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c366" w14:textId="22cc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2014 жылғы 22 қазандағы № 5С-32/8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2022 жылғы 29 қыркүйектегі № 7С-19/5 шешімі. Қазақстан Республикасының Әділет министрлігінде 2022 жылғы 13 қазанда № 30121 болып тіркелді</w:t>
      </w:r>
    </w:p>
    <w:p>
      <w:pPr>
        <w:spacing w:after="0"/>
        <w:ind w:left="0"/>
        <w:jc w:val="both"/>
      </w:pPr>
      <w:bookmarkStart w:name="z1" w:id="0"/>
      <w:r>
        <w:rPr>
          <w:rFonts w:ascii="Times New Roman"/>
          <w:b w:val="false"/>
          <w:i w:val="false"/>
          <w:color w:val="000000"/>
          <w:sz w:val="28"/>
        </w:rPr>
        <w:t>
      Степногорск қалалық мәслихаты ШЕШТІ:</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2014 жылғы 22 қазандағы № 5С-32/8 (Нормативтік құқықтық актілерді мемлекеттік тіркеу тізілімінде № 4444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 Заңының 16-бабына, "Қазақстан Республикасында мүгедектігі бар адамдарды әлеуметтік қорғау туралы" Қазақстан Республикасы Заңының 11-бабына сәйкес Степногорск қалалық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"1. Осы шешімнің қосымшасына сәйкес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7" w:id="5"/>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
    <w:bookmarkStart w:name="z8"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2022 жылғы 29 қыркүйектегі</w:t>
            </w:r>
            <w:r>
              <w:br/>
            </w:r>
            <w:r>
              <w:rPr>
                <w:rFonts w:ascii="Times New Roman"/>
                <w:b w:val="false"/>
                <w:i w:val="false"/>
                <w:color w:val="000000"/>
                <w:sz w:val="20"/>
              </w:rPr>
              <w:t>№ 7С-19/5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2014 жылғы 22 қазандағы</w:t>
            </w:r>
            <w:r>
              <w:br/>
            </w:r>
            <w:r>
              <w:rPr>
                <w:rFonts w:ascii="Times New Roman"/>
                <w:b w:val="false"/>
                <w:i w:val="false"/>
                <w:color w:val="000000"/>
                <w:sz w:val="20"/>
              </w:rPr>
              <w:t>№ 5С-32/8 шешіміне</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bookmarkStart w:name="z11" w:id="8"/>
    <w:p>
      <w:pPr>
        <w:spacing w:after="0"/>
        <w:ind w:left="0"/>
        <w:jc w:val="both"/>
      </w:pPr>
      <w:r>
        <w:rPr>
          <w:rFonts w:ascii="Times New Roman"/>
          <w:b w:val="false"/>
          <w:i w:val="false"/>
          <w:color w:val="000000"/>
          <w:sz w:val="28"/>
        </w:rPr>
        <w:t>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қағидаларына (бұдан әрі – Шығындарды өтеу қағидалары) сәйкес әзірленді.</w:t>
      </w:r>
    </w:p>
    <w:bookmarkEnd w:id="8"/>
    <w:bookmarkStart w:name="z12"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"Степногорск қаласының жұмыспен қамту және әлеуметтік бағдарламалар бөлімі" мемлекеттік мекемесімен жүргізіледі.</w:t>
      </w:r>
    </w:p>
    <w:bookmarkEnd w:id="9"/>
    <w:bookmarkStart w:name="z13" w:id="10"/>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4" w:id="11"/>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1"/>
    <w:bookmarkStart w:name="z15" w:id="12"/>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16" w:id="13"/>
    <w:p>
      <w:pPr>
        <w:spacing w:after="0"/>
        <w:ind w:left="0"/>
        <w:jc w:val="both"/>
      </w:pPr>
      <w:r>
        <w:rPr>
          <w:rFonts w:ascii="Times New Roman"/>
          <w:b w:val="false"/>
          <w:i w:val="false"/>
          <w:color w:val="000000"/>
          <w:sz w:val="28"/>
        </w:rPr>
        <w:t>
      6. Оқытуға жұмсаған шығындарын өндіріп алу үшін қажетті құжаттардың тізбесі Шығындарды өтеу қағидаларына 3-қосымшаға сәйкес беріледі, бұл ретте жеке басын сәйкестендіру үшін қандастармен жеке басын куәландыратын құжаттың орнына қандас куәлігі беріледі.</w:t>
      </w:r>
    </w:p>
    <w:bookmarkEnd w:id="13"/>
    <w:bookmarkStart w:name="z17" w:id="14"/>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ай сайын, әр мүгедектігі бар балаға үш айлық есептік көрсеткішке тең.</w:t>
      </w:r>
    </w:p>
    <w:bookmarkEnd w:id="14"/>
    <w:bookmarkStart w:name="z18" w:id="15"/>
    <w:p>
      <w:pPr>
        <w:spacing w:after="0"/>
        <w:ind w:left="0"/>
        <w:jc w:val="both"/>
      </w:pPr>
      <w:r>
        <w:rPr>
          <w:rFonts w:ascii="Times New Roman"/>
          <w:b w:val="false"/>
          <w:i w:val="false"/>
          <w:color w:val="000000"/>
          <w:sz w:val="28"/>
        </w:rPr>
        <w:t>
      8. Оқытуға жұмсаған шығындарын өндіріп алудан бас тарту үшін негіздер Шығындарды өтеу қағидаларының 3-қосымшасының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