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3f71" w14:textId="eab3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2022 жылғы 29 қыркүйектегі № 7С-19/4 шешімі. Қазақстан Республикасының Әділет министрлігінде 2022 жылғы 3 қазанда № 29954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Степногорск қалалық мәслихаты ШЕШТІ:</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(Нормативтік құқықтық актілерді мемлекеттік тіркеу тізілімінде № 3992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мүгедектiгі бар адамдарды әлеуметтiк қорғау туралы" Қазақстан Республикасы Заңының 16-бабында және "Ардагерлер туралы" Қазақстан Республикасы Заңының 10-бабының 1-тармағының 2) тармақшасында, 11-бабының 1-тармағының 2) тармақшасында, 12-бабының 1-тармағының 2) тармақшасында және 13-бабының 1-тармағының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Қазақстан Республикасы Заңының 8-бабында айқындалған күші қолданылатын басқа да адамдарға;</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ен төмен мөлшерін алатын зейнеткерлерге;</w:t>
      </w:r>
    </w:p>
    <w:p>
      <w:pPr>
        <w:spacing w:after="0"/>
        <w:ind w:left="0"/>
        <w:jc w:val="both"/>
      </w:pPr>
      <w:r>
        <w:rPr>
          <w:rFonts w:ascii="Times New Roman"/>
          <w:b w:val="false"/>
          <w:i w:val="false"/>
          <w:color w:val="000000"/>
          <w:sz w:val="28"/>
        </w:rPr>
        <w:t>
      зейнеткерлік жасқа дейінгі барлық топтағы мүгедектігі бар адамдарға;</w:t>
      </w:r>
    </w:p>
    <w:p>
      <w:pPr>
        <w:spacing w:after="0"/>
        <w:ind w:left="0"/>
        <w:jc w:val="both"/>
      </w:pPr>
      <w:r>
        <w:rPr>
          <w:rFonts w:ascii="Times New Roman"/>
          <w:b w:val="false"/>
          <w:i w:val="false"/>
          <w:color w:val="000000"/>
          <w:sz w:val="28"/>
        </w:rPr>
        <w:t>
      мүгедектігі бар баланы тәрбиелейтін адамдарға;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 қатерлі ісіктер, адамның иммунитет тапшылығы вирусы (АИВ) тудыратын ауру, инсулинге тәуелді 1 типті қант диабеті);</w:t>
      </w:r>
    </w:p>
    <w:p>
      <w:pPr>
        <w:spacing w:after="0"/>
        <w:ind w:left="0"/>
        <w:jc w:val="both"/>
      </w:pPr>
      <w:r>
        <w:rPr>
          <w:rFonts w:ascii="Times New Roman"/>
          <w:b w:val="false"/>
          <w:i w:val="false"/>
          <w:color w:val="000000"/>
          <w:sz w:val="28"/>
        </w:rPr>
        <w:t>
      фтизиатрдың есебінде тұратын және химиялық сауықтыруды алатын балалары бар азаматтарға (отбасыларға);</w:t>
      </w:r>
    </w:p>
    <w:p>
      <w:pPr>
        <w:spacing w:after="0"/>
        <w:ind w:left="0"/>
        <w:jc w:val="both"/>
      </w:pPr>
      <w:r>
        <w:rPr>
          <w:rFonts w:ascii="Times New Roman"/>
          <w:b w:val="false"/>
          <w:i w:val="false"/>
          <w:color w:val="000000"/>
          <w:sz w:val="28"/>
        </w:rPr>
        <w:t>
      ауылдық жерлерде тұратын аз қамтылған, көп балалы отбасылардан шыққан студенттерге;</w:t>
      </w:r>
    </w:p>
    <w:p>
      <w:pPr>
        <w:spacing w:after="0"/>
        <w:ind w:left="0"/>
        <w:jc w:val="both"/>
      </w:pPr>
      <w:r>
        <w:rPr>
          <w:rFonts w:ascii="Times New Roman"/>
          <w:b w:val="false"/>
          <w:i w:val="false"/>
          <w:color w:val="000000"/>
          <w:sz w:val="28"/>
        </w:rPr>
        <w:t>
      аз қамтылған, көп балалы отбасылардан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балалары бар азаматтарға (отбасыларға);</w:t>
      </w:r>
    </w:p>
    <w:p>
      <w:pPr>
        <w:spacing w:after="0"/>
        <w:ind w:left="0"/>
        <w:jc w:val="both"/>
      </w:pPr>
      <w:r>
        <w:rPr>
          <w:rFonts w:ascii="Times New Roman"/>
          <w:b w:val="false"/>
          <w:i w:val="false"/>
          <w:color w:val="000000"/>
          <w:sz w:val="28"/>
        </w:rPr>
        <w:t>
      денсаулық сақтау ұйымдарында есепте тұрған 1 типті инсулинге тәуелді қант диабеті бар балалары бар азаматтарға (отбасыларға);</w:t>
      </w:r>
    </w:p>
    <w:p>
      <w:pPr>
        <w:spacing w:after="0"/>
        <w:ind w:left="0"/>
        <w:jc w:val="both"/>
      </w:pPr>
      <w:r>
        <w:rPr>
          <w:rFonts w:ascii="Times New Roman"/>
          <w:b w:val="false"/>
          <w:i w:val="false"/>
          <w:color w:val="000000"/>
          <w:sz w:val="28"/>
        </w:rPr>
        <w:t>
      барлық топтағы мүгедектігі бар адамдарға, мүгедектігі бар балаларға, дәрігерлік-консультациялық комиссияның (бұдан әрі-ДКК) қорытындысы бойынша денсаулық сақтау ұйымдарында есепте тұрған науқастарға;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санаттарына жатқызу үшін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төменгі күнкөріс деңгейінің 1,7 еселенген мөлшерінен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бір рет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Қазақстан Республикасы Заңының күші қолданылатын басқа да адамдарға;</w:t>
      </w:r>
    </w:p>
    <w:p>
      <w:pPr>
        <w:spacing w:after="0"/>
        <w:ind w:left="0"/>
        <w:jc w:val="both"/>
      </w:pPr>
      <w:r>
        <w:rPr>
          <w:rFonts w:ascii="Times New Roman"/>
          <w:b w:val="false"/>
          <w:i w:val="false"/>
          <w:color w:val="000000"/>
          <w:sz w:val="28"/>
        </w:rPr>
        <w:t>
      2) Қарттар күніне:</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ең төмен мөлшерін алатын зейнеткерлерге;</w:t>
      </w:r>
    </w:p>
    <w:p>
      <w:pPr>
        <w:spacing w:after="0"/>
        <w:ind w:left="0"/>
        <w:jc w:val="both"/>
      </w:pPr>
      <w:r>
        <w:rPr>
          <w:rFonts w:ascii="Times New Roman"/>
          <w:b w:val="false"/>
          <w:i w:val="false"/>
          <w:color w:val="000000"/>
          <w:sz w:val="28"/>
        </w:rPr>
        <w:t>
      3) Қазақстан Республикасының Конституциясы күніне:</w:t>
      </w:r>
    </w:p>
    <w:p>
      <w:pPr>
        <w:spacing w:after="0"/>
        <w:ind w:left="0"/>
        <w:jc w:val="both"/>
      </w:pPr>
      <w:r>
        <w:rPr>
          <w:rFonts w:ascii="Times New Roman"/>
          <w:b w:val="false"/>
          <w:i w:val="false"/>
          <w:color w:val="000000"/>
          <w:sz w:val="28"/>
        </w:rPr>
        <w:t>
      зейнеткерлік жасқа дейінгі барлық топтағы мүгедектігі бар адамдарға;</w:t>
      </w:r>
    </w:p>
    <w:p>
      <w:pPr>
        <w:spacing w:after="0"/>
        <w:ind w:left="0"/>
        <w:jc w:val="both"/>
      </w:pPr>
      <w:r>
        <w:rPr>
          <w:rFonts w:ascii="Times New Roman"/>
          <w:b w:val="false"/>
          <w:i w:val="false"/>
          <w:color w:val="000000"/>
          <w:sz w:val="28"/>
        </w:rPr>
        <w:t>
      мүгедектігі бар баланы тәрбиелейтін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Өмірлік қиын жағдай туындаған кезде азаматтың (отбасының) жан басына шаққандағы орташа табысын ескеріп, өтініш бойынша әлеуметтік көмек азаматтарға (отбасыларға) бір рет көрсетіледі:</w:t>
      </w:r>
    </w:p>
    <w:p>
      <w:pPr>
        <w:spacing w:after="0"/>
        <w:ind w:left="0"/>
        <w:jc w:val="both"/>
      </w:pPr>
      <w:r>
        <w:rPr>
          <w:rFonts w:ascii="Times New Roman"/>
          <w:b w:val="false"/>
          <w:i w:val="false"/>
          <w:color w:val="000000"/>
          <w:sz w:val="28"/>
        </w:rPr>
        <w:t>
      1) Степногорск қаласы колледждерінің күндізгі бөлімінде оқитын ауылдық жерлерде тұратын аз қамтылған, көп балалы отбасылардан шыққан студенттерге нысаналы трансферттер есебінен жылдық оқыту құнының мөлшерінде;</w:t>
      </w:r>
    </w:p>
    <w:p>
      <w:pPr>
        <w:spacing w:after="0"/>
        <w:ind w:left="0"/>
        <w:jc w:val="both"/>
      </w:pPr>
      <w:r>
        <w:rPr>
          <w:rFonts w:ascii="Times New Roman"/>
          <w:b w:val="false"/>
          <w:i w:val="false"/>
          <w:color w:val="000000"/>
          <w:sz w:val="28"/>
        </w:rPr>
        <w:t>
      2) Степногорск қаласының мемлекеттік медициналық ұйымдарымен, білім беру ұйымдарымен және дін істері қызметін жүзеге асыратын ұйымдарымен жұмысқа орналасу туралы шарт жасаған, жоғары медициналық оқу орындарында, сонымен қатар педагогика және теология саласы мамандарын оқытатын жоғары оқу орындарында оқитын аз қамтылған, көп балалы отбасыларынан шыққан студенттерге, жетім балаларға және ата-анасының қамқорлығынсыз қалған балаларға оқу орнымен жасалған шарттың, оқу орнынан анықтаманың және өтініш берушінің (отбасының) көрсетілген санаттарға тиесілігін растайтын анықтаманың негізінде жергілікті бюджет қаражаты есебінен жылдық оқыту құны мөлшерінде ақы төлеуге;</w:t>
      </w:r>
    </w:p>
    <w:p>
      <w:pPr>
        <w:spacing w:after="0"/>
        <w:ind w:left="0"/>
        <w:jc w:val="both"/>
      </w:pPr>
      <w:r>
        <w:rPr>
          <w:rFonts w:ascii="Times New Roman"/>
          <w:b w:val="false"/>
          <w:i w:val="false"/>
          <w:color w:val="000000"/>
          <w:sz w:val="28"/>
        </w:rPr>
        <w:t>
      3) барлық топтағы мүгедектігі бар адамдарға, мүгедектігі бар балаларға, ДКК қорытындысы бойынша денсаулық сақтау ұйымдарында есепте тұрған науқастарға 15 айлық есептік көрсеткіш мөлшерінде;</w:t>
      </w:r>
    </w:p>
    <w:p>
      <w:pPr>
        <w:spacing w:after="0"/>
        <w:ind w:left="0"/>
        <w:jc w:val="both"/>
      </w:pPr>
      <w:r>
        <w:rPr>
          <w:rFonts w:ascii="Times New Roman"/>
          <w:b w:val="false"/>
          <w:i w:val="false"/>
          <w:color w:val="000000"/>
          <w:sz w:val="28"/>
        </w:rPr>
        <w:t>
      4) бас бостандығынан айыру орындарынан босатылған және пробация қызметінің есебінде тұрған адамдарға босатылғаны туралы анықтаманы ұсынумен, босатылғаннан кейін алты айдан кешіктірмей жүгінгенде, 15 айлық есептік көрсеткіш мөлшерінде;</w:t>
      </w:r>
    </w:p>
    <w:p>
      <w:pPr>
        <w:spacing w:after="0"/>
        <w:ind w:left="0"/>
        <w:jc w:val="both"/>
      </w:pPr>
      <w:r>
        <w:rPr>
          <w:rFonts w:ascii="Times New Roman"/>
          <w:b w:val="false"/>
          <w:i w:val="false"/>
          <w:color w:val="000000"/>
          <w:sz w:val="28"/>
        </w:rPr>
        <w:t>
      5) ардагерлер мен "Ардагерлер туралы" Қазақстан Республикасы Заңының күші қолданылатын басқа да адамдарға, жан басына шаққандағы орташа табысы 3 күнкөріс деңгейінен төмен Қазақстан Республикасының аумағында санаториялық-курорттық емделуге арналған шығындарды өтеу түрінде 30 айлық есептік көрсеткіш мөлшерінде көрсетіледі. Санаториялық-курорттық емдеу құны 30 айлық есептік көрсеткіштен төмен болған жағдайда, нақты жұмсалған қаржы қаражаты төленеді.".</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