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daa" w14:textId="cb12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Қосшы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 тамыздағы № 86/17-7 шешімі. Қазақстан Республикасының Әділет министрлігінде 2022 жылғы 8 тамызда № 29049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55,43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