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5fd4" w14:textId="9845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әлеуметтік маңызы бар қатынастардың тізбесін айқындау туралы" Ақмола облыстық мәслихатының 2019 жылғы 10 сәуірдегі № 6С-31-7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2022 жылғы 17 маусымдағы № 7С-18-4 шешімі. Қазақстан Республикасының Әділет министрлігінде 2022 жылғы 20 маусымда № 28526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әлеуметтік маңызы бар қатынастардың тізбесін айқындау туралы" Ақмола облыстық мәслихатының 2019 жылғы 10 сәуірдегі № 6С-31-7 (Нормативтік құқықтық актілерді мемлекеттік тіркеу тізілімінде № 7128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Ақмола облысы бойынша әлеуметтік маңызы бар қатынастардың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56-3 және 56-4-жолдармен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"Степняк – Қаратал"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Уәлихан"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62-1, 62-2 және 62-3-жолдармен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21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22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26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"Ауданаралық (облысішілік қалааралық)" бөлімімен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– Есіл"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Жақсы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- Еңбекшілдер"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Ұлан – Мәдениет"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Астраханка"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Степняк"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– Ақкөл"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