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9923" w14:textId="a859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2022 жылғы 17 наурыздағы № 46/11-7 шешімі. Қазақстан Республикасының Әділет министрлігінде 2022 жылғы 1 сәуірде № 27356 болып тіркелді. Күші жойылды - Ақмола облысы Қосшы қаласы мәслихатының 2023 жылғы 7 желтоқсандағы № 68/15-8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07.12.2023 </w:t>
      </w:r>
      <w:r>
        <w:rPr>
          <w:rFonts w:ascii="Times New Roman"/>
          <w:b w:val="false"/>
          <w:i w:val="false"/>
          <w:color w:val="ff0000"/>
          <w:sz w:val="28"/>
        </w:rPr>
        <w:t>№ 68/15-8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Ақмола облысы Қосшы қаласы мәслихатының 23.11.2022 </w:t>
      </w:r>
      <w:r>
        <w:rPr>
          <w:rFonts w:ascii="Times New Roman"/>
          <w:b w:val="false"/>
          <w:i w:val="false"/>
          <w:color w:val="000000"/>
          <w:sz w:val="28"/>
        </w:rPr>
        <w:t>№ 114/23-7</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Қосшы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Қосшы қаласы мәслихатының 31.05.2023 </w:t>
      </w:r>
      <w:r>
        <w:rPr>
          <w:rFonts w:ascii="Times New Roman"/>
          <w:b w:val="false"/>
          <w:i w:val="false"/>
          <w:color w:val="000000"/>
          <w:sz w:val="28"/>
        </w:rPr>
        <w:t>№ 31/5-8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Қосшы қаласы мәслихатының 23.11.2022 </w:t>
      </w:r>
      <w:r>
        <w:rPr>
          <w:rFonts w:ascii="Times New Roman"/>
          <w:b w:val="false"/>
          <w:i w:val="false"/>
          <w:color w:val="000000"/>
          <w:sz w:val="28"/>
        </w:rPr>
        <w:t>№ 114/23-7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46/11-7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Ақмола облысы Қосшы қаласы мәслихатының 31.05.2023 </w:t>
      </w:r>
      <w:r>
        <w:rPr>
          <w:rFonts w:ascii="Times New Roman"/>
          <w:b w:val="false"/>
          <w:i w:val="false"/>
          <w:color w:val="ff0000"/>
          <w:sz w:val="28"/>
        </w:rPr>
        <w:t>№ 31/5-8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9" w:id="4"/>
    <w:p>
      <w:pPr>
        <w:spacing w:after="0"/>
        <w:ind w:left="0"/>
        <w:jc w:val="both"/>
      </w:pPr>
      <w:r>
        <w:rPr>
          <w:rFonts w:ascii="Times New Roman"/>
          <w:b w:val="false"/>
          <w:i w:val="false"/>
          <w:color w:val="000000"/>
          <w:sz w:val="28"/>
        </w:rPr>
        <w:t xml:space="preserve">
      1. Осы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0"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"Қосшы қаласының жұмыспен қамту және әлеуметтік бағдарламалар бөлімі" мемлекеттік мекемесімен жүргізіледі.</w:t>
      </w:r>
    </w:p>
    <w:bookmarkEnd w:id="5"/>
    <w:bookmarkStart w:name="z11"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2"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3" w:id="8"/>
    <w:p>
      <w:pPr>
        <w:spacing w:after="0"/>
        <w:ind w:left="0"/>
        <w:jc w:val="both"/>
      </w:pPr>
      <w:r>
        <w:rPr>
          <w:rFonts w:ascii="Times New Roman"/>
          <w:b w:val="false"/>
          <w:i w:val="false"/>
          <w:color w:val="000000"/>
          <w:sz w:val="28"/>
        </w:rPr>
        <w:t>
      5. . Оқытуға жұмсаған шығындарын өндіріп алуды тоқтатуға әкеп соққан жағдайлар туындағанда (мүгедектігі бар баланың он сегіз жасқа толуы, мүгедектігі бар баланың мемлекеттік мекемелерде оқып жатқан кезеңінде мүгедектік мерзімінің аяқталуы, мүгедектігі бар баланың қайтыс болуы) төлем тиісті жағдайлар туындағаннан кейінгі айдан бастап тоқтатылады.</w:t>
      </w:r>
    </w:p>
    <w:bookmarkEnd w:id="8"/>
    <w:bookmarkStart w:name="z14"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10"/>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bookmarkEnd w:id="10"/>
    <w:bookmarkStart w:name="z16"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