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3b52" w14:textId="0d13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қаласында тұрғын үй көмегін көрсету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Қосшы қаласы мәслихатының 2022 жылғы 17 наурыздағы № 47/11-7 шешімі. Қазақстан Республикасының Әділет министрлігінде 2022 жылғы 30 наурызда № 27288 болып тіркелді. Күші жойылды - Ақмола облысы Қосшы қаласы мәслихатының 2024 жылғы 26 шілдедегі № 121/27-8 шешімімен.</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Қосшы қаласының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Қосшы қаласында тұрғын үй көмегін көрсету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мәслихатының</w:t>
            </w:r>
            <w:r>
              <w:br/>
            </w:r>
            <w:r>
              <w:rPr>
                <w:rFonts w:ascii="Times New Roman"/>
                <w:b w:val="false"/>
                <w:i w:val="false"/>
                <w:color w:val="000000"/>
                <w:sz w:val="20"/>
              </w:rPr>
              <w:t>2022 жылғы 17 наурыздағы</w:t>
            </w:r>
            <w:r>
              <w:br/>
            </w:r>
            <w:r>
              <w:rPr>
                <w:rFonts w:ascii="Times New Roman"/>
                <w:b w:val="false"/>
                <w:i w:val="false"/>
                <w:color w:val="000000"/>
                <w:sz w:val="20"/>
              </w:rPr>
              <w:t>№ 47/11-7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Қосшы қаласында тұрғын үй көмегін көрсету мөлшері және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Қосшы қаласында тұратын, Қазақстан Республикасының аумағында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Қосшы қаласы мәслихатының 29.08.2023 </w:t>
      </w:r>
      <w:r>
        <w:rPr>
          <w:rFonts w:ascii="Times New Roman"/>
          <w:b w:val="false"/>
          <w:i w:val="false"/>
          <w:color w:val="000000"/>
          <w:sz w:val="28"/>
        </w:rPr>
        <w:t>№ 39/8-8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Тұрғын үй көмегін тағайындау "Қосшы қаласының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Қазақстан Республикасы Индустрия және инфрақұрылымдық даму министрінің 2020 жылғы 24 сәуірдегі № 226 "Тұрғын үй көмегін алуға үмiткер отбасының (Қазақстан Республикасы азаматының) жиынтық табысын есептеу қағидаларын бекіту туралы" бұйрығымен (Нормативтік құқықтық актілерді мемлекеттік тіркеу тізілімінде № 20498 болып тіркелген ) бекітілген Тұрғын үй көмегін алуға үміткер отбасының (Қазақстан Республикасы азаматының) жиынтық табысын есептеу </w:t>
      </w:r>
      <w:r>
        <w:rPr>
          <w:rFonts w:ascii="Times New Roman"/>
          <w:b w:val="false"/>
          <w:i w:val="false"/>
          <w:color w:val="000000"/>
          <w:sz w:val="28"/>
        </w:rPr>
        <w:t>қағидаларына</w:t>
      </w:r>
      <w:r>
        <w:rPr>
          <w:rFonts w:ascii="Times New Roman"/>
          <w:b w:val="false"/>
          <w:i w:val="false"/>
          <w:color w:val="000000"/>
          <w:sz w:val="28"/>
        </w:rPr>
        <w:t xml:space="preserve"> сәйкес есептейді.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Қосшы қаласы мәслихатының 29.08.2023 </w:t>
      </w:r>
      <w:r>
        <w:rPr>
          <w:rFonts w:ascii="Times New Roman"/>
          <w:b w:val="false"/>
          <w:i w:val="false"/>
          <w:color w:val="000000"/>
          <w:sz w:val="28"/>
        </w:rPr>
        <w:t>№ 39/8-8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10 (он) пайыз мөлшерінде шектi жол берiлетiн деңгейiнiң арасындағы айырма ретiнде айқындалады.</w:t>
      </w:r>
    </w:p>
    <w:bookmarkEnd w:id="7"/>
    <w:p>
      <w:pPr>
        <w:spacing w:after="0"/>
        <w:ind w:left="0"/>
        <w:jc w:val="both"/>
      </w:pPr>
      <w:r>
        <w:rPr>
          <w:rFonts w:ascii="Times New Roman"/>
          <w:b w:val="false"/>
          <w:i w:val="false"/>
          <w:color w:val="000000"/>
          <w:sz w:val="28"/>
        </w:rPr>
        <w:t>
      Тұрғын үй көмегін тағайындау кезінде пйдалы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Ақмола облысы Қосшы қаласы мәслихатының 29.08.2023 </w:t>
      </w:r>
      <w:r>
        <w:rPr>
          <w:rFonts w:ascii="Times New Roman"/>
          <w:b w:val="false"/>
          <w:i w:val="false"/>
          <w:color w:val="000000"/>
          <w:sz w:val="28"/>
        </w:rPr>
        <w:t>№ 39/8-8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