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e091" w14:textId="c3ce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туралы</w:t>
      </w:r>
    </w:p>
    <w:p>
      <w:pPr>
        <w:spacing w:after="0"/>
        <w:ind w:left="0"/>
        <w:jc w:val="both"/>
      </w:pPr>
      <w:r>
        <w:rPr>
          <w:rFonts w:ascii="Times New Roman"/>
          <w:b w:val="false"/>
          <w:i w:val="false"/>
          <w:color w:val="000000"/>
          <w:sz w:val="28"/>
        </w:rPr>
        <w:t>Қазақстан Республикасы Бас прокурорының 2022 жылғы 26 желтоқсандағы № 256, Қазақстан Республикасы Қаржылық мониторинг агенттігі Төрағасының м.а. 2022 жылғы 26 желтоқсандағы № 40, Қазақстан Республикасы Ішкі істер министрінің м.а. 2022 жылғы 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бірлескен бұйрығы. Қазақстан Республикасының Әділет министрлігінде 2023 жылғы 9 қаңтарда № 31638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11-тармағына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Конкурстық комиссияны қалыптастыру және оның жұмыс істеу қағидалары, конкурс кезеңдерін өткізу мерзімдері, сондай-ақ құқық қорғау органдарындағы бос және уақытша бос лауазымға орналасуға арналған конкурсқа қатысу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 Аппаратының басшысына, Қазақстан Республикасы Сыбайлас жемқорлыққа қарсы іс-қимыл агенттігі (Сыбайлас жемқорлыққа қарсы қызмет) төрағасының бірінші орынбасарына, Қазақстан Республикасы Қаржылық мониторинг агенттігі төрағасының орынбасарына, Қазақстан Республикасының Ішкі істер министрінің орынбасарына, жетекшілік ететін Қазақстан Республикасы Төтенше жағдайлар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Төрағасы        __________О. Бектенов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 __________Ю. Ильин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 __________М. Кожаев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 ______У. Раисов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 __________Б. Асылов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485,</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358,</w:t>
            </w:r>
            <w:r>
              <w:br/>
            </w:r>
            <w:r>
              <w:rPr>
                <w:rFonts w:ascii="Times New Roman"/>
                <w:b w:val="false"/>
                <w:i w:val="false"/>
                <w:color w:val="000000"/>
                <w:sz w:val="20"/>
              </w:rPr>
              <w:t>Министрдің м.а. 2022 жылғы</w:t>
            </w:r>
            <w:r>
              <w:br/>
            </w:r>
            <w:r>
              <w:rPr>
                <w:rFonts w:ascii="Times New Roman"/>
                <w:b w:val="false"/>
                <w:i w:val="false"/>
                <w:color w:val="000000"/>
                <w:sz w:val="20"/>
              </w:rPr>
              <w:t>28 желтоқсандағы № 1009,</w:t>
            </w:r>
            <w:r>
              <w:br/>
            </w:r>
            <w:r>
              <w:rPr>
                <w:rFonts w:ascii="Times New Roman"/>
                <w:b w:val="false"/>
                <w:i w:val="false"/>
                <w:color w:val="000000"/>
                <w:sz w:val="20"/>
              </w:rPr>
              <w:t>2022 жылғы 26 желтоқсандағы</w:t>
            </w:r>
            <w:r>
              <w:br/>
            </w:r>
            <w:r>
              <w:rPr>
                <w:rFonts w:ascii="Times New Roman"/>
                <w:b w:val="false"/>
                <w:i w:val="false"/>
                <w:color w:val="000000"/>
                <w:sz w:val="20"/>
              </w:rPr>
              <w:t>№ 40 мен</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Прокуроры 2022 жылғы 26</w:t>
            </w:r>
            <w:r>
              <w:br/>
            </w:r>
            <w:r>
              <w:rPr>
                <w:rFonts w:ascii="Times New Roman"/>
                <w:b w:val="false"/>
                <w:i w:val="false"/>
                <w:color w:val="000000"/>
                <w:sz w:val="20"/>
              </w:rPr>
              <w:t>желтоқсандағы № 256</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Конкурстық комиссияны қалыптастыру және оның жұмысы қағидалары, конкурс кезеңдерін өткізу мерзімдері, сондай-ақ құқық қорғау органдарындағы бос және уақытша бос лауазымға орналасуға арналған конкурсқа қатысу үшін қажетті құжаттар тізбесі 1-тарау. Жалпы ережелер</w:t>
      </w:r>
    </w:p>
    <w:bookmarkEnd w:id="7"/>
    <w:bookmarkStart w:name="z10" w:id="8"/>
    <w:p>
      <w:pPr>
        <w:spacing w:after="0"/>
        <w:ind w:left="0"/>
        <w:jc w:val="both"/>
      </w:pPr>
      <w:r>
        <w:rPr>
          <w:rFonts w:ascii="Times New Roman"/>
          <w:b w:val="false"/>
          <w:i w:val="false"/>
          <w:color w:val="000000"/>
          <w:sz w:val="28"/>
        </w:rPr>
        <w:t xml:space="preserve">
      1. Конкурстық комиссияны қалыптастыру және оның жұмысы, конкурс кезеңдерін өткізу мерзімдері, сондай-ақ құқық қорғау органдарындағы бос және уақытша бос лауазымға орналасуға арналған конкурсқа қатысу үшін қажетті құжаттар тізбесі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11-тармағына сәйкес әзірленді және конкурстық комиссияны қалыптастыру, оның жұмысы тәртібін, конкурс кезеңдерін өткізу мерзімдерін, сондай - ақ құқық қорғау органдарында, азаматтық қорғау органдарында (бұдан әрі - органдар) бос және уақытша бос лауазымға орналасуға арналған конкурсқа (бұдан әрі - конкурс) қатысу үшін қажетті құжаттардың тізбесін айқындайды.</w:t>
      </w:r>
    </w:p>
    <w:bookmarkEnd w:id="8"/>
    <w:bookmarkStart w:name="z11" w:id="9"/>
    <w:p>
      <w:pPr>
        <w:spacing w:after="0"/>
        <w:ind w:left="0"/>
        <w:jc w:val="both"/>
      </w:pPr>
      <w:r>
        <w:rPr>
          <w:rFonts w:ascii="Times New Roman"/>
          <w:b w:val="false"/>
          <w:i w:val="false"/>
          <w:color w:val="000000"/>
          <w:sz w:val="28"/>
        </w:rPr>
        <w:t>
      2. Конкурс жариялаған органы, бос және уақытша бос лауазымға орналасуға кандидаттарды іріктеуді жүзеге асыру үшін конкурстық комиссияны қалыптастырады.</w:t>
      </w:r>
    </w:p>
    <w:bookmarkEnd w:id="9"/>
    <w:bookmarkStart w:name="z12" w:id="10"/>
    <w:p>
      <w:pPr>
        <w:spacing w:after="0"/>
        <w:ind w:left="0"/>
        <w:jc w:val="both"/>
      </w:pPr>
      <w:r>
        <w:rPr>
          <w:rFonts w:ascii="Times New Roman"/>
          <w:b w:val="false"/>
          <w:i w:val="false"/>
          <w:color w:val="000000"/>
          <w:sz w:val="28"/>
        </w:rPr>
        <w:t>
      3. Конкурсқа мемлекеттік қызмет істері жөніндегі уәкілетті органында тестілеуден, оның ішінде жеке қасиеттерін бағалаудан өткен адамдар қатысады.</w:t>
      </w:r>
    </w:p>
    <w:bookmarkEnd w:id="10"/>
    <w:bookmarkStart w:name="z13" w:id="11"/>
    <w:p>
      <w:pPr>
        <w:spacing w:after="0"/>
        <w:ind w:left="0"/>
        <w:jc w:val="left"/>
      </w:pPr>
      <w:r>
        <w:rPr>
          <w:rFonts w:ascii="Times New Roman"/>
          <w:b/>
          <w:i w:val="false"/>
          <w:color w:val="000000"/>
        </w:rPr>
        <w:t xml:space="preserve"> 2-тарау. Конкурстық комиссияны қалыптастыру және оның жұмыс тәртібі</w:t>
      </w:r>
    </w:p>
    <w:bookmarkEnd w:id="11"/>
    <w:bookmarkStart w:name="z14" w:id="12"/>
    <w:p>
      <w:pPr>
        <w:spacing w:after="0"/>
        <w:ind w:left="0"/>
        <w:jc w:val="both"/>
      </w:pPr>
      <w:r>
        <w:rPr>
          <w:rFonts w:ascii="Times New Roman"/>
          <w:b w:val="false"/>
          <w:i w:val="false"/>
          <w:color w:val="000000"/>
          <w:sz w:val="28"/>
        </w:rPr>
        <w:t>
      4. Органдарда бос және уақытша бос лауазымдарға кандидаттарды іріктеу үшін конкурстық комиссия (бұдан әрі – органның конкурстық комиссиясы) құрылады.</w:t>
      </w:r>
    </w:p>
    <w:bookmarkEnd w:id="12"/>
    <w:bookmarkStart w:name="z15" w:id="13"/>
    <w:p>
      <w:pPr>
        <w:spacing w:after="0"/>
        <w:ind w:left="0"/>
        <w:jc w:val="both"/>
      </w:pPr>
      <w:r>
        <w:rPr>
          <w:rFonts w:ascii="Times New Roman"/>
          <w:b w:val="false"/>
          <w:i w:val="false"/>
          <w:color w:val="000000"/>
          <w:sz w:val="28"/>
        </w:rPr>
        <w:t>
      5. Органның конкурстық комиссиясы конкурсқа қатысушылар берген құжаттарды қарайтын, кандидаттармен әңгімелесу өткізетін және бос және уақытша бос лауазымға орналасуға кандидаттарды іріктеуді жүзеге асыратын алқалы орган болып табылады.</w:t>
      </w:r>
    </w:p>
    <w:bookmarkEnd w:id="13"/>
    <w:bookmarkStart w:name="z16" w:id="14"/>
    <w:p>
      <w:pPr>
        <w:spacing w:after="0"/>
        <w:ind w:left="0"/>
        <w:jc w:val="both"/>
      </w:pPr>
      <w:r>
        <w:rPr>
          <w:rFonts w:ascii="Times New Roman"/>
          <w:b w:val="false"/>
          <w:i w:val="false"/>
          <w:color w:val="000000"/>
          <w:sz w:val="28"/>
        </w:rPr>
        <w:t>
      6. Органның конкурстық комиссиясы кемінде бес мүшеден тұрады. Комиссияның төрағасы органның басшысы (немесе уәкілетті басшысы) не оның орынбасары болып табылады.</w:t>
      </w:r>
    </w:p>
    <w:bookmarkEnd w:id="14"/>
    <w:bookmarkStart w:name="z17" w:id="15"/>
    <w:p>
      <w:pPr>
        <w:spacing w:after="0"/>
        <w:ind w:left="0"/>
        <w:jc w:val="both"/>
      </w:pPr>
      <w:r>
        <w:rPr>
          <w:rFonts w:ascii="Times New Roman"/>
          <w:b w:val="false"/>
          <w:i w:val="false"/>
          <w:color w:val="000000"/>
          <w:sz w:val="28"/>
        </w:rPr>
        <w:t>
      7. Органның конкурстық комиссиясының құрамына органдардың заң, кадр қызметтерінің, меншікті (ішкі) қауіпсіздік қызметінің және құрылымдық бөлімшелердің өкілдері енгізіледі.</w:t>
      </w:r>
    </w:p>
    <w:bookmarkEnd w:id="15"/>
    <w:p>
      <w:pPr>
        <w:spacing w:after="0"/>
        <w:ind w:left="0"/>
        <w:jc w:val="both"/>
      </w:pPr>
      <w:r>
        <w:rPr>
          <w:rFonts w:ascii="Times New Roman"/>
          <w:b w:val="false"/>
          <w:i w:val="false"/>
          <w:color w:val="000000"/>
          <w:sz w:val="28"/>
        </w:rPr>
        <w:t>
      Органның конкурстық комиссиясының хатшысы оның жұмысын ұйымдастырушылық қамтамасыз етуді жүзеге асыратын және дауыс беруге қатыспайтын кадр қызметінің қызметкері болып табылады.</w:t>
      </w:r>
    </w:p>
    <w:bookmarkStart w:name="z18" w:id="16"/>
    <w:p>
      <w:pPr>
        <w:spacing w:after="0"/>
        <w:ind w:left="0"/>
        <w:jc w:val="both"/>
      </w:pPr>
      <w:r>
        <w:rPr>
          <w:rFonts w:ascii="Times New Roman"/>
          <w:b w:val="false"/>
          <w:i w:val="false"/>
          <w:color w:val="000000"/>
          <w:sz w:val="28"/>
        </w:rPr>
        <w:t>
      8. Орган комиссиясы жұмысының ашықтығы мен объективтілігін қамтамасыз ету үшін әңгімелесуге байқаушылар шақырылуы мүмкін.</w:t>
      </w:r>
    </w:p>
    <w:bookmarkEnd w:id="16"/>
    <w:p>
      <w:pPr>
        <w:spacing w:after="0"/>
        <w:ind w:left="0"/>
        <w:jc w:val="both"/>
      </w:pPr>
      <w:r>
        <w:rPr>
          <w:rFonts w:ascii="Times New Roman"/>
          <w:b w:val="false"/>
          <w:i w:val="false"/>
          <w:color w:val="000000"/>
          <w:sz w:val="28"/>
        </w:rPr>
        <w:t>
      Әңгімелесуге байқаушылар ретінде Қазақстан Республикасы Парламентінің және мәслихаттардың депутаттары, басқа мемлекеттік органдардың, қоғамдық бірлестіктердің (үкіметтік емес ұйымдардың), коммерциялық ұйымдардың және саяси партиялардың өкілдері қатыса алады</w:t>
      </w:r>
    </w:p>
    <w:bookmarkStart w:name="z19" w:id="17"/>
    <w:p>
      <w:pPr>
        <w:spacing w:after="0"/>
        <w:ind w:left="0"/>
        <w:jc w:val="both"/>
      </w:pPr>
      <w:r>
        <w:rPr>
          <w:rFonts w:ascii="Times New Roman"/>
          <w:b w:val="false"/>
          <w:i w:val="false"/>
          <w:color w:val="000000"/>
          <w:sz w:val="28"/>
        </w:rPr>
        <w:t>
      9. Байқаушы ретінде әңгімелесуге қатысу үшін адам әңгімелесу басталғанға дейін бір жұмыс күнінен кешіктірмей органдардың кадр қызметінде тіркеледі. Тіркеу үшін тұлға органдардың кадр қызметіне жеке басын куәландыратын құжаттың көшірмесін не оның электрондық нысанын және ұйымдарға тиесілігін растайтын құжаттардың көшірмелерін ұсынады.</w:t>
      </w:r>
    </w:p>
    <w:bookmarkEnd w:id="17"/>
    <w:bookmarkStart w:name="z20" w:id="18"/>
    <w:p>
      <w:pPr>
        <w:spacing w:after="0"/>
        <w:ind w:left="0"/>
        <w:jc w:val="both"/>
      </w:pPr>
      <w:r>
        <w:rPr>
          <w:rFonts w:ascii="Times New Roman"/>
          <w:b w:val="false"/>
          <w:i w:val="false"/>
          <w:color w:val="000000"/>
          <w:sz w:val="28"/>
        </w:rPr>
        <w:t>
      10. Әңгімелесу барысында бақылаушылар үміткерлерге сұрақтар қоймайды.</w:t>
      </w:r>
    </w:p>
    <w:bookmarkEnd w:id="18"/>
    <w:p>
      <w:pPr>
        <w:spacing w:after="0"/>
        <w:ind w:left="0"/>
        <w:jc w:val="both"/>
      </w:pPr>
      <w:r>
        <w:rPr>
          <w:rFonts w:ascii="Times New Roman"/>
          <w:b w:val="false"/>
          <w:i w:val="false"/>
          <w:color w:val="000000"/>
          <w:sz w:val="28"/>
        </w:rPr>
        <w:t>
      Байқаушылардың органның конкурстық комиссиясының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Әңгімелесу басталғанға дейін конкурстық комиссияның хатшысы байқаушыларды Қағидалармен таныстырады.</w:t>
      </w:r>
    </w:p>
    <w:bookmarkStart w:name="z21" w:id="19"/>
    <w:p>
      <w:pPr>
        <w:spacing w:after="0"/>
        <w:ind w:left="0"/>
        <w:jc w:val="both"/>
      </w:pPr>
      <w:r>
        <w:rPr>
          <w:rFonts w:ascii="Times New Roman"/>
          <w:b w:val="false"/>
          <w:i w:val="false"/>
          <w:color w:val="000000"/>
          <w:sz w:val="28"/>
        </w:rPr>
        <w:t>
      11. Орган конкурсы аяқталғанға дейін орган қызметкерлерінің (жұмыскерлерінің) конкурстық комиссиялардың құрамы, конкурсқа қатысушылар және олардың жеке деректері туралы мәліметтерді жария етуіне жол берілмейді.</w:t>
      </w:r>
    </w:p>
    <w:bookmarkEnd w:id="19"/>
    <w:bookmarkStart w:name="z22" w:id="20"/>
    <w:p>
      <w:pPr>
        <w:spacing w:after="0"/>
        <w:ind w:left="0"/>
        <w:jc w:val="both"/>
      </w:pPr>
      <w:r>
        <w:rPr>
          <w:rFonts w:ascii="Times New Roman"/>
          <w:b w:val="false"/>
          <w:i w:val="false"/>
          <w:color w:val="000000"/>
          <w:sz w:val="28"/>
        </w:rPr>
        <w:t>
      12. Органның конкурстық комиссиясының отырысы, егер оған оның құрамының кемінде үштен екісі қатысса, заңды деп есептеледі.</w:t>
      </w:r>
    </w:p>
    <w:bookmarkEnd w:id="20"/>
    <w:bookmarkStart w:name="z23" w:id="21"/>
    <w:p>
      <w:pPr>
        <w:spacing w:after="0"/>
        <w:ind w:left="0"/>
        <w:jc w:val="both"/>
      </w:pPr>
      <w:r>
        <w:rPr>
          <w:rFonts w:ascii="Times New Roman"/>
          <w:b w:val="false"/>
          <w:i w:val="false"/>
          <w:color w:val="000000"/>
          <w:sz w:val="28"/>
        </w:rPr>
        <w:t>
      13. Қақтығыс туындаған жағдайда органның конкурстық комиссиясының мүшелері туындаған мүдделер қақтығысы туралы немесе бұл туралы өздеріне белгілі болған бойда оның туындау мүмкіндігі туралы органның конкурстық комиссиясының төрағасын жазбаша нысанда хабардар етеді.</w:t>
      </w:r>
    </w:p>
    <w:bookmarkEnd w:id="21"/>
    <w:p>
      <w:pPr>
        <w:spacing w:after="0"/>
        <w:ind w:left="0"/>
        <w:jc w:val="both"/>
      </w:pPr>
      <w:r>
        <w:rPr>
          <w:rFonts w:ascii="Times New Roman"/>
          <w:b w:val="false"/>
          <w:i w:val="false"/>
          <w:color w:val="000000"/>
          <w:sz w:val="28"/>
        </w:rPr>
        <w:t>
      Аталған адамдардың өтініштері бойынша органның конкурстық комиссиясының төрағасы немесе басқа көздерден ақпарат алған кезде мүдделер қақтығысының алдын алу және реттеу бойынша мынадай шараларды уақтылы қабылдайды:</w:t>
      </w:r>
    </w:p>
    <w:bookmarkStart w:name="z24" w:id="22"/>
    <w:p>
      <w:pPr>
        <w:spacing w:after="0"/>
        <w:ind w:left="0"/>
        <w:jc w:val="both"/>
      </w:pPr>
      <w:r>
        <w:rPr>
          <w:rFonts w:ascii="Times New Roman"/>
          <w:b w:val="false"/>
          <w:i w:val="false"/>
          <w:color w:val="000000"/>
          <w:sz w:val="28"/>
        </w:rPr>
        <w:t>
      1) осы тармақта көрсетілген адамдарды органның басшысына (уәкілетті басшысына) оны басқа лауазымды адаммен ауыстыру туралы ұсыныс енгізе отырып, органның конкурстық комиссиясы мүшесінің міндеттерін орындаудан алшақтатады;</w:t>
      </w:r>
    </w:p>
    <w:bookmarkEnd w:id="22"/>
    <w:bookmarkStart w:name="z25" w:id="23"/>
    <w:p>
      <w:pPr>
        <w:spacing w:after="0"/>
        <w:ind w:left="0"/>
        <w:jc w:val="both"/>
      </w:pPr>
      <w:r>
        <w:rPr>
          <w:rFonts w:ascii="Times New Roman"/>
          <w:b w:val="false"/>
          <w:i w:val="false"/>
          <w:color w:val="000000"/>
          <w:sz w:val="28"/>
        </w:rPr>
        <w:t>
      2) мүдделер қақтығысын жою жөнінде шаралар қабылдайды.</w:t>
      </w:r>
    </w:p>
    <w:bookmarkEnd w:id="23"/>
    <w:bookmarkStart w:name="z26" w:id="24"/>
    <w:p>
      <w:pPr>
        <w:spacing w:after="0"/>
        <w:ind w:left="0"/>
        <w:jc w:val="both"/>
      </w:pPr>
      <w:r>
        <w:rPr>
          <w:rFonts w:ascii="Times New Roman"/>
          <w:b w:val="false"/>
          <w:i w:val="false"/>
          <w:color w:val="000000"/>
          <w:sz w:val="28"/>
        </w:rPr>
        <w:t>
      14. Әңгімелесу әр кандидатпен жеке жүргізіледі.</w:t>
      </w:r>
    </w:p>
    <w:bookmarkEnd w:id="24"/>
    <w:bookmarkStart w:name="z27" w:id="25"/>
    <w:p>
      <w:pPr>
        <w:spacing w:after="0"/>
        <w:ind w:left="0"/>
        <w:jc w:val="both"/>
      </w:pPr>
      <w:r>
        <w:rPr>
          <w:rFonts w:ascii="Times New Roman"/>
          <w:b w:val="false"/>
          <w:i w:val="false"/>
          <w:color w:val="000000"/>
          <w:sz w:val="28"/>
        </w:rPr>
        <w:t>
      15. Комиссияның конкурстық органының шешімі ашық дауыс беру арқылы қабылданады және егер оған конкурстық комиссияның отырысына қатысқан мүшелерінің ішінен көпшілік дауыс берілсе, қабылданды деп есептеледі.</w:t>
      </w:r>
    </w:p>
    <w:bookmarkEnd w:id="25"/>
    <w:bookmarkStart w:name="z28" w:id="26"/>
    <w:p>
      <w:pPr>
        <w:spacing w:after="0"/>
        <w:ind w:left="0"/>
        <w:jc w:val="both"/>
      </w:pPr>
      <w:r>
        <w:rPr>
          <w:rFonts w:ascii="Times New Roman"/>
          <w:b w:val="false"/>
          <w:i w:val="false"/>
          <w:color w:val="000000"/>
          <w:sz w:val="28"/>
        </w:rPr>
        <w:t>
      16. Дауыстар тең болған жағдайда, органның конкурстық комиссиясының төрағасы дауыс берген шешім қабылданды деп есептеледі.</w:t>
      </w:r>
    </w:p>
    <w:bookmarkEnd w:id="26"/>
    <w:bookmarkStart w:name="z29" w:id="27"/>
    <w:p>
      <w:pPr>
        <w:spacing w:after="0"/>
        <w:ind w:left="0"/>
        <w:jc w:val="both"/>
      </w:pPr>
      <w:r>
        <w:rPr>
          <w:rFonts w:ascii="Times New Roman"/>
          <w:b w:val="false"/>
          <w:i w:val="false"/>
          <w:color w:val="000000"/>
          <w:sz w:val="28"/>
        </w:rPr>
        <w:t>
      17. Кандидаттармен әңгімелесу барысы және органның конкурстық комиссиясының шешімі хаттама түрінде ресімделеді және оған органның конкурстық комиссиясының төрағасы, мүшелері және хатшысы қол қояды.</w:t>
      </w:r>
    </w:p>
    <w:bookmarkEnd w:id="27"/>
    <w:bookmarkStart w:name="z30" w:id="28"/>
    <w:p>
      <w:pPr>
        <w:spacing w:after="0"/>
        <w:ind w:left="0"/>
        <w:jc w:val="both"/>
      </w:pPr>
      <w:r>
        <w:rPr>
          <w:rFonts w:ascii="Times New Roman"/>
          <w:b w:val="false"/>
          <w:i w:val="false"/>
          <w:color w:val="000000"/>
          <w:sz w:val="28"/>
        </w:rPr>
        <w:t>
      18. Органның конкурстық комиссиясы конкурсқа қатысушылармен әңгімелесу өткізу кезеңдерінде және органның конкурстық комиссиясының қорытындыларын (қорытындысын) шығару кезінде отырады.</w:t>
      </w:r>
    </w:p>
    <w:bookmarkEnd w:id="28"/>
    <w:p>
      <w:pPr>
        <w:spacing w:after="0"/>
        <w:ind w:left="0"/>
        <w:jc w:val="both"/>
      </w:pPr>
      <w:r>
        <w:rPr>
          <w:rFonts w:ascii="Times New Roman"/>
          <w:b w:val="false"/>
          <w:i w:val="false"/>
          <w:color w:val="000000"/>
          <w:sz w:val="28"/>
        </w:rPr>
        <w:t>
      Органның конкурстық комиссиясы әңгімелесу қорытындысы бойынша кандидаттардың кәсіби және жеке қасиеттерін бағалайды және мынадай шешімдердің бірін қабылдайды:</w:t>
      </w:r>
    </w:p>
    <w:bookmarkStart w:name="z31" w:id="29"/>
    <w:p>
      <w:pPr>
        <w:spacing w:after="0"/>
        <w:ind w:left="0"/>
        <w:jc w:val="both"/>
      </w:pPr>
      <w:r>
        <w:rPr>
          <w:rFonts w:ascii="Times New Roman"/>
          <w:b w:val="false"/>
          <w:i w:val="false"/>
          <w:color w:val="000000"/>
          <w:sz w:val="28"/>
        </w:rPr>
        <w:t>
      1) конкурстың одан әрі кезеңдерінен өту үшін ұсынылады;</w:t>
      </w:r>
    </w:p>
    <w:bookmarkEnd w:id="29"/>
    <w:bookmarkStart w:name="z32" w:id="30"/>
    <w:p>
      <w:pPr>
        <w:spacing w:after="0"/>
        <w:ind w:left="0"/>
        <w:jc w:val="both"/>
      </w:pPr>
      <w:r>
        <w:rPr>
          <w:rFonts w:ascii="Times New Roman"/>
          <w:b w:val="false"/>
          <w:i w:val="false"/>
          <w:color w:val="000000"/>
          <w:sz w:val="28"/>
        </w:rPr>
        <w:t>
      2) конкурстың одан әрі кезеңдерінен өтуден бас тартады.</w:t>
      </w:r>
    </w:p>
    <w:bookmarkEnd w:id="30"/>
    <w:p>
      <w:pPr>
        <w:spacing w:after="0"/>
        <w:ind w:left="0"/>
        <w:jc w:val="both"/>
      </w:pPr>
      <w:r>
        <w:rPr>
          <w:rFonts w:ascii="Times New Roman"/>
          <w:b w:val="false"/>
          <w:i w:val="false"/>
          <w:color w:val="000000"/>
          <w:sz w:val="28"/>
        </w:rPr>
        <w:t>
      Кәсіби және жеке қасиеттерін бағалау кезінде конкурстық комиссия жарияланған лауазымның біліктілік талаптарын, міндеттері мен функцияларын, сондай-ақ кандидаттардың қойылған сұрақтарға жауаптарын негізге алады.</w:t>
      </w:r>
    </w:p>
    <w:bookmarkStart w:name="z33" w:id="31"/>
    <w:p>
      <w:pPr>
        <w:spacing w:after="0"/>
        <w:ind w:left="0"/>
        <w:jc w:val="both"/>
      </w:pPr>
      <w:r>
        <w:rPr>
          <w:rFonts w:ascii="Times New Roman"/>
          <w:b w:val="false"/>
          <w:i w:val="false"/>
          <w:color w:val="000000"/>
          <w:sz w:val="28"/>
        </w:rPr>
        <w:t>
      19. Қорытынды отырыстың қорытындысы бойынша органның конкурстық комиссиясы келесі шешімдердің бірін қабылдайды:</w:t>
      </w:r>
    </w:p>
    <w:bookmarkEnd w:id="31"/>
    <w:bookmarkStart w:name="z34" w:id="32"/>
    <w:p>
      <w:pPr>
        <w:spacing w:after="0"/>
        <w:ind w:left="0"/>
        <w:jc w:val="both"/>
      </w:pPr>
      <w:r>
        <w:rPr>
          <w:rFonts w:ascii="Times New Roman"/>
          <w:b w:val="false"/>
          <w:i w:val="false"/>
          <w:color w:val="000000"/>
          <w:sz w:val="28"/>
        </w:rPr>
        <w:t>
      1) жарияланған бос және уақытша бос лауазымға тағайындауға ұсынылсын;</w:t>
      </w:r>
    </w:p>
    <w:bookmarkEnd w:id="32"/>
    <w:bookmarkStart w:name="z35" w:id="33"/>
    <w:p>
      <w:pPr>
        <w:spacing w:after="0"/>
        <w:ind w:left="0"/>
        <w:jc w:val="both"/>
      </w:pPr>
      <w:r>
        <w:rPr>
          <w:rFonts w:ascii="Times New Roman"/>
          <w:b w:val="false"/>
          <w:i w:val="false"/>
          <w:color w:val="000000"/>
          <w:sz w:val="28"/>
        </w:rPr>
        <w:t>
      2) бос лауазымға және уақытша бос лауазымға орналасуға резервке кандидатты қабылдауға ұсынылсын;</w:t>
      </w:r>
    </w:p>
    <w:bookmarkEnd w:id="33"/>
    <w:bookmarkStart w:name="z36" w:id="34"/>
    <w:p>
      <w:pPr>
        <w:spacing w:after="0"/>
        <w:ind w:left="0"/>
        <w:jc w:val="both"/>
      </w:pPr>
      <w:r>
        <w:rPr>
          <w:rFonts w:ascii="Times New Roman"/>
          <w:b w:val="false"/>
          <w:i w:val="false"/>
          <w:color w:val="000000"/>
          <w:sz w:val="28"/>
        </w:rPr>
        <w:t>
      3) жарияланған бос және уақытша бос лауазымға тағайындаудан бас тартуға құқылы.</w:t>
      </w:r>
    </w:p>
    <w:bookmarkEnd w:id="34"/>
    <w:p>
      <w:pPr>
        <w:spacing w:after="0"/>
        <w:ind w:left="0"/>
        <w:jc w:val="both"/>
      </w:pPr>
      <w:r>
        <w:rPr>
          <w:rFonts w:ascii="Times New Roman"/>
          <w:b w:val="false"/>
          <w:i w:val="false"/>
          <w:color w:val="000000"/>
          <w:sz w:val="28"/>
        </w:rPr>
        <w:t>
      Конкурстық комиссияның қорытынды шешімі әңгімелесу, медициналық және психофизиологиялық куәландыру, полиграфологиялық зерттеу нәтижелері ескеріле отырып қабылданады.</w:t>
      </w:r>
    </w:p>
    <w:p>
      <w:pPr>
        <w:spacing w:after="0"/>
        <w:ind w:left="0"/>
        <w:jc w:val="both"/>
      </w:pPr>
      <w:r>
        <w:rPr>
          <w:rFonts w:ascii="Times New Roman"/>
          <w:b w:val="false"/>
          <w:i w:val="false"/>
          <w:color w:val="000000"/>
          <w:sz w:val="28"/>
        </w:rPr>
        <w:t>
      Конкурс қорытындыларын органның конкурстық комиссиясының хатшысы ақпараттық автоматтандырылған деректер базасына (ақпараттық жүйеге) енгізеді және органның, сондай-ақ мемлекеттік қызмет істері жөніндегі уәкілетті органның интернет-ресурсында үш жұмыс күні ішінде электрондық пошта мекенжайы немесе ұялы байланыстың абоненттік нөмірі бойынша, сондай-ақ хабарламаны тіркеуді қамтамасыз ететін өзге де электрондық байланыс құралдарын пайдалана отырып орналастырады.</w:t>
      </w:r>
    </w:p>
    <w:p>
      <w:pPr>
        <w:spacing w:after="0"/>
        <w:ind w:left="0"/>
        <w:jc w:val="both"/>
      </w:pPr>
      <w:r>
        <w:rPr>
          <w:rFonts w:ascii="Times New Roman"/>
          <w:b w:val="false"/>
          <w:i w:val="false"/>
          <w:color w:val="000000"/>
          <w:sz w:val="28"/>
        </w:rPr>
        <w:t>
      Органның конкурстық комиссиясының шешімімен келіспеген жағдайда кандидат оған Қазақстан Республикасының Әкімшілік рәсімдік-процестік кодексінде белгіленген тәртіппен шағымданады.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20. Органның конкурстық комиссиясының материалдары конкурс аяқталған сәттен бастап органның кадр қызметінде кемінде 1 (бір) жыл сақталады.</w:t>
      </w:r>
    </w:p>
    <w:bookmarkEnd w:id="35"/>
    <w:p>
      <w:pPr>
        <w:spacing w:after="0"/>
        <w:ind w:left="0"/>
        <w:jc w:val="both"/>
      </w:pPr>
      <w:r>
        <w:rPr>
          <w:rFonts w:ascii="Times New Roman"/>
          <w:b w:val="false"/>
          <w:i w:val="false"/>
          <w:color w:val="000000"/>
          <w:sz w:val="28"/>
        </w:rPr>
        <w:t>
      Органның конкурстық комиссиясының материалдарын конкурсқа қатысушылар еркін нысандағы өтініш негізінде осы тармақта көзделген сақтау мерзімі ішінде талап ете алады.</w:t>
      </w:r>
    </w:p>
    <w:p>
      <w:pPr>
        <w:spacing w:after="0"/>
        <w:ind w:left="0"/>
        <w:jc w:val="both"/>
      </w:pPr>
      <w:r>
        <w:rPr>
          <w:rFonts w:ascii="Times New Roman"/>
          <w:b w:val="false"/>
          <w:i w:val="false"/>
          <w:color w:val="000000"/>
          <w:sz w:val="28"/>
        </w:rPr>
        <w:t>
      Сақтау мерзімі өткеннен кейін органның конкурстық комиссиясының материалдары акт жасала отырып жойылуға жатады.</w:t>
      </w:r>
    </w:p>
    <w:bookmarkStart w:name="z38" w:id="36"/>
    <w:p>
      <w:pPr>
        <w:spacing w:after="0"/>
        <w:ind w:left="0"/>
        <w:jc w:val="left"/>
      </w:pPr>
      <w:r>
        <w:rPr>
          <w:rFonts w:ascii="Times New Roman"/>
          <w:b/>
          <w:i w:val="false"/>
          <w:color w:val="000000"/>
        </w:rPr>
        <w:t xml:space="preserve"> 3-тарау. Конкурс кезеңдерін өткізу мерзімдері</w:t>
      </w:r>
    </w:p>
    <w:bookmarkEnd w:id="36"/>
    <w:bookmarkStart w:name="z39" w:id="37"/>
    <w:p>
      <w:pPr>
        <w:spacing w:after="0"/>
        <w:ind w:left="0"/>
        <w:jc w:val="both"/>
      </w:pPr>
      <w:r>
        <w:rPr>
          <w:rFonts w:ascii="Times New Roman"/>
          <w:b w:val="false"/>
          <w:i w:val="false"/>
          <w:color w:val="000000"/>
          <w:sz w:val="28"/>
        </w:rPr>
        <w:t>
      21. Органдардағы конкурс бірқатар дәйекті кезеңдерді қамтиды:</w:t>
      </w:r>
    </w:p>
    <w:bookmarkEnd w:id="37"/>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тұлғалардан құжаттарды ақпараттық автоматтандырылған деректер базасы (ақпараттық жүйе) арқылы қабылдау;</w:t>
      </w:r>
    </w:p>
    <w:p>
      <w:pPr>
        <w:spacing w:after="0"/>
        <w:ind w:left="0"/>
        <w:jc w:val="both"/>
      </w:pPr>
      <w:r>
        <w:rPr>
          <w:rFonts w:ascii="Times New Roman"/>
          <w:b w:val="false"/>
          <w:i w:val="false"/>
          <w:color w:val="000000"/>
          <w:sz w:val="28"/>
        </w:rPr>
        <w:t>
      3) конкурсқа қатысушылардың құжаттарының белгіленген біліктілік талаптарына және заңда белгіленген талаптарға сәйкестігін қарау;</w:t>
      </w:r>
    </w:p>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p>
      <w:pPr>
        <w:spacing w:after="0"/>
        <w:ind w:left="0"/>
        <w:jc w:val="both"/>
      </w:pPr>
      <w:r>
        <w:rPr>
          <w:rFonts w:ascii="Times New Roman"/>
          <w:b w:val="false"/>
          <w:i w:val="false"/>
          <w:color w:val="000000"/>
          <w:sz w:val="28"/>
        </w:rPr>
        <w:t>
      5) конкурсқа қатысушыларды медициналық және психофизиологиялық куәландыру (бұдан әрі - ӘДК);</w:t>
      </w:r>
    </w:p>
    <w:p>
      <w:pPr>
        <w:spacing w:after="0"/>
        <w:ind w:left="0"/>
        <w:jc w:val="both"/>
      </w:pPr>
      <w:r>
        <w:rPr>
          <w:rFonts w:ascii="Times New Roman"/>
          <w:b w:val="false"/>
          <w:i w:val="false"/>
          <w:color w:val="000000"/>
          <w:sz w:val="28"/>
        </w:rPr>
        <w:t>
      6) конкурсқа қатысушыларды полиграфологиялық зерттеу;</w:t>
      </w:r>
    </w:p>
    <w:p>
      <w:pPr>
        <w:spacing w:after="0"/>
        <w:ind w:left="0"/>
        <w:jc w:val="both"/>
      </w:pPr>
      <w:r>
        <w:rPr>
          <w:rFonts w:ascii="Times New Roman"/>
          <w:b w:val="false"/>
          <w:i w:val="false"/>
          <w:color w:val="000000"/>
          <w:sz w:val="28"/>
        </w:rPr>
        <w:t>
      7) органның конкурстық комиссиясының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22. Бос және уақытша бос лауазымға конкурс өткізу туралы хабарландыру органның, сондай-ақ мемлекеттік қызмет істері жөніндегі уәкілетті органның интернет-ресурсында жарияланады және органның бос және уақытша бос лауазымы, құжаттар тізбесі, құжаттарды қабылдау мерзімдері туралы мәліметтерді қамтиды.</w:t>
      </w:r>
    </w:p>
    <w:bookmarkEnd w:id="38"/>
    <w:bookmarkStart w:name="z41" w:id="39"/>
    <w:p>
      <w:pPr>
        <w:spacing w:after="0"/>
        <w:ind w:left="0"/>
        <w:jc w:val="both"/>
      </w:pPr>
      <w:r>
        <w:rPr>
          <w:rFonts w:ascii="Times New Roman"/>
          <w:b w:val="false"/>
          <w:i w:val="false"/>
          <w:color w:val="000000"/>
          <w:sz w:val="28"/>
        </w:rPr>
        <w:t>
      23. Органның бос және уақытша бос лауазымына конкурсқа қатысуға ниет білдірген адамдардан құжаттарды қабылдауды орган конкурс өткізу туралы хабарландыруды соңғы жариялаған күннен бастап бес жұмыс күні ішінде жүзеге асырады.</w:t>
      </w:r>
    </w:p>
    <w:bookmarkEnd w:id="39"/>
    <w:bookmarkStart w:name="z42" w:id="40"/>
    <w:p>
      <w:pPr>
        <w:spacing w:after="0"/>
        <w:ind w:left="0"/>
        <w:jc w:val="both"/>
      </w:pPr>
      <w:r>
        <w:rPr>
          <w:rFonts w:ascii="Times New Roman"/>
          <w:b w:val="false"/>
          <w:i w:val="false"/>
          <w:color w:val="000000"/>
          <w:sz w:val="28"/>
        </w:rPr>
        <w:t>
      24. Конкурсқа қатысушылардың құжаттарының белгіленген біліктілік талаптарына және Қазақстан Республикасының заңнамасында белгіленген талаптарға сәйкестігін қарауды конкурс комиссиясы құжаттарды қабылдау мерзімі аяқталған күннен бастап бес жұмыс күні ішінде жүргізеді.</w:t>
      </w:r>
    </w:p>
    <w:bookmarkEnd w:id="40"/>
    <w:p>
      <w:pPr>
        <w:spacing w:after="0"/>
        <w:ind w:left="0"/>
        <w:jc w:val="both"/>
      </w:pPr>
      <w:r>
        <w:rPr>
          <w:rFonts w:ascii="Times New Roman"/>
          <w:b w:val="false"/>
          <w:i w:val="false"/>
          <w:color w:val="000000"/>
          <w:sz w:val="28"/>
        </w:rPr>
        <w:t>
      Бір мезгілде кандидаттарды тексеруге арналған тізімдер органның ішкі қауіпсіздігін қамтамасыз ету жөніндегі бөлімшелерге жіберіледі, олар тексеру нәтижелері бойынша қорытындыларды конкурстық комиссияға әңгімелесудің белгіленген күніне дейін үш жұмыс күнінен кешіктірмей жібереді.</w:t>
      </w:r>
    </w:p>
    <w:bookmarkStart w:name="z43" w:id="41"/>
    <w:p>
      <w:pPr>
        <w:spacing w:after="0"/>
        <w:ind w:left="0"/>
        <w:jc w:val="both"/>
      </w:pPr>
      <w:r>
        <w:rPr>
          <w:rFonts w:ascii="Times New Roman"/>
          <w:b w:val="false"/>
          <w:i w:val="false"/>
          <w:color w:val="000000"/>
          <w:sz w:val="28"/>
        </w:rPr>
        <w:t>
      25. Құжаттарды қарау нәтижелері бойынша конкурстық комиссияның хатшысы әңгімелесу өткізу кестесін, оның ішінде жіберілген кандидаттардың тізімін, күні, уақыты мен өтетін орнын белгілеп, оны ақпараттық автоматтандырылған дерекқорға (ақпараттық жүйеге) енгізеді және мемлекеттік органның интернет-ресурсында жариялайды, сондай-ақ үш жұмыс күні ішінде кандидатқа электрондық пошта мекенжайына немесе ұялы байланыс абоненттік нөміріне хабарлама жіберу арқылы және хабарламаны тіркеуді қамтамасыз ететін басқа да электрондық байланыс құралдарын пайдалану арқылы хабарлайды.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26. Органның конкурстық комиссиясы өткізетін конкурсқа қатысушылармен әңгімелесу құжаттарды қарау мерзімі аяқталған күннен бастап он жұмыс күні ішінде жүзеге асырылады.</w:t>
      </w:r>
    </w:p>
    <w:bookmarkEnd w:id="42"/>
    <w:p>
      <w:pPr>
        <w:spacing w:after="0"/>
        <w:ind w:left="0"/>
        <w:jc w:val="both"/>
      </w:pPr>
      <w:r>
        <w:rPr>
          <w:rFonts w:ascii="Times New Roman"/>
          <w:b w:val="false"/>
          <w:i w:val="false"/>
          <w:color w:val="000000"/>
          <w:sz w:val="28"/>
        </w:rPr>
        <w:t>
      Әңгімелесу барысында кандидатқа бос және уақытша бос лауазымға байланысты сұрақтар қойылады, сол лауазымға үміткер әрбір кандидатқа тең мөлшерде сұрақтар қойылады, әңгімелесу барысы бейнежазбаның техникалық құралдарының көмегімен тіркеледі, бұл туралы кандидаттарға ескертіледі.</w:t>
      </w:r>
    </w:p>
    <w:p>
      <w:pPr>
        <w:spacing w:after="0"/>
        <w:ind w:left="0"/>
        <w:jc w:val="both"/>
      </w:pPr>
      <w:r>
        <w:rPr>
          <w:rFonts w:ascii="Times New Roman"/>
          <w:b w:val="false"/>
          <w:i w:val="false"/>
          <w:color w:val="000000"/>
          <w:sz w:val="28"/>
        </w:rPr>
        <w:t>
      Әңгімелесудің бейнежазбасында кандидат пен конкурстық комиссияның мүшелері қамтылады.</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жағдайларда конкурсқа қатысушы кандидаттармен әңгімелесу қашықтықтан бейнебайланыс құралдары арқылы жүргізілуі мүмкін.</w:t>
      </w:r>
    </w:p>
    <w:p>
      <w:pPr>
        <w:spacing w:after="0"/>
        <w:ind w:left="0"/>
        <w:jc w:val="both"/>
      </w:pPr>
      <w:r>
        <w:rPr>
          <w:rFonts w:ascii="Times New Roman"/>
          <w:b w:val="false"/>
          <w:i w:val="false"/>
          <w:color w:val="000000"/>
          <w:sz w:val="28"/>
        </w:rPr>
        <w:t>
      Комиссия қабылдайтын шешімдердің ашықтығы мен объективтілігін қамтамасыз ету үшін кандидаттардың жауаптарына бес балдық шкала бойынша баға қойылады және осы Қағидалардың 4-қосымшасына сәйкес нысаны бойынша органдарда бос және уақытша бос лауазымға орналасуға кандидаттармен әңгімелесу парақтарына енгізіледі.</w:t>
      </w:r>
    </w:p>
    <w:bookmarkStart w:name="z45" w:id="43"/>
    <w:p>
      <w:pPr>
        <w:spacing w:after="0"/>
        <w:ind w:left="0"/>
        <w:jc w:val="both"/>
      </w:pPr>
      <w:r>
        <w:rPr>
          <w:rFonts w:ascii="Times New Roman"/>
          <w:b w:val="false"/>
          <w:i w:val="false"/>
          <w:color w:val="000000"/>
          <w:sz w:val="28"/>
        </w:rPr>
        <w:t>
      27. Конкурс комиссиясының хатшысы келесі кезеңдерге жіберілген кандидаттардың тізімін ақпараттық автоматтандырылған дерекқорға (ақпараттық жүйеге) енгізіп, органның интернет-ресурсында жариялайды, сондай-ақ үш жұмыс күні ішінде кандидатқа әңгімелесуден өткеннен кейін электрондық пошта мекен-жайына немесе ұялы байланыс абоненттік нөміріне хабарлама жіберу арқылы және хабарламаны тіркеуді қамтамасыз ететін басқа да электрондық байланыс құралдарын пайдалану арқылы хабарлайды.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28. Әңгімелесу нәтижелері бойынша конкурстың келесі кезеңдеріне ұсынылған кандидат қызметке жарамдылығын анықтау үшін әскери-дәрігерлік комиссиядан (ӘДК) өтеді және полиграфологиялық зерттеуден өтеді. Кандидатқа ӘДК-дан өту және полиграфологиялық зерттеуге жолдаманы кадр қызметі ақпараттық автоматтандырылған дерекқор (ақпараттық жүйе) арқылы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29. Кандидаттарды полиграфологиялық зерттеу Қазақстан Республикасы Үкіметінің 2014 жылғы 19 маусымдағы №683 қаулысымен бекітілген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қағидаларында айқындалатын тәртіппен органдарда жүргізіледі.</w:t>
      </w:r>
    </w:p>
    <w:bookmarkEnd w:id="45"/>
    <w:bookmarkStart w:name="z48" w:id="46"/>
    <w:p>
      <w:pPr>
        <w:spacing w:after="0"/>
        <w:ind w:left="0"/>
        <w:jc w:val="both"/>
      </w:pPr>
      <w:r>
        <w:rPr>
          <w:rFonts w:ascii="Times New Roman"/>
          <w:b w:val="false"/>
          <w:i w:val="false"/>
          <w:color w:val="000000"/>
          <w:sz w:val="28"/>
        </w:rPr>
        <w:t>
      30. Конкурсқа қатысушылардың медициналық және психофизиологиялық куәландырудан және полиграфологиялық зерттеуден өту мерзімі ӘДК және полиграфологиялық зерттеуден өтуге жолдамалар келіп түскен күннен бастап бір ай ішінде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31. Денсаулық жағдайы бойынша жарамсыз деп танылған кандидат іріктеудің одан әрі кезеңдеріне қызмет өткеруге жіберілмейді.</w:t>
      </w:r>
    </w:p>
    <w:bookmarkEnd w:id="47"/>
    <w:bookmarkStart w:name="z50" w:id="48"/>
    <w:p>
      <w:pPr>
        <w:spacing w:after="0"/>
        <w:ind w:left="0"/>
        <w:jc w:val="both"/>
      </w:pPr>
      <w:r>
        <w:rPr>
          <w:rFonts w:ascii="Times New Roman"/>
          <w:b w:val="false"/>
          <w:i w:val="false"/>
          <w:color w:val="000000"/>
          <w:sz w:val="28"/>
        </w:rPr>
        <w:t>
      32. Конкурстық комиссияның қорытынды отырысы конкурстың соңғы қатысушысын медициналық және психофизиологиялық куәландыру және полиграфологиялық зерттеу қорытындыларын алған күннен бастап бес жұмыс күні ішінде өткізіледі.</w:t>
      </w:r>
    </w:p>
    <w:bookmarkEnd w:id="48"/>
    <w:bookmarkStart w:name="z51" w:id="49"/>
    <w:p>
      <w:pPr>
        <w:spacing w:after="0"/>
        <w:ind w:left="0"/>
        <w:jc w:val="both"/>
      </w:pPr>
      <w:r>
        <w:rPr>
          <w:rFonts w:ascii="Times New Roman"/>
          <w:b w:val="false"/>
          <w:i w:val="false"/>
          <w:color w:val="000000"/>
          <w:sz w:val="28"/>
        </w:rPr>
        <w:t>
      33. Орган немесе оның аумақтық органы қайта ұйымдастырылған немесе қайта таратылған (таратылған) жағдайларда жарияланған конкурс бұқаралық ақпарат құралдарында бұл туралы хабардар ете отырып, оны өткізудің кез келген кезеңінде жойылуға тиіс.</w:t>
      </w:r>
    </w:p>
    <w:bookmarkEnd w:id="49"/>
    <w:bookmarkStart w:name="z52" w:id="50"/>
    <w:p>
      <w:pPr>
        <w:spacing w:after="0"/>
        <w:ind w:left="0"/>
        <w:jc w:val="left"/>
      </w:pPr>
      <w:r>
        <w:rPr>
          <w:rFonts w:ascii="Times New Roman"/>
          <w:b/>
          <w:i w:val="false"/>
          <w:color w:val="000000"/>
        </w:rPr>
        <w:t xml:space="preserve"> 4-тарау. Органдарда бос және уақытша бос лауазымға орналасуға конкурсқа қатысу үшін қажетті құжаттар тізбесі</w:t>
      </w:r>
    </w:p>
    <w:bookmarkEnd w:id="50"/>
    <w:bookmarkStart w:name="z53"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Кандидат ақпараттық автоматтандырылған деректер базасы (ақпараттық жүйе) арқылы мынадай құжаттарды береді:</w:t>
      </w:r>
    </w:p>
    <w:bookmarkEnd w:id="51"/>
    <w:bookmarkStart w:name="z70" w:id="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52"/>
    <w:bookmarkStart w:name="z71" w:id="53"/>
    <w:p>
      <w:pPr>
        <w:spacing w:after="0"/>
        <w:ind w:left="0"/>
        <w:jc w:val="both"/>
      </w:pPr>
      <w:r>
        <w:rPr>
          <w:rFonts w:ascii="Times New Roman"/>
          <w:b w:val="false"/>
          <w:i w:val="false"/>
          <w:color w:val="000000"/>
          <w:sz w:val="28"/>
        </w:rPr>
        <w:t>
      2) Қазақстан Республикасы азаматының жеке басын куәландыратын құжаттың көшірмесі не оның электрондық нысаны;</w:t>
      </w:r>
    </w:p>
    <w:bookmarkEnd w:id="53"/>
    <w:bookmarkStart w:name="z72" w:id="54"/>
    <w:p>
      <w:pPr>
        <w:spacing w:after="0"/>
        <w:ind w:left="0"/>
        <w:jc w:val="both"/>
      </w:pPr>
      <w:r>
        <w:rPr>
          <w:rFonts w:ascii="Times New Roman"/>
          <w:b w:val="false"/>
          <w:i w:val="false"/>
          <w:color w:val="000000"/>
          <w:sz w:val="28"/>
        </w:rPr>
        <w:t xml:space="preserve">
      3) білім туралы құжаттардың көшірмелері, сондай-ақ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 рәсімінен өткенін немесе танылғанын растайтын құжаттар (шетелдік білім беру мекемелері берген дипломдар үшін салыстырып тексеру үшін түпнұсқалар);</w:t>
      </w:r>
    </w:p>
    <w:bookmarkEnd w:id="54"/>
    <w:bookmarkStart w:name="z73" w:id="55"/>
    <w:p>
      <w:pPr>
        <w:spacing w:after="0"/>
        <w:ind w:left="0"/>
        <w:jc w:val="both"/>
      </w:pPr>
      <w:r>
        <w:rPr>
          <w:rFonts w:ascii="Times New Roman"/>
          <w:b w:val="false"/>
          <w:i w:val="false"/>
          <w:color w:val="000000"/>
          <w:sz w:val="28"/>
        </w:rPr>
        <w:t xml:space="preserve">
      4) өз қолымен толтырылған және жазылған, жақын туыстары, жұбайы/зайыбы, соның ішінде бұрынғы жұбайлары көрсетілген егжей-тегжейлі өмірбаян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сондай-ақ қосымша ретінде қызметтік тізімнің көшірмесі (құқық қорғау органдарының, арнайы мемлекеттік органдардың, азаматтық қорғау органдарының, әскери қызметшілердің, әкімшілік мемлекеттік қызметшілердің бұрынғы қызметкерлері үшін), еңбек қызметін растайтын құжаттың көшірмесі (өзге тұлғалар үшін);</w:t>
      </w:r>
    </w:p>
    <w:bookmarkEnd w:id="55"/>
    <w:bookmarkStart w:name="z74" w:id="5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w:t>
      </w:r>
    </w:p>
    <w:bookmarkEnd w:id="56"/>
    <w:bookmarkStart w:name="z75" w:id="57"/>
    <w:p>
      <w:pPr>
        <w:spacing w:after="0"/>
        <w:ind w:left="0"/>
        <w:jc w:val="both"/>
      </w:pPr>
      <w:r>
        <w:rPr>
          <w:rFonts w:ascii="Times New Roman"/>
          <w:b w:val="false"/>
          <w:i w:val="false"/>
          <w:color w:val="000000"/>
          <w:sz w:val="28"/>
        </w:rPr>
        <w:t>
      6) әскери билет немесе тіркеу куәлігі;</w:t>
      </w:r>
    </w:p>
    <w:bookmarkEnd w:id="57"/>
    <w:bookmarkStart w:name="z76" w:id="58"/>
    <w:p>
      <w:pPr>
        <w:spacing w:after="0"/>
        <w:ind w:left="0"/>
        <w:jc w:val="both"/>
      </w:pPr>
      <w:r>
        <w:rPr>
          <w:rFonts w:ascii="Times New Roman"/>
          <w:b w:val="false"/>
          <w:i w:val="false"/>
          <w:color w:val="000000"/>
          <w:sz w:val="28"/>
        </w:rPr>
        <w:t xml:space="preserve">
      7) тестілеу нәтижелері бойынша, оның ішінде жеке қасиеттерді бағалауды қоса алғанда, Қазақстан Республикасының "Қазақстан Республикасының мемлекеттік қызметі туралы"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сертификат.</w:t>
      </w:r>
    </w:p>
    <w:bookmarkEnd w:id="58"/>
    <w:bookmarkStart w:name="z77" w:id="59"/>
    <w:p>
      <w:pPr>
        <w:spacing w:after="0"/>
        <w:ind w:left="0"/>
        <w:jc w:val="both"/>
      </w:pPr>
      <w:r>
        <w:rPr>
          <w:rFonts w:ascii="Times New Roman"/>
          <w:b w:val="false"/>
          <w:i w:val="false"/>
          <w:color w:val="000000"/>
          <w:sz w:val="28"/>
        </w:rPr>
        <w:t>
      Барлық құжаттар PDF форматында ұсынылады.</w:t>
      </w:r>
    </w:p>
    <w:bookmarkEnd w:id="59"/>
    <w:bookmarkStart w:name="z78" w:id="60"/>
    <w:p>
      <w:pPr>
        <w:spacing w:after="0"/>
        <w:ind w:left="0"/>
        <w:jc w:val="both"/>
      </w:pPr>
      <w:r>
        <w:rPr>
          <w:rFonts w:ascii="Times New Roman"/>
          <w:b w:val="false"/>
          <w:i w:val="false"/>
          <w:color w:val="000000"/>
          <w:sz w:val="28"/>
        </w:rPr>
        <w:t>
      Бұдан басқа, кандидат ақпараттық автоматтандырылған деректер базасы (ақпараттық жүйе) арқылы келесі құжаттарды жинауға және өңдеуге келісім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xml:space="preserve">
      35. Құжаттар пакетін толық тапсырмау, оның ішінде олардың құрамында шындыққа сәйкес келмейтін мәліметтердің (деректердің) болуы, сондай-ақ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мерзімі өткен құжаттарды ұсыну және кандидатты келесі құжаттарды ақпараттық автоматтандырылған дерекқор (ақпараттық жүйе) арқылы жинауға және өңдеуге келісім беруден бас тартуы конкурстық комиссияның оларды қараудан бас тартуына және конкурстың келесі кезеңдеріне жібермеуіне негіз болып табылады.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35-тармақпен толықтырылды - ҚР Қаржылық мониторинг агенттігі Төрағасының 29.04.2025 </w:t>
      </w:r>
      <w:r>
        <w:rPr>
          <w:rFonts w:ascii="Times New Roman"/>
          <w:b w:val="false"/>
          <w:i w:val="false"/>
          <w:color w:val="00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 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органының,</w:t>
            </w:r>
            <w:r>
              <w:br/>
            </w:r>
            <w:r>
              <w:rPr>
                <w:rFonts w:ascii="Times New Roman"/>
                <w:b w:val="false"/>
                <w:i w:val="false"/>
                <w:color w:val="000000"/>
                <w:sz w:val="20"/>
              </w:rPr>
              <w:t>азаматтық қорғау органының</w:t>
            </w:r>
            <w:r>
              <w:br/>
            </w:r>
            <w:r>
              <w:rPr>
                <w:rFonts w:ascii="Times New Roman"/>
                <w:b w:val="false"/>
                <w:i w:val="false"/>
                <w:color w:val="000000"/>
                <w:sz w:val="20"/>
              </w:rPr>
              <w:t>басшысына немесе уәкілетті</w:t>
            </w:r>
            <w:r>
              <w:br/>
            </w:r>
            <w:r>
              <w:rPr>
                <w:rFonts w:ascii="Times New Roman"/>
                <w:b w:val="false"/>
                <w:i w:val="false"/>
                <w:color w:val="000000"/>
                <w:sz w:val="20"/>
              </w:rPr>
              <w:t>басшысына</w:t>
            </w:r>
          </w:p>
        </w:tc>
      </w:tr>
    </w:tbl>
    <w:bookmarkStart w:name="z55" w:id="62"/>
    <w:p>
      <w:pPr>
        <w:spacing w:after="0"/>
        <w:ind w:left="0"/>
        <w:jc w:val="left"/>
      </w:pPr>
      <w:r>
        <w:rPr>
          <w:rFonts w:ascii="Times New Roman"/>
          <w:b/>
          <w:i w:val="false"/>
          <w:color w:val="000000"/>
        </w:rPr>
        <w:t xml:space="preserve"> Арыз </w:t>
      </w:r>
    </w:p>
    <w:bookmarkEnd w:id="62"/>
    <w:p>
      <w:pPr>
        <w:spacing w:after="0"/>
        <w:ind w:left="0"/>
        <w:jc w:val="both"/>
      </w:pPr>
      <w:r>
        <w:rPr>
          <w:rFonts w:ascii="Times New Roman"/>
          <w:b w:val="false"/>
          <w:i w:val="false"/>
          <w:color w:val="000000"/>
          <w:sz w:val="28"/>
        </w:rPr>
        <w:t>
      Маған ______________________________________________________</w:t>
      </w:r>
    </w:p>
    <w:p>
      <w:pPr>
        <w:spacing w:after="0"/>
        <w:ind w:left="0"/>
        <w:jc w:val="both"/>
      </w:pPr>
      <w:r>
        <w:rPr>
          <w:rFonts w:ascii="Times New Roman"/>
          <w:b w:val="false"/>
          <w:i w:val="false"/>
          <w:color w:val="000000"/>
          <w:sz w:val="28"/>
        </w:rPr>
        <w:t>
                                   Т.А.Ә. (болған жағдайда, толығымен)</w:t>
      </w:r>
    </w:p>
    <w:p>
      <w:pPr>
        <w:spacing w:after="0"/>
        <w:ind w:left="0"/>
        <w:jc w:val="both"/>
      </w:pPr>
      <w:r>
        <w:rPr>
          <w:rFonts w:ascii="Times New Roman"/>
          <w:b w:val="false"/>
          <w:i w:val="false"/>
          <w:color w:val="000000"/>
          <w:sz w:val="28"/>
        </w:rPr>
        <w:t>
      құқық қорғау органындағы, азаматтық қорғау органдарындағы бос және уақытша</w:t>
      </w:r>
    </w:p>
    <w:p>
      <w:pPr>
        <w:spacing w:after="0"/>
        <w:ind w:left="0"/>
        <w:jc w:val="both"/>
      </w:pPr>
      <w:r>
        <w:rPr>
          <w:rFonts w:ascii="Times New Roman"/>
          <w:b w:val="false"/>
          <w:i w:val="false"/>
          <w:color w:val="000000"/>
          <w:sz w:val="28"/>
        </w:rPr>
        <w:t>
      бос лауазымға лауазымға орналасуға арналған конкурсқа қатысу үшін рұқсат</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Мен келесі құжаттарды ұсындым:</w:t>
      </w:r>
    </w:p>
    <w:p>
      <w:pPr>
        <w:spacing w:after="0"/>
        <w:ind w:left="0"/>
        <w:jc w:val="both"/>
      </w:pPr>
      <w:r>
        <w:rPr>
          <w:rFonts w:ascii="Times New Roman"/>
          <w:b w:val="false"/>
          <w:i w:val="false"/>
          <w:color w:val="000000"/>
          <w:sz w:val="28"/>
        </w:rPr>
        <w:t>
      1. _________________________</w:t>
      </w:r>
    </w:p>
    <w:p>
      <w:pPr>
        <w:spacing w:after="0"/>
        <w:ind w:left="0"/>
        <w:jc w:val="both"/>
      </w:pPr>
      <w:r>
        <w:rPr>
          <w:rFonts w:ascii="Times New Roman"/>
          <w:b w:val="false"/>
          <w:i w:val="false"/>
          <w:color w:val="000000"/>
          <w:sz w:val="28"/>
        </w:rPr>
        <w:t>
      2. _________________________</w:t>
      </w:r>
    </w:p>
    <w:p>
      <w:pPr>
        <w:spacing w:after="0"/>
        <w:ind w:left="0"/>
        <w:jc w:val="both"/>
      </w:pPr>
      <w:r>
        <w:rPr>
          <w:rFonts w:ascii="Times New Roman"/>
          <w:b w:val="false"/>
          <w:i w:val="false"/>
          <w:color w:val="000000"/>
          <w:sz w:val="28"/>
        </w:rPr>
        <w:t>
      3. _________________________</w:t>
      </w:r>
    </w:p>
    <w:p>
      <w:pPr>
        <w:spacing w:after="0"/>
        <w:ind w:left="0"/>
        <w:jc w:val="both"/>
      </w:pPr>
      <w:r>
        <w:rPr>
          <w:rFonts w:ascii="Times New Roman"/>
          <w:b w:val="false"/>
          <w:i w:val="false"/>
          <w:color w:val="000000"/>
          <w:sz w:val="28"/>
        </w:rPr>
        <w:t>
      4. _________________________</w:t>
      </w:r>
    </w:p>
    <w:p>
      <w:pPr>
        <w:spacing w:after="0"/>
        <w:ind w:left="0"/>
        <w:jc w:val="both"/>
      </w:pPr>
      <w:r>
        <w:rPr>
          <w:rFonts w:ascii="Times New Roman"/>
          <w:b w:val="false"/>
          <w:i w:val="false"/>
          <w:color w:val="000000"/>
          <w:sz w:val="28"/>
        </w:rPr>
        <w:t>
      5. _________________________</w:t>
      </w:r>
    </w:p>
    <w:p>
      <w:pPr>
        <w:spacing w:after="0"/>
        <w:ind w:left="0"/>
        <w:jc w:val="both"/>
      </w:pPr>
      <w:r>
        <w:rPr>
          <w:rFonts w:ascii="Times New Roman"/>
          <w:b w:val="false"/>
          <w:i w:val="false"/>
          <w:color w:val="000000"/>
          <w:sz w:val="28"/>
        </w:rPr>
        <w:t>
      6. _________________________</w:t>
      </w:r>
    </w:p>
    <w:p>
      <w:pPr>
        <w:spacing w:after="0"/>
        <w:ind w:left="0"/>
        <w:jc w:val="both"/>
      </w:pPr>
      <w:r>
        <w:rPr>
          <w:rFonts w:ascii="Times New Roman"/>
          <w:b w:val="false"/>
          <w:i w:val="false"/>
          <w:color w:val="000000"/>
          <w:sz w:val="28"/>
        </w:rPr>
        <w:t>
      7. _________________________</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 _______________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w:t>
            </w:r>
            <w:r>
              <w:br/>
            </w:r>
            <w:r>
              <w:rPr>
                <w:rFonts w:ascii="Times New Roman"/>
                <w:b w:val="false"/>
                <w:i w:val="false"/>
                <w:color w:val="000000"/>
                <w:sz w:val="20"/>
              </w:rPr>
              <w:t>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кандидат өз қолымен, еркін түрде, шимайсыз және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туған күні мен жері, ұлты, ана тілі, тағы қандай тілдерді біледі;</w:t>
            </w:r>
          </w:p>
          <w:p>
            <w:pPr>
              <w:spacing w:after="20"/>
              <w:ind w:left="20"/>
              <w:jc w:val="both"/>
            </w:pPr>
            <w:r>
              <w:rPr>
                <w:rFonts w:ascii="Times New Roman"/>
                <w:b w:val="false"/>
                <w:i w:val="false"/>
                <w:color w:val="000000"/>
                <w:sz w:val="20"/>
              </w:rPr>
              <w:t>
- фамилия, имя, отчество,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 қашан (күні, айы, жылы), қайда, қандай оқу орындарында оқыды, білімі бойынша мамандығы;</w:t>
            </w:r>
          </w:p>
          <w:p>
            <w:pPr>
              <w:spacing w:after="20"/>
              <w:ind w:left="20"/>
              <w:jc w:val="both"/>
            </w:pPr>
            <w:r>
              <w:rPr>
                <w:rFonts w:ascii="Times New Roman"/>
                <w:b w:val="false"/>
                <w:i w:val="false"/>
                <w:color w:val="000000"/>
                <w:sz w:val="20"/>
              </w:rPr>
              <w:t>
- когда (число, месяц, год),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 кәсіпорынның, мекеменің немесе ұйымның толық атауы мен мекенжайы, бір жұмыстан басқа жұмысқа ауысу себебі көрсетіле отырып, кім болып, қашан (күні, айы, жылы) және қайда жұмыс істеді,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(число, месяц, год)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(күні, айы, жылы) және қандай лауазымнан босатылды, әскери атағы;</w:t>
            </w:r>
          </w:p>
          <w:p>
            <w:pPr>
              <w:spacing w:after="20"/>
              <w:ind w:left="20"/>
              <w:jc w:val="both"/>
            </w:pPr>
            <w:r>
              <w:rPr>
                <w:rFonts w:ascii="Times New Roman"/>
                <w:b w:val="false"/>
                <w:i w:val="false"/>
                <w:color w:val="000000"/>
                <w:sz w:val="20"/>
              </w:rPr>
              <w:t>
- отношение к воинской обязанности, когда (число, месяц, год)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кандидат,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туысқандары бар ма (тегі, аты, әкесінің аты, туысқандық дәрежесі, немен айналысады, қайда тұрады), олармен байланыс қалай іске асады;</w:t>
            </w:r>
          </w:p>
          <w:p>
            <w:pPr>
              <w:spacing w:after="20"/>
              <w:ind w:left="20"/>
              <w:jc w:val="both"/>
            </w:pPr>
            <w:r>
              <w:rPr>
                <w:rFonts w:ascii="Times New Roman"/>
                <w:b w:val="false"/>
                <w:i w:val="false"/>
                <w:color w:val="000000"/>
                <w:sz w:val="20"/>
              </w:rPr>
              <w:t>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 кандидат, оның әйелі (ері) немесе олардың жақын туысқандарынан біреу қылмыстық не әкімшілік жауаптылыққа тартылған ба (қашан, не үшін, жазалау шарасы);</w:t>
            </w:r>
          </w:p>
          <w:p>
            <w:pPr>
              <w:spacing w:after="20"/>
              <w:ind w:left="20"/>
              <w:jc w:val="both"/>
            </w:pPr>
            <w:r>
              <w:rPr>
                <w:rFonts w:ascii="Times New Roman"/>
                <w:b w:val="false"/>
                <w:i w:val="false"/>
                <w:color w:val="000000"/>
                <w:sz w:val="20"/>
              </w:rPr>
              <w:t>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 соңғы жұмыс орны мен лауазымы, тұрғылықты жері, егер бір жерден екінші жерге көшуге тура келсе, бұрынғы тұрғылықты жерлері көрсетіледі.</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ӨМІРБАЯН </w:t>
            </w:r>
          </w:p>
          <w:p>
            <w:pPr>
              <w:spacing w:after="20"/>
              <w:ind w:left="20"/>
              <w:jc w:val="both"/>
            </w:pPr>
            <w:r>
              <w:rPr>
                <w:rFonts w:ascii="Times New Roman"/>
                <w:b w:val="false"/>
                <w:i w:val="false"/>
                <w:color w:val="000000"/>
                <w:sz w:val="20"/>
              </w:rPr>
              <w:t>
АВТОБИОГРАФИЯ</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 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20_ жылғы "___"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w:t>
            </w:r>
            <w:r>
              <w:br/>
            </w:r>
            <w:r>
              <w:rPr>
                <w:rFonts w:ascii="Times New Roman"/>
                <w:b w:val="false"/>
                <w:i w:val="false"/>
                <w:color w:val="000000"/>
                <w:sz w:val="20"/>
              </w:rPr>
              <w:t>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63"/>
    <w:p>
      <w:pPr>
        <w:spacing w:after="0"/>
        <w:ind w:left="0"/>
        <w:jc w:val="left"/>
      </w:pPr>
      <w:r>
        <w:rPr>
          <w:rFonts w:ascii="Times New Roman"/>
          <w:b/>
          <w:i w:val="false"/>
          <w:color w:val="000000"/>
        </w:rPr>
        <w:t xml:space="preserve"> Сауалнама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Атын, әкесінің атын, тегін өзгерткен болса (бар болған жағдайда), қашан, қайда және қандай себептермен өзгерткен.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өзгерткен).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аяқтадыңыз, дипломдардың нөмірлері), диплом бойынша мамандығы мен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туралы мәліметтер (қашан берілді, дипломның нөмірі), ғылыми еңбектері мен өнертабыстары.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Сот тәртібімен әрекетке қабілетсіз немесе әрекетке қабілеттілігі шектеулі деп танылдыңыз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қорғау қызметіне түспес бұрын, сыбайлас жемқорлық құқық бұзушылық жасағаныңыз үшін тәртіптік жауапкершілікке тартылдыңыз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қызметіне түспес бұрын Сізге сот тәртібімен қасақана құқық бұзушылық жасағаныңыз үшін әкімшілік жаза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қызметіне түспес бұрын Сізге сот тәртібімен сыбайлас жемқорлық құқық бұзушылық жасағаныңыз үшін әкімшілік жаза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жақын туысқандарыңыз сотты болды ма (қашан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болды ма, қашан және қандай мақсатпен?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немесе жұбайыңыздың (зайыбыңыздың)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64"/>
    <w:p>
      <w:pPr>
        <w:spacing w:after="0"/>
        <w:ind w:left="0"/>
        <w:jc w:val="both"/>
      </w:pPr>
      <w:r>
        <w:rPr>
          <w:rFonts w:ascii="Times New Roman"/>
          <w:b w:val="false"/>
          <w:i w:val="false"/>
          <w:color w:val="000000"/>
          <w:sz w:val="28"/>
        </w:rPr>
        <w:t>
      17. Сіздің жақын туысқандарыңыз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 (ата-аналары (ата-анасы), балалар ата-анасы бір және ата-анасы бөлек аға-інілері мен апа-сіңлілері (қарындастары), сондай-ақ бұрынғы жұбайларыңыз (зайыптарыңыз)*:</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Туыстық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Туған жылы, айы,  күні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орны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 егер туысқандарыңыз тегін, атын, әкесінің атын өзгерткен болса, онда олардың бұрынғы тегін, атын, әкесінің атын көрсету қажет.</w:t>
      </w:r>
    </w:p>
    <w:bookmarkStart w:name="z61" w:id="66"/>
    <w:p>
      <w:pPr>
        <w:spacing w:after="0"/>
        <w:ind w:left="0"/>
        <w:jc w:val="both"/>
      </w:pPr>
      <w:r>
        <w:rPr>
          <w:rFonts w:ascii="Times New Roman"/>
          <w:b w:val="false"/>
          <w:i w:val="false"/>
          <w:color w:val="000000"/>
          <w:sz w:val="28"/>
        </w:rPr>
        <w:t>
      18. Еңбек жолын бастағаннан бері атқарып жатқан жұмыстары (жоғары және арнаулы орта оқу орындарының күндізгі бөлімдеріндегі оқуын, әскери қызметін және қоса атқарған жұмысын, кәсіпкерлік қызметін және т.с.с. қоса алғанда).</w:t>
      </w:r>
    </w:p>
    <w:bookmarkEnd w:id="66"/>
    <w:p>
      <w:pPr>
        <w:spacing w:after="0"/>
        <w:ind w:left="0"/>
        <w:jc w:val="both"/>
      </w:pPr>
      <w:r>
        <w:rPr>
          <w:rFonts w:ascii="Times New Roman"/>
          <w:b w:val="false"/>
          <w:i w:val="false"/>
          <w:color w:val="000000"/>
          <w:sz w:val="28"/>
        </w:rPr>
        <w:t>
      Бұл тармақты толтырғанда мекемелер, ұйымдар мен кәсіпорындарды сол уақытта аталған қалпында жазу қажет. Әскери қызметі туралы лауазымын, әскери бөлімшенің нөмірін және орналасқан жерін көрсете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Мекеме, ұйым, кәсіпорын көрсетілген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Мекеме, ұйым, кәсіпорынның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67"/>
    <w:p>
      <w:pPr>
        <w:spacing w:after="0"/>
        <w:ind w:left="0"/>
        <w:jc w:val="both"/>
      </w:pPr>
      <w:r>
        <w:rPr>
          <w:rFonts w:ascii="Times New Roman"/>
          <w:b w:val="false"/>
          <w:i w:val="false"/>
          <w:color w:val="000000"/>
          <w:sz w:val="28"/>
        </w:rPr>
        <w:t>
      19. Әскери міндетке қатысы және әскери шені</w:t>
      </w:r>
    </w:p>
    <w:bookmarkEnd w:id="67"/>
    <w:p>
      <w:pPr>
        <w:spacing w:after="0"/>
        <w:ind w:left="0"/>
        <w:jc w:val="both"/>
      </w:pPr>
      <w:r>
        <w:rPr>
          <w:rFonts w:ascii="Times New Roman"/>
          <w:b w:val="false"/>
          <w:i w:val="false"/>
          <w:color w:val="000000"/>
          <w:sz w:val="28"/>
        </w:rPr>
        <w:t>
      ________________________________________________________________</w:t>
      </w:r>
    </w:p>
    <w:bookmarkStart w:name="z63" w:id="68"/>
    <w:p>
      <w:pPr>
        <w:spacing w:after="0"/>
        <w:ind w:left="0"/>
        <w:jc w:val="both"/>
      </w:pPr>
      <w:r>
        <w:rPr>
          <w:rFonts w:ascii="Times New Roman"/>
          <w:b w:val="false"/>
          <w:i w:val="false"/>
          <w:color w:val="000000"/>
          <w:sz w:val="28"/>
        </w:rPr>
        <w:t>
      20. Мекенжайы (тіркелген мекенжайы және тұратын мекенжайыңыз),</w:t>
      </w:r>
    </w:p>
    <w:bookmarkEnd w:id="68"/>
    <w:p>
      <w:pPr>
        <w:spacing w:after="0"/>
        <w:ind w:left="0"/>
        <w:jc w:val="both"/>
      </w:pPr>
      <w:r>
        <w:rPr>
          <w:rFonts w:ascii="Times New Roman"/>
          <w:b w:val="false"/>
          <w:i w:val="false"/>
          <w:color w:val="000000"/>
          <w:sz w:val="28"/>
        </w:rPr>
        <w:t>
      үй және ұялы телефонының нөмірі</w:t>
      </w:r>
    </w:p>
    <w:p>
      <w:pPr>
        <w:spacing w:after="0"/>
        <w:ind w:left="0"/>
        <w:jc w:val="both"/>
      </w:pPr>
      <w:r>
        <w:rPr>
          <w:rFonts w:ascii="Times New Roman"/>
          <w:b w:val="false"/>
          <w:i w:val="false"/>
          <w:color w:val="000000"/>
          <w:sz w:val="28"/>
        </w:rPr>
        <w:t>
      ________________________________________________________________</w:t>
      </w:r>
    </w:p>
    <w:bookmarkStart w:name="z64" w:id="69"/>
    <w:p>
      <w:pPr>
        <w:spacing w:after="0"/>
        <w:ind w:left="0"/>
        <w:jc w:val="both"/>
      </w:pPr>
      <w:r>
        <w:rPr>
          <w:rFonts w:ascii="Times New Roman"/>
          <w:b w:val="false"/>
          <w:i w:val="false"/>
          <w:color w:val="000000"/>
          <w:sz w:val="28"/>
        </w:rPr>
        <w:t>
      21. Паспорт, жеке куәлік</w:t>
      </w:r>
    </w:p>
    <w:bookmarkEnd w:id="6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bookmarkStart w:name="z65" w:id="70"/>
    <w:p>
      <w:pPr>
        <w:spacing w:after="0"/>
        <w:ind w:left="0"/>
        <w:jc w:val="both"/>
      </w:pPr>
      <w:r>
        <w:rPr>
          <w:rFonts w:ascii="Times New Roman"/>
          <w:b w:val="false"/>
          <w:i w:val="false"/>
          <w:color w:val="000000"/>
          <w:sz w:val="28"/>
        </w:rPr>
        <w:t>
      22. Қосымша мәліметтер (мемлекеттік наградалар, сайланбалы өкілдік</w:t>
      </w:r>
    </w:p>
    <w:bookmarkEnd w:id="70"/>
    <w:p>
      <w:pPr>
        <w:spacing w:after="0"/>
        <w:ind w:left="0"/>
        <w:jc w:val="both"/>
      </w:pPr>
      <w:r>
        <w:rPr>
          <w:rFonts w:ascii="Times New Roman"/>
          <w:b w:val="false"/>
          <w:i w:val="false"/>
          <w:color w:val="000000"/>
          <w:sz w:val="28"/>
        </w:rPr>
        <w:t>
      органдарға  қатысулар, сондай-ақ үміткер өзі туралы хабарлауды қалайтын ақпарат)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20_ жылғы "___"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w:t>
            </w:r>
            <w:r>
              <w:br/>
            </w:r>
            <w:r>
              <w:rPr>
                <w:rFonts w:ascii="Times New Roman"/>
                <w:b w:val="false"/>
                <w:i w:val="false"/>
                <w:color w:val="000000"/>
                <w:sz w:val="20"/>
              </w:rPr>
              <w:t>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71"/>
    <w:p>
      <w:pPr>
        <w:spacing w:after="0"/>
        <w:ind w:left="0"/>
        <w:jc w:val="left"/>
      </w:pPr>
      <w:r>
        <w:rPr>
          <w:rFonts w:ascii="Times New Roman"/>
          <w:b/>
          <w:i w:val="false"/>
          <w:color w:val="000000"/>
        </w:rPr>
        <w:t xml:space="preserve"> Қорғау органдарындағы, азаматтық қорғау органдарындағы  бос және уақытша бос лауазымға орналасуға  үміткерлермен әңгімелесу парағы</w:t>
      </w:r>
    </w:p>
    <w:bookmarkEnd w:id="71"/>
    <w:p>
      <w:pPr>
        <w:spacing w:after="0"/>
        <w:ind w:left="0"/>
        <w:jc w:val="both"/>
      </w:pPr>
      <w:r>
        <w:rPr>
          <w:rFonts w:ascii="Times New Roman"/>
          <w:b w:val="false"/>
          <w:i w:val="false"/>
          <w:color w:val="000000"/>
          <w:sz w:val="28"/>
        </w:rPr>
        <w:t>
      Конкурскқа қатысушы 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Лауазымның атауы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бойынша және ситауациялық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жауаптар</w:t>
            </w:r>
          </w:p>
          <w:p>
            <w:pPr>
              <w:spacing w:after="20"/>
              <w:ind w:left="20"/>
              <w:jc w:val="both"/>
            </w:pPr>
            <w:r>
              <w:rPr>
                <w:rFonts w:ascii="Times New Roman"/>
                <w:b w:val="false"/>
                <w:i w:val="false"/>
                <w:color w:val="000000"/>
                <w:sz w:val="20"/>
              </w:rPr>
              <w:t>
(5 баллдық межелік бойынша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білімдері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білуі және зердесі</w:t>
            </w:r>
          </w:p>
          <w:p>
            <w:pPr>
              <w:spacing w:after="20"/>
              <w:ind w:left="20"/>
              <w:jc w:val="both"/>
            </w:pPr>
            <w:r>
              <w:rPr>
                <w:rFonts w:ascii="Times New Roman"/>
                <w:b w:val="false"/>
                <w:i w:val="false"/>
                <w:color w:val="000000"/>
                <w:sz w:val="20"/>
              </w:rPr>
              <w:t>
(теориялық, практикалық)</w:t>
            </w:r>
          </w:p>
          <w:p>
            <w:pPr>
              <w:spacing w:after="20"/>
              <w:ind w:left="20"/>
              <w:jc w:val="both"/>
            </w:pPr>
            <w:r>
              <w:rPr>
                <w:rFonts w:ascii="Times New Roman"/>
                <w:b w:val="false"/>
                <w:i w:val="false"/>
                <w:color w:val="000000"/>
                <w:sz w:val="20"/>
              </w:rPr>
              <w:t>
(керектісін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шешендік өнер </w:t>
            </w:r>
          </w:p>
          <w:p>
            <w:pPr>
              <w:spacing w:after="20"/>
              <w:ind w:left="20"/>
              <w:jc w:val="both"/>
            </w:pPr>
            <w:r>
              <w:rPr>
                <w:rFonts w:ascii="Times New Roman"/>
                <w:b w:val="false"/>
                <w:i w:val="false"/>
                <w:color w:val="000000"/>
                <w:sz w:val="20"/>
              </w:rPr>
              <w:t>
 (диалог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w:t>
            </w:r>
          </w:p>
          <w:p>
            <w:pPr>
              <w:spacing w:after="20"/>
              <w:ind w:left="20"/>
              <w:jc w:val="both"/>
            </w:pPr>
            <w:r>
              <w:rPr>
                <w:rFonts w:ascii="Times New Roman"/>
                <w:b w:val="false"/>
                <w:i w:val="false"/>
                <w:color w:val="000000"/>
                <w:sz w:val="20"/>
              </w:rPr>
              <w:t xml:space="preserve">
 (оның ішінде мемлекеттік, орыс және </w:t>
            </w:r>
          </w:p>
          <w:p>
            <w:pPr>
              <w:spacing w:after="20"/>
              <w:ind w:left="20"/>
              <w:jc w:val="both"/>
            </w:pPr>
            <w:r>
              <w:rPr>
                <w:rFonts w:ascii="Times New Roman"/>
                <w:b w:val="false"/>
                <w:i w:val="false"/>
                <w:color w:val="000000"/>
                <w:sz w:val="20"/>
              </w:rPr>
              <w:t>
 басқа тілдерді білуі)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Уәждемелер мен біліктіліктер бойынша</w:t>
            </w:r>
          </w:p>
          <w:p>
            <w:pPr>
              <w:spacing w:after="20"/>
              <w:ind w:left="20"/>
              <w:jc w:val="both"/>
            </w:pPr>
            <w:r>
              <w:rPr>
                <w:rFonts w:ascii="Times New Roman"/>
                <w:b w:val="false"/>
                <w:i w:val="false"/>
                <w:color w:val="000000"/>
                <w:sz w:val="20"/>
              </w:rPr>
              <w:t>
 (болжам)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нәтижелері бойынша бағаланады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нәтиже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жоғары нәтиже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мүшесінің 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20__ жылғы "___"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