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e503" w14:textId="0e2e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 беру ұйымдары үшін міндетті мектеп формасына туралы" Қазақстан Республикасы Білім және ғылым министрінің 2016 жылғы 14 қаңтардағы № 26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2022 жылғы 30 желтоқсандағы № 534 бұйрығы. Қазақстан Республикасының Әділет министрлігінде 2023 жылғы 5 қаңтарда № 31563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 үшін міндетті мектеп формасына қойылатын талаптарды бекіту туралы" Қазақстан Республикасы Білім және ғылым министрінің 2016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13085 болып тіркелген)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Орта білім беру ұйымдары үшін міндетті мектеп формасына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Талаптарда мынадай негізгі ұғым қолданылады: орта білім беру ұйымы – бастауыш, негізгі орта, жалпы орта білім берудің жалпы білім беретін оқу бағдарламаларын, мамандандырылған жалпы білім беретін және арнайы оқу бағдарламаларын іске асыратын білім беру ұйымы.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Талаптардың мақсаты – міндетті мектеп формасын қолдануда орта білім беру ұйымдарының бірыңғай келісімін қамтамасыз ету, ата-аналардың мектеп формасына жағымды қатынасын қалыптастыру, оқытудың зайырлы сипатын сақтауда оқу орны басшыларының және кеңестердің (қамқоршылық кеңес, ата-аналар комитеті, мектептегі өзін-өзі басқару) жауапкершілігін арттыру.";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Ұлдардың мектеп формасы: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пиджак, жилет, шалбар, мерекелік жейде, күнделікті жейде, не түймелері бар немесе сыдырмалы тоқылған күрте/кардиган, поло жейде немесе тенниска (қысқы мезгілде: трикотаж жилет, водолазка). Ұлдарға арналған шалбарлар еркін тігілген және ұзындығы бойынша тобықты жауып тұрады.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Қыздардың мектеп формасы: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Қыздардың мектеп формасы: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пиджак, жилет, юбка, шалбар, классикалық жейде, не түймелері бар немесе сыдырмалы тоқылған күрте/кардиган, поло жейде немесе тенниска (қысқы уақытта: трикотаж жилет, сарафан, водолазка). Қыздарға арналған шалбарлар еркін тігілген және ұзындығы бойынша тобықты жауып тұрады.";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Мектеп формасына орта білім беру ұйымының ерекшелік белгілерін (белгілер, тігіспелер, шеврон және т.б.) орналастыруға рұқсат етіледі.";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Мектеп формасының матасы ретінде қасиеттері жақсартылған жартылай жүн және мақта, киіске төзімді, антибактериалдық, антимикробтық және антистатикалық қасиеттері бар маталар қолданған жөн.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Мектеп формасы туралы мәселелерді талқылауға балалардың ата-аналары және өзге де заңды өкілдері, мектептің өзін-өзі басқару мүшелері, қамқоршылар кеңесі мен ата-аналар комитеті қатысады және осы Талаптарға сәйкес ұсыныстар енгізеді.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формасының фасонын таңдауды және юбканың ұзындығын орта білім беру ұйымы мен кеңес (қамқоршылық кеңесі, ата-аналар комитеті, мектептегі өзін-өзі басқару) айқындайды, жалпымектептік ата-аналар жиналысының хаттамасымен бекітіледі.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Мектеп формасына өзгерістер енгізу туралы шешім кеңеспен (қамқоршылық кеңесі, ата-аналар комитеті, мектептегі өзін-өзі басқару) келісу арқылы қабылданады.";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Орта білім беру ұйымының басшысы (бұдан әрі – Басшы) және кеңес (қамқоршылық кеңес, ата-аналар комитеті, мектептегі өзін-өзі басқару) міндетті мектеп формасын енгізу кезінде осы Талаптарды басшылыққа алады.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Балалардың ата-аналары мен өзге де заңды өкілдері мектеп формасын кез келген сауда желісінен сатып алады.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Облыстың, республикалық маңызы бар қаланың, астананың, ауданның (облыстық маңызы бар қаланың) білім беруді басқару органдары (бұдан әрі – Басқару органдары) ата-аналарға мектеп формасын отандық мектеп формасын шығаратын өндірушілерден сатып алуды ұсынады. Басқару органдарына мектеп формасының жекелеген өндірушілеріне артықшылық беруге жол берілмейді.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 формасын сатып алғанда, ата-аналар оның өндірушісін таңдауда тәуелсіз.";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тасталсын: 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интернет-ресурсында орналастыруды;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мәліметті Қазақстан Республикасы Білім және ғылым министрлігінің Заң департаментіне ұсынуды қамтамасыз етсін.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