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4396" w14:textId="6dc4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 міндетін атқарушының 2022 жылғы 7 ақпандағы № 47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29 желтоқсандағы № 536 бұйрығы. Қазақстан Республикасының Әділет министрлігінде 2022 жылғы 30 желтоқсанда № 31492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 міндетін атқарушының 2022 жылғы 7 ақпандағы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26747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Кәсіпкерлік бастамашылыққа жәрдемдесу жөніндегі шараларды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агроөнеркәсіптік кешенді дамыту саласындағы уәкілетті орган – агроөнеркәсіптік кешенді дамыту саласындағы мемлекеттік реттеуді жүзеге асыратын мемлекеттік орган;";</w:t>
      </w:r>
    </w:p>
    <w:bookmarkEnd w:id="3"/>
    <w:bookmarkStart w:name="z7" w:id="4"/>
    <w:p>
      <w:pPr>
        <w:spacing w:after="0"/>
        <w:ind w:left="0"/>
        <w:jc w:val="both"/>
      </w:pPr>
      <w:r>
        <w:rPr>
          <w:rFonts w:ascii="Times New Roman"/>
          <w:b w:val="false"/>
          <w:i w:val="false"/>
          <w:color w:val="000000"/>
          <w:sz w:val="28"/>
        </w:rPr>
        <w:t>
      мынадай мазмұндағы 1-1) тармақшамен толықтырылсын:</w:t>
      </w:r>
    </w:p>
    <w:bookmarkEnd w:id="4"/>
    <w:bookmarkStart w:name="z8" w:id="5"/>
    <w:p>
      <w:pPr>
        <w:spacing w:after="0"/>
        <w:ind w:left="0"/>
        <w:jc w:val="both"/>
      </w:pPr>
      <w:r>
        <w:rPr>
          <w:rFonts w:ascii="Times New Roman"/>
          <w:b w:val="false"/>
          <w:i w:val="false"/>
          <w:color w:val="000000"/>
          <w:sz w:val="28"/>
        </w:rPr>
        <w:t>
      "1-1)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"16. Жұмыспен қамту мәселелері жөніндегі жергілікті атқарушы орган ай сайын есепті айдан кейінгі айдың 15-күніне дейінгі мерзімде ауыл шаруашылығы мәселелері жөніндегі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микрокредиттер нәтижелерінің көрсеткіштері бойынша есептің 1, 2, 3, 4, 5-бағандарында көзделген ақпаратты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23-бабының </w:t>
      </w:r>
      <w:r>
        <w:rPr>
          <w:rFonts w:ascii="Times New Roman"/>
          <w:b w:val="false"/>
          <w:i w:val="false"/>
          <w:color w:val="000000"/>
          <w:sz w:val="28"/>
        </w:rPr>
        <w:t>1-тармағында</w:t>
      </w:r>
      <w:r>
        <w:rPr>
          <w:rFonts w:ascii="Times New Roman"/>
          <w:b w:val="false"/>
          <w:i w:val="false"/>
          <w:color w:val="000000"/>
          <w:sz w:val="28"/>
        </w:rPr>
        <w:t xml:space="preserve"> және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адамдарға (бұдан әрі – қатысушылар) микрокредит беру мақсатында агроөнеркәсіптік кешенді дамыту саласындағы уәкілетті орган ауыл шаруашылығы мәселелері жөніндегі жергілікті атқарушы органға мынадай шарттарда бюджеттік кредит береді:</w:t>
      </w:r>
    </w:p>
    <w:bookmarkEnd w:id="7"/>
    <w:p>
      <w:pPr>
        <w:spacing w:after="0"/>
        <w:ind w:left="0"/>
        <w:jc w:val="both"/>
      </w:pPr>
      <w:r>
        <w:rPr>
          <w:rFonts w:ascii="Times New Roman"/>
          <w:b w:val="false"/>
          <w:i w:val="false"/>
          <w:color w:val="000000"/>
          <w:sz w:val="28"/>
        </w:rPr>
        <w:t>
      1) 0,01 (нөл бүтін жүзден бір) пайыз жылдық сыйақы мөлшерлемесімен қайтарымдылық, мерзімділік және ақылылық қағидаттарымен 7 (жеті) жылға;</w:t>
      </w:r>
    </w:p>
    <w:p>
      <w:pPr>
        <w:spacing w:after="0"/>
        <w:ind w:left="0"/>
        <w:jc w:val="both"/>
      </w:pPr>
      <w:r>
        <w:rPr>
          <w:rFonts w:ascii="Times New Roman"/>
          <w:b w:val="false"/>
          <w:i w:val="false"/>
          <w:color w:val="000000"/>
          <w:sz w:val="28"/>
        </w:rPr>
        <w:t>
      2) бюджеттік кредиттің нысаналы мақсаты – ауылдық елді мекендерде және шағын қалаларда бизнес жобаларға микрокредит беру;</w:t>
      </w:r>
    </w:p>
    <w:p>
      <w:pPr>
        <w:spacing w:after="0"/>
        <w:ind w:left="0"/>
        <w:jc w:val="both"/>
      </w:pPr>
      <w:r>
        <w:rPr>
          <w:rFonts w:ascii="Times New Roman"/>
          <w:b w:val="false"/>
          <w:i w:val="false"/>
          <w:color w:val="000000"/>
          <w:sz w:val="28"/>
        </w:rPr>
        <w:t>
      3) негізгі борышты өтеу бойынша жеңілдікті кезең 28 (жиырма сегіз) айдан аспайды;</w:t>
      </w:r>
    </w:p>
    <w:p>
      <w:pPr>
        <w:spacing w:after="0"/>
        <w:ind w:left="0"/>
        <w:jc w:val="both"/>
      </w:pPr>
      <w:r>
        <w:rPr>
          <w:rFonts w:ascii="Times New Roman"/>
          <w:b w:val="false"/>
          <w:i w:val="false"/>
          <w:color w:val="000000"/>
          <w:sz w:val="28"/>
        </w:rPr>
        <w:t>
      4) бюджеттік кредитті игеру кезеңі 6 (алты) айды құрайды және бюджеттік кредит ауыл шаруашылығы мәселелері жөніндегі жергілікті атқарушы органға аударылған күннен кейін есептеледі.</w:t>
      </w:r>
    </w:p>
    <w:p>
      <w:pPr>
        <w:spacing w:after="0"/>
        <w:ind w:left="0"/>
        <w:jc w:val="both"/>
      </w:pPr>
      <w:r>
        <w:rPr>
          <w:rFonts w:ascii="Times New Roman"/>
          <w:b w:val="false"/>
          <w:i w:val="false"/>
          <w:color w:val="000000"/>
          <w:sz w:val="28"/>
        </w:rPr>
        <w:t>
      Ақшалай қаражат олар микрокредит беру ұйымына аударылған күннен бастап игерілген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"33. "Халықты жұмыспен қамту туралы" Қазақстан Республикасы Заңының 23-бабының </w:t>
      </w:r>
      <w:r>
        <w:rPr>
          <w:rFonts w:ascii="Times New Roman"/>
          <w:b w:val="false"/>
          <w:i w:val="false"/>
          <w:color w:val="000000"/>
          <w:sz w:val="28"/>
        </w:rPr>
        <w:t>1-тармағында</w:t>
      </w:r>
      <w:r>
        <w:rPr>
          <w:rFonts w:ascii="Times New Roman"/>
          <w:b w:val="false"/>
          <w:i w:val="false"/>
          <w:color w:val="000000"/>
          <w:sz w:val="28"/>
        </w:rPr>
        <w:t xml:space="preserve"> және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адамдарға (бұдан әрі – үміткер) ауыл тұрғындарының табысын арттыру жөніндегі жобаны ауқымдау шеңберінде микрокредит беру мақсатында агроөнеркәсіптік кешенді дамыту саласындағы уәкілетті орган ауыл шаруашылығы мәселелері жөніндегі жергілікті атқарушы органға мынадай шарттармен бюджеттік кредит береді:</w:t>
      </w:r>
    </w:p>
    <w:bookmarkEnd w:id="8"/>
    <w:p>
      <w:pPr>
        <w:spacing w:after="0"/>
        <w:ind w:left="0"/>
        <w:jc w:val="both"/>
      </w:pPr>
      <w:r>
        <w:rPr>
          <w:rFonts w:ascii="Times New Roman"/>
          <w:b w:val="false"/>
          <w:i w:val="false"/>
          <w:color w:val="000000"/>
          <w:sz w:val="28"/>
        </w:rPr>
        <w:t>
      1) 0,01 (нөл бүтін жүзден бір) пайыз жылдық сыйақы мөлшерлемесімен қайтарымдылық, мерзімділік және ақылылық қағидаттарында 10 (он) жылға;</w:t>
      </w:r>
    </w:p>
    <w:p>
      <w:pPr>
        <w:spacing w:after="0"/>
        <w:ind w:left="0"/>
        <w:jc w:val="both"/>
      </w:pPr>
      <w:r>
        <w:rPr>
          <w:rFonts w:ascii="Times New Roman"/>
          <w:b w:val="false"/>
          <w:i w:val="false"/>
          <w:color w:val="000000"/>
          <w:sz w:val="28"/>
        </w:rPr>
        <w:t>
      2) бюджеттік кредиттің нысаналы мақсаты – ауылдық елді мекендерде және шағын қалаларда бизнес жобаларды іске асыру үшін үміткерлерге микрокредит беру;</w:t>
      </w:r>
    </w:p>
    <w:p>
      <w:pPr>
        <w:spacing w:after="0"/>
        <w:ind w:left="0"/>
        <w:jc w:val="both"/>
      </w:pPr>
      <w:r>
        <w:rPr>
          <w:rFonts w:ascii="Times New Roman"/>
          <w:b w:val="false"/>
          <w:i w:val="false"/>
          <w:color w:val="000000"/>
          <w:sz w:val="28"/>
        </w:rPr>
        <w:t>
      3) негізгі борышты өтеу бойынша жеңілдікті кезең 28 (жиырма сегіз) ай;</w:t>
      </w:r>
    </w:p>
    <w:p>
      <w:pPr>
        <w:spacing w:after="0"/>
        <w:ind w:left="0"/>
        <w:jc w:val="both"/>
      </w:pPr>
      <w:r>
        <w:rPr>
          <w:rFonts w:ascii="Times New Roman"/>
          <w:b w:val="false"/>
          <w:i w:val="false"/>
          <w:color w:val="000000"/>
          <w:sz w:val="28"/>
        </w:rPr>
        <w:t>
      4) бюджеттік кредитті игеру кезеңі 6 (алты) айды құрайды және бюджеттік кредит ауыл шаруашылығы мәселелері жөніндегі жергілікті атқарушы органға аударылған кезден бастап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3-параграфпен толықтырылсын:</w:t>
      </w:r>
    </w:p>
    <w:bookmarkStart w:name="z18" w:id="9"/>
    <w:p>
      <w:pPr>
        <w:spacing w:after="0"/>
        <w:ind w:left="0"/>
        <w:jc w:val="both"/>
      </w:pPr>
      <w:r>
        <w:rPr>
          <w:rFonts w:ascii="Times New Roman"/>
          <w:b w:val="false"/>
          <w:i w:val="false"/>
          <w:color w:val="000000"/>
          <w:sz w:val="28"/>
        </w:rPr>
        <w:t>
      "41-1. Мемлекет басшысының 2022 жылғы 1 қыркүйектегі "Әділ мемлекет. Біртұтас ұлт. Салауатты қоғам" атты жолдауына сәйкес, халықты жұмыспен қамту мәселелері жөніндегі уәкілетті орган жергілікті атқарушы органға бюджеттік кредитті мынадай шарттармен беріледі:</w:t>
      </w:r>
    </w:p>
    <w:bookmarkEnd w:id="9"/>
    <w:p>
      <w:pPr>
        <w:spacing w:after="0"/>
        <w:ind w:left="0"/>
        <w:jc w:val="both"/>
      </w:pPr>
      <w:r>
        <w:rPr>
          <w:rFonts w:ascii="Times New Roman"/>
          <w:b w:val="false"/>
          <w:i w:val="false"/>
          <w:color w:val="000000"/>
          <w:sz w:val="28"/>
        </w:rPr>
        <w:t>
      1) 0,01 (нөл бүтін жүзден бір) пайыз жылдық сыйақы мөлшерлемесімен қайтарымдылық, мерзімділік және ақылылық қағидаттарында 10 (он) жылға;</w:t>
      </w:r>
    </w:p>
    <w:p>
      <w:pPr>
        <w:spacing w:after="0"/>
        <w:ind w:left="0"/>
        <w:jc w:val="both"/>
      </w:pPr>
      <w:r>
        <w:rPr>
          <w:rFonts w:ascii="Times New Roman"/>
          <w:b w:val="false"/>
          <w:i w:val="false"/>
          <w:color w:val="000000"/>
          <w:sz w:val="28"/>
        </w:rPr>
        <w:t>
      2) бюджеттік кредиттің нысаналы мақсаты-бизнес жобаларды іске асыру үшін үміткерлерге микрокредит беру;</w:t>
      </w:r>
    </w:p>
    <w:p>
      <w:pPr>
        <w:spacing w:after="0"/>
        <w:ind w:left="0"/>
        <w:jc w:val="both"/>
      </w:pPr>
      <w:r>
        <w:rPr>
          <w:rFonts w:ascii="Times New Roman"/>
          <w:b w:val="false"/>
          <w:i w:val="false"/>
          <w:color w:val="000000"/>
          <w:sz w:val="28"/>
        </w:rPr>
        <w:t>
      3) 28 (жиырма сегіз) айдан аспайтын мерзімге негізгі борышты өтеу бойынша жеңілдікті кезең;</w:t>
      </w:r>
    </w:p>
    <w:p>
      <w:pPr>
        <w:spacing w:after="0"/>
        <w:ind w:left="0"/>
        <w:jc w:val="both"/>
      </w:pPr>
      <w:r>
        <w:rPr>
          <w:rFonts w:ascii="Times New Roman"/>
          <w:b w:val="false"/>
          <w:i w:val="false"/>
          <w:color w:val="000000"/>
          <w:sz w:val="28"/>
        </w:rPr>
        <w:t>
      4) бюджеттік кредитті игеру кезеңі 12 (он екі ай) айды құрайды және ол бюджеттік кредитті халықты жұмыспен қамту мәселелері жөніндегі жергілікті атқарушы органға аударған сәттен бастап есептеледі.</w:t>
      </w:r>
    </w:p>
    <w:p>
      <w:pPr>
        <w:spacing w:after="0"/>
        <w:ind w:left="0"/>
        <w:jc w:val="both"/>
      </w:pPr>
      <w:r>
        <w:rPr>
          <w:rFonts w:ascii="Times New Roman"/>
          <w:b w:val="false"/>
          <w:i w:val="false"/>
          <w:color w:val="000000"/>
          <w:sz w:val="28"/>
        </w:rPr>
        <w:t>
      41-2. Жастарға берілетін микрокредиттер сенім білдірілген өкіл (агент) арқылы беріледі.</w:t>
      </w:r>
    </w:p>
    <w:p>
      <w:pPr>
        <w:spacing w:after="0"/>
        <w:ind w:left="0"/>
        <w:jc w:val="both"/>
      </w:pPr>
      <w:r>
        <w:rPr>
          <w:rFonts w:ascii="Times New Roman"/>
          <w:b w:val="false"/>
          <w:i w:val="false"/>
          <w:color w:val="000000"/>
          <w:sz w:val="28"/>
        </w:rPr>
        <w:t>
      41-3. Халықты жұмыспен қамту мәселелері жөніндегі жергілікті атқарушы орган бюджеттік кредит қаражатын сенім білдірілген өкілге (агентке) тапсырма шарты бойынша азаматтық заңнамаға сәйкес береді.</w:t>
      </w:r>
    </w:p>
    <w:p>
      <w:pPr>
        <w:spacing w:after="0"/>
        <w:ind w:left="0"/>
        <w:jc w:val="both"/>
      </w:pPr>
      <w:r>
        <w:rPr>
          <w:rFonts w:ascii="Times New Roman"/>
          <w:b w:val="false"/>
          <w:i w:val="false"/>
          <w:color w:val="000000"/>
          <w:sz w:val="28"/>
        </w:rPr>
        <w:t>
      41-4. Жастар қатарындағы үміткерлерге мерзімділік, ақылылық, қайтарымдылық, қамтамасыз етілу, нысаналы пайдалану қағидаттарын сақтай отырып, мынадай шарттарда микрокредиттер беріледі:</w:t>
      </w:r>
    </w:p>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p>
      <w:pPr>
        <w:spacing w:after="0"/>
        <w:ind w:left="0"/>
        <w:jc w:val="both"/>
      </w:pPr>
      <w:r>
        <w:rPr>
          <w:rFonts w:ascii="Times New Roman"/>
          <w:b w:val="false"/>
          <w:i w:val="false"/>
          <w:color w:val="000000"/>
          <w:sz w:val="28"/>
        </w:rPr>
        <w:t>
      2) микрокредиттің ең жоғары сомасы – 5 (бес) миллион теңгеге дейін;</w:t>
      </w:r>
    </w:p>
    <w:p>
      <w:pPr>
        <w:spacing w:after="0"/>
        <w:ind w:left="0"/>
        <w:jc w:val="both"/>
      </w:pPr>
      <w:r>
        <w:rPr>
          <w:rFonts w:ascii="Times New Roman"/>
          <w:b w:val="false"/>
          <w:i w:val="false"/>
          <w:color w:val="000000"/>
          <w:sz w:val="28"/>
        </w:rPr>
        <w:t>
      3) номиналды сыйақы мөлшерлемесі – жылдық 2,5 (екі жарым) пайыздан аспайды;</w:t>
      </w:r>
    </w:p>
    <w:p>
      <w:pPr>
        <w:spacing w:after="0"/>
        <w:ind w:left="0"/>
        <w:jc w:val="both"/>
      </w:pPr>
      <w:r>
        <w:rPr>
          <w:rFonts w:ascii="Times New Roman"/>
          <w:b w:val="false"/>
          <w:i w:val="false"/>
          <w:color w:val="000000"/>
          <w:sz w:val="28"/>
        </w:rPr>
        <w:t>
      4) кепілмен қамтамасыз етудің болуы;</w:t>
      </w:r>
    </w:p>
    <w:p>
      <w:pPr>
        <w:spacing w:after="0"/>
        <w:ind w:left="0"/>
        <w:jc w:val="both"/>
      </w:pPr>
      <w:r>
        <w:rPr>
          <w:rFonts w:ascii="Times New Roman"/>
          <w:b w:val="false"/>
          <w:i w:val="false"/>
          <w:color w:val="000000"/>
          <w:sz w:val="28"/>
        </w:rPr>
        <w:t>
      5) негізгі борыш пен сыйақыны өтеу бойынша жеңілдікті кезең микрокредит беру мерзімі ұзақтығының 1/3 (үштен бірінен) аспайды;</w:t>
      </w:r>
    </w:p>
    <w:p>
      <w:pPr>
        <w:spacing w:after="0"/>
        <w:ind w:left="0"/>
        <w:jc w:val="both"/>
      </w:pPr>
      <w:r>
        <w:rPr>
          <w:rFonts w:ascii="Times New Roman"/>
          <w:b w:val="false"/>
          <w:i w:val="false"/>
          <w:color w:val="000000"/>
          <w:sz w:val="28"/>
        </w:rPr>
        <w:t>
      6) Қазақстан Республикасының салық заңнамасына сәйкес сенім білдірілген өкілге (агентке) микрокредит алу үшін жүгінген сәтте дара кәсіпкер ретінде мемлекеттік тіркелу мерзімі бес жылдан аз кәсіпкерлер.</w:t>
      </w:r>
    </w:p>
    <w:p>
      <w:pPr>
        <w:spacing w:after="0"/>
        <w:ind w:left="0"/>
        <w:jc w:val="both"/>
      </w:pPr>
      <w:r>
        <w:rPr>
          <w:rFonts w:ascii="Times New Roman"/>
          <w:b w:val="false"/>
          <w:i w:val="false"/>
          <w:color w:val="000000"/>
          <w:sz w:val="28"/>
        </w:rPr>
        <w:t>
      Микрокредит беру үшін үміткердің жасы құжаттарды тапсыру сәтінде ескеріледі.</w:t>
      </w:r>
    </w:p>
    <w:p>
      <w:pPr>
        <w:spacing w:after="0"/>
        <w:ind w:left="0"/>
        <w:jc w:val="both"/>
      </w:pPr>
      <w:r>
        <w:rPr>
          <w:rFonts w:ascii="Times New Roman"/>
          <w:b w:val="false"/>
          <w:i w:val="false"/>
          <w:color w:val="000000"/>
          <w:sz w:val="28"/>
        </w:rPr>
        <w:t>
      41-5. Микрокредиттер беру тәртібі, микрокредитті қамтамасыз етудің негізгі шарттары, тәсілдері тапсырма шартында белгіленеді.</w:t>
      </w:r>
    </w:p>
    <w:p>
      <w:pPr>
        <w:spacing w:after="0"/>
        <w:ind w:left="0"/>
        <w:jc w:val="both"/>
      </w:pPr>
      <w:r>
        <w:rPr>
          <w:rFonts w:ascii="Times New Roman"/>
          <w:b w:val="false"/>
          <w:i w:val="false"/>
          <w:color w:val="000000"/>
          <w:sz w:val="28"/>
        </w:rPr>
        <w:t>
      41-6. Сенім білдірілген өкіл (агент) үміткерлердің микрокредит бойынша шарт міндеттемелерін бұзу себебі бойынша алынатын комиссияларды, алымдарды және/немесе өзге де төлемдерді қоспағанда, үміткерлердің микрокредитімен байланысты қандай да бір комиссияларды, алымдарды және/немесе өзге де төлемдерді алмайды.</w:t>
      </w:r>
    </w:p>
    <w:p>
      <w:pPr>
        <w:spacing w:after="0"/>
        <w:ind w:left="0"/>
        <w:jc w:val="both"/>
      </w:pPr>
      <w:r>
        <w:rPr>
          <w:rFonts w:ascii="Times New Roman"/>
          <w:b w:val="false"/>
          <w:i w:val="false"/>
          <w:color w:val="000000"/>
          <w:sz w:val="28"/>
        </w:rPr>
        <w:t>
      Сенім білдірілген өкілге (агентке) тапсырма шартын орындағаны үшін сыйақы төлеуді ауыл шаруашылығы мәселелері жөніндегі жергілікті атқарушы орган жергілікті бюджет қаражаты есебінен жүзеге асырады.</w:t>
      </w:r>
    </w:p>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 тапсырма шартында белгіленеді.</w:t>
      </w:r>
    </w:p>
    <w:p>
      <w:pPr>
        <w:spacing w:after="0"/>
        <w:ind w:left="0"/>
        <w:jc w:val="both"/>
      </w:pPr>
      <w:r>
        <w:rPr>
          <w:rFonts w:ascii="Times New Roman"/>
          <w:b w:val="false"/>
          <w:i w:val="false"/>
          <w:color w:val="000000"/>
          <w:sz w:val="28"/>
        </w:rPr>
        <w:t>
      41-7. Сенім білдірілген өкіл (агент) бұрын берілген микрокредиттер бойынша үміткерлер қайтарған қаражат есебінен осы Қағидалардың 41-4-тармағына сәйкес талаптарда сенім білдірілген өкіл (агент) мен халықты жұмыспен қамту мәселелері жөніндегі жергілікті атқарушы орган арасында жасалған тапсырма шартының қолданылу мерзімінен аспайтын мерзімге үміткерлерге қайта микрокредит беруді жүзеге асырады.</w:t>
      </w:r>
    </w:p>
    <w:p>
      <w:pPr>
        <w:spacing w:after="0"/>
        <w:ind w:left="0"/>
        <w:jc w:val="both"/>
      </w:pPr>
      <w:r>
        <w:rPr>
          <w:rFonts w:ascii="Times New Roman"/>
          <w:b w:val="false"/>
          <w:i w:val="false"/>
          <w:color w:val="000000"/>
          <w:sz w:val="28"/>
        </w:rPr>
        <w:t>
      41-8. Микрокредит алу үшін үміткерлер сенім білдірілген өкілге (агентке) осы Қағидаларға 2-қосымшаға сәйкес құжаттарды ұсынады.</w:t>
      </w:r>
    </w:p>
    <w:p>
      <w:pPr>
        <w:spacing w:after="0"/>
        <w:ind w:left="0"/>
        <w:jc w:val="both"/>
      </w:pPr>
      <w:r>
        <w:rPr>
          <w:rFonts w:ascii="Times New Roman"/>
          <w:b w:val="false"/>
          <w:i w:val="false"/>
          <w:color w:val="000000"/>
          <w:sz w:val="28"/>
        </w:rPr>
        <w:t xml:space="preserve">
      41-9. Микрокредит алуға үміткер ұсынған құжаттардың мазмұны мен мәліметтерді сенім білдірілген өкілдің (агенттің) тексеру мерзімі барлық қажетті құжаттармен бірге өтініш тіркелген күннен бастап 3 (үш) жұмыс күнін құрайды. </w:t>
      </w:r>
    </w:p>
    <w:p>
      <w:pPr>
        <w:spacing w:after="0"/>
        <w:ind w:left="0"/>
        <w:jc w:val="both"/>
      </w:pPr>
      <w:r>
        <w:rPr>
          <w:rFonts w:ascii="Times New Roman"/>
          <w:b w:val="false"/>
          <w:i w:val="false"/>
          <w:color w:val="000000"/>
          <w:sz w:val="28"/>
        </w:rPr>
        <w:t>
      Құжаттар мен олардағы мәліметтер микрокредиттеу шарттарына сәйкес келмеген жағдайда, сенім білдірілген өкіл (агент) қайтару себептерін көрсете отырып, микрокредит алуға арналған құжаттар топтамасын қайтарады.</w:t>
      </w:r>
    </w:p>
    <w:p>
      <w:pPr>
        <w:spacing w:after="0"/>
        <w:ind w:left="0"/>
        <w:jc w:val="both"/>
      </w:pPr>
      <w:r>
        <w:rPr>
          <w:rFonts w:ascii="Times New Roman"/>
          <w:b w:val="false"/>
          <w:i w:val="false"/>
          <w:color w:val="000000"/>
          <w:sz w:val="28"/>
        </w:rPr>
        <w:t>
      41-10. Сенім білдірілген өкіл (агент) өтініш тіркелгеннен күннен бастап 15 (он бес) жұмыс күні ішінде барлық қажетті құжаттармен және олардың микрокредит беру талаптарына сәйкестігімен ұсынылған бизнес жобаға бағалау жүргізеді.</w:t>
      </w:r>
    </w:p>
    <w:p>
      <w:pPr>
        <w:spacing w:after="0"/>
        <w:ind w:left="0"/>
        <w:jc w:val="both"/>
      </w:pPr>
      <w:r>
        <w:rPr>
          <w:rFonts w:ascii="Times New Roman"/>
          <w:b w:val="false"/>
          <w:i w:val="false"/>
          <w:color w:val="000000"/>
          <w:sz w:val="28"/>
        </w:rPr>
        <w:t>
      Бизнес-жобаны бағалаудан кейін сенім білдірілген өкіл (агент) 3 (үш) жұмыс күні ішінде құжаттарды және бағалау нәтижелерін конкурс комиссиясына (бұдан әрі – Комиссия) ұсыну үшін халықты жұмыспен қамту мәселелері жөніндегі жергілікті атқарушы органға жібереді.</w:t>
      </w:r>
    </w:p>
    <w:p>
      <w:pPr>
        <w:spacing w:after="0"/>
        <w:ind w:left="0"/>
        <w:jc w:val="both"/>
      </w:pPr>
      <w:r>
        <w:rPr>
          <w:rFonts w:ascii="Times New Roman"/>
          <w:b w:val="false"/>
          <w:i w:val="false"/>
          <w:color w:val="000000"/>
          <w:sz w:val="28"/>
        </w:rPr>
        <w:t xml:space="preserve">
      Бизнес-жобаларды іріктеу өлшемшарттары өзектілік, аргументтілік, экономикалық негіздемелік, қоғамдық маңыздылық, бұрын атқарылған жұмыстардың, іс-қимыл жоспарының болуы және бизнес-жобаның өміршеңдігі болып табылады. </w:t>
      </w:r>
    </w:p>
    <w:p>
      <w:pPr>
        <w:spacing w:after="0"/>
        <w:ind w:left="0"/>
        <w:jc w:val="both"/>
      </w:pPr>
      <w:r>
        <w:rPr>
          <w:rFonts w:ascii="Times New Roman"/>
          <w:b w:val="false"/>
          <w:i w:val="false"/>
          <w:color w:val="000000"/>
          <w:sz w:val="28"/>
        </w:rPr>
        <w:t>
      Комиссия құрамында кемінде 7 (жеті) адамнан кем емес, кәсіпкерлік мәселелері жөніндегі жергілікті атқарушы органдардың, оның ішінде аудандық (қалалық) деңгейдегі, ауыл шаруашылығы мәселелері жөніндегі жергілікті атқарушы органдардың, оның ішінде аудандық (қалалық) деңгейдегі, мәслихат депутаттарының, "Атамекен" өңірлік кәсіпкерлер палатасының, қоғамдық бірлестіктердің өкілдерінен, ғылыми-білім беру мекемелерінің, бизнес, өңірлік бұқаралық ақпарат құралдарының, салалық сарапшылардың өкілдері, тұратын облыс, республикалық маңызы бар қалалар және астана әкімінің шешімімен құрылады.</w:t>
      </w:r>
    </w:p>
    <w:p>
      <w:pPr>
        <w:spacing w:after="0"/>
        <w:ind w:left="0"/>
        <w:jc w:val="both"/>
      </w:pPr>
      <w:r>
        <w:rPr>
          <w:rFonts w:ascii="Times New Roman"/>
          <w:b w:val="false"/>
          <w:i w:val="false"/>
          <w:color w:val="000000"/>
          <w:sz w:val="28"/>
        </w:rPr>
        <w:t>
      Комиссия төрағадан, төрағаның орынбасарынан және комиссия мүшелерінен тұрады.</w:t>
      </w:r>
    </w:p>
    <w:p>
      <w:pPr>
        <w:spacing w:after="0"/>
        <w:ind w:left="0"/>
        <w:jc w:val="both"/>
      </w:pPr>
      <w:r>
        <w:rPr>
          <w:rFonts w:ascii="Times New Roman"/>
          <w:b w:val="false"/>
          <w:i w:val="false"/>
          <w:color w:val="000000"/>
          <w:sz w:val="28"/>
        </w:rPr>
        <w:t>
      Комиссия төрағасы Комиссияның бірінші отырысында оның мүшелері арасынан ашық дауыс беру арқылы көпшілік дауыспен сайланады</w:t>
      </w:r>
    </w:p>
    <w:p>
      <w:pPr>
        <w:spacing w:after="0"/>
        <w:ind w:left="0"/>
        <w:jc w:val="both"/>
      </w:pPr>
      <w:r>
        <w:rPr>
          <w:rFonts w:ascii="Times New Roman"/>
          <w:b w:val="false"/>
          <w:i w:val="false"/>
          <w:color w:val="000000"/>
          <w:sz w:val="28"/>
        </w:rPr>
        <w:t>
      Комиссия хатшысы оның құрамына кірмейді және шешім қабылдау кезінде дауыс бермейді.</w:t>
      </w:r>
    </w:p>
    <w:p>
      <w:pPr>
        <w:spacing w:after="0"/>
        <w:ind w:left="0"/>
        <w:jc w:val="both"/>
      </w:pPr>
      <w:r>
        <w:rPr>
          <w:rFonts w:ascii="Times New Roman"/>
          <w:b w:val="false"/>
          <w:i w:val="false"/>
          <w:color w:val="000000"/>
          <w:sz w:val="28"/>
        </w:rPr>
        <w:t>
      Комиссия хатшысы комиссия отырысын ұйымдастыруды жүзеге асырады, төрағамен келісу бойынша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p>
      <w:pPr>
        <w:spacing w:after="0"/>
        <w:ind w:left="0"/>
        <w:jc w:val="both"/>
      </w:pPr>
      <w:r>
        <w:rPr>
          <w:rFonts w:ascii="Times New Roman"/>
          <w:b w:val="false"/>
          <w:i w:val="false"/>
          <w:color w:val="000000"/>
          <w:sz w:val="28"/>
        </w:rPr>
        <w:t>
      41-11. Қаражат болған жағдайда бизнес-жобаларды іріктеу жөніндегі конкурстық комиссияның отырысы айына бір реттен кем емес өткізіледі.</w:t>
      </w:r>
    </w:p>
    <w:p>
      <w:pPr>
        <w:spacing w:after="0"/>
        <w:ind w:left="0"/>
        <w:jc w:val="both"/>
      </w:pPr>
      <w:r>
        <w:rPr>
          <w:rFonts w:ascii="Times New Roman"/>
          <w:b w:val="false"/>
          <w:i w:val="false"/>
          <w:color w:val="000000"/>
          <w:sz w:val="28"/>
        </w:rPr>
        <w:t>
      Микрокредиттер беру мақсатында бизнес-жобаларды іріктеу үшін конкурс өткізу туралы хабарландыру конкурс өткізілгенге дейін күнтізбелік 10 (он) күн бұрын халықты жұмыспен қамту мәселелері жөніндегі жергілікті органның ресми интернет-ресурсында жарияланады.</w:t>
      </w:r>
    </w:p>
    <w:p>
      <w:pPr>
        <w:spacing w:after="0"/>
        <w:ind w:left="0"/>
        <w:jc w:val="both"/>
      </w:pPr>
      <w:r>
        <w:rPr>
          <w:rFonts w:ascii="Times New Roman"/>
          <w:b w:val="false"/>
          <w:i w:val="false"/>
          <w:color w:val="000000"/>
          <w:sz w:val="28"/>
        </w:rPr>
        <w:t>
      Комиссия отырысы бейнежазбаның техникалық құралдарының көмегімен тіркеледі.</w:t>
      </w:r>
    </w:p>
    <w:p>
      <w:pPr>
        <w:spacing w:after="0"/>
        <w:ind w:left="0"/>
        <w:jc w:val="both"/>
      </w:pPr>
      <w:r>
        <w:rPr>
          <w:rFonts w:ascii="Times New Roman"/>
          <w:b w:val="false"/>
          <w:i w:val="false"/>
          <w:color w:val="000000"/>
          <w:sz w:val="28"/>
        </w:rPr>
        <w:t>
      Үміткер өзінің бизнес-жобасын комиссия отырысында, оның ішінде бейнеконференцбайланыс арқылы таныстырады.</w:t>
      </w:r>
    </w:p>
    <w:p>
      <w:pPr>
        <w:spacing w:after="0"/>
        <w:ind w:left="0"/>
        <w:jc w:val="both"/>
      </w:pPr>
      <w:r>
        <w:rPr>
          <w:rFonts w:ascii="Times New Roman"/>
          <w:b w:val="false"/>
          <w:i w:val="false"/>
          <w:color w:val="000000"/>
          <w:sz w:val="28"/>
        </w:rPr>
        <w:t>
      Комиссияның шешімі, егер оған отырысқа қатысқан комиссия мүшелерінің жартысынан астамы дауыс берсе, қабылданады.</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Жұмыстың ашықтығы мен объективтілігін қамтамасыз ету үшін комиссия отырысына байқаушылар шақырылады.</w:t>
      </w:r>
    </w:p>
    <w:p>
      <w:pPr>
        <w:spacing w:after="0"/>
        <w:ind w:left="0"/>
        <w:jc w:val="both"/>
      </w:pPr>
      <w:r>
        <w:rPr>
          <w:rFonts w:ascii="Times New Roman"/>
          <w:b w:val="false"/>
          <w:i w:val="false"/>
          <w:color w:val="000000"/>
          <w:sz w:val="28"/>
        </w:rPr>
        <w:t>
      Байқаушылар ретінде Комиссия отырысына бұқаралық ақпарат құралдары, қоғамдық бірлестіктер, коммерциялық ұйымдар мен саяси партиялар өкілдерінің, барлық деңгейдегі мәслихаттар депутаттарының және басқа да мемлекеттік органдардың қатысуына жол беріледі.</w:t>
      </w:r>
    </w:p>
    <w:p>
      <w:pPr>
        <w:spacing w:after="0"/>
        <w:ind w:left="0"/>
        <w:jc w:val="both"/>
      </w:pPr>
      <w:r>
        <w:rPr>
          <w:rFonts w:ascii="Times New Roman"/>
          <w:b w:val="false"/>
          <w:i w:val="false"/>
          <w:color w:val="000000"/>
          <w:sz w:val="28"/>
        </w:rPr>
        <w:t>
      Комиссия отырысы барысында байқаушылар үміткерлерге сұрақтар қоймайды, бұл ретте олар Комиссияның жұмысына кедергі келтіретін іс-әрекеттер жасауға, үміткерлердің дербес деректеріне қатысты мәліметтерді жария етуге жол бермейді.</w:t>
      </w:r>
    </w:p>
    <w:p>
      <w:pPr>
        <w:spacing w:after="0"/>
        <w:ind w:left="0"/>
        <w:jc w:val="both"/>
      </w:pPr>
      <w:r>
        <w:rPr>
          <w:rFonts w:ascii="Times New Roman"/>
          <w:b w:val="false"/>
          <w:i w:val="false"/>
          <w:color w:val="000000"/>
          <w:sz w:val="28"/>
        </w:rPr>
        <w:t>
      Комиссия осы Қағидаларға 6-1-қосымшаға сәйкес бағалау парағында микрокредит беру (бермеу) себептерін көрсете отырып, шешімді көрсетеді.</w:t>
      </w:r>
    </w:p>
    <w:p>
      <w:pPr>
        <w:spacing w:after="0"/>
        <w:ind w:left="0"/>
        <w:jc w:val="both"/>
      </w:pPr>
      <w:r>
        <w:rPr>
          <w:rFonts w:ascii="Times New Roman"/>
          <w:b w:val="false"/>
          <w:i w:val="false"/>
          <w:color w:val="000000"/>
          <w:sz w:val="28"/>
        </w:rPr>
        <w:t>
      Комиссияның шешімі негіздемелерге сәйкес микрокредит алушылардың тізімі көрсетіле отырып, комиссия отырысының хаттамасымен ресімделеді және оған қатысып отырған комиссия мүшелері қол қояды.</w:t>
      </w:r>
    </w:p>
    <w:p>
      <w:pPr>
        <w:spacing w:after="0"/>
        <w:ind w:left="0"/>
        <w:jc w:val="both"/>
      </w:pPr>
      <w:r>
        <w:rPr>
          <w:rFonts w:ascii="Times New Roman"/>
          <w:b w:val="false"/>
          <w:i w:val="false"/>
          <w:color w:val="000000"/>
          <w:sz w:val="28"/>
        </w:rPr>
        <w:t>
      Үміткерлер шешімге сот тәртібімен шағымдана алады.</w:t>
      </w:r>
    </w:p>
    <w:p>
      <w:pPr>
        <w:spacing w:after="0"/>
        <w:ind w:left="0"/>
        <w:jc w:val="both"/>
      </w:pPr>
      <w:r>
        <w:rPr>
          <w:rFonts w:ascii="Times New Roman"/>
          <w:b w:val="false"/>
          <w:i w:val="false"/>
          <w:color w:val="000000"/>
          <w:sz w:val="28"/>
        </w:rPr>
        <w:t>
      41-12. Микрокредит беру жөніндегі үздік бизнес-жобасы бар іріктелген үміткер халықты жұмыспен қамту мәселелері жөніндегі жергілікті атқарушы органмен және сенім білдірілген өкілмен (агентпен) микрокредит беру туралы шартқа, кепіл шартына қол қояды, кепіл шартын уәкілетті органда тіркегеннен кейін сенім білдірілген өкіл (агент) бес жұмыс күні ішінде оның ағымдағы шотына микрокредит сомасын аударады.</w:t>
      </w:r>
    </w:p>
    <w:p>
      <w:pPr>
        <w:spacing w:after="0"/>
        <w:ind w:left="0"/>
        <w:jc w:val="both"/>
      </w:pPr>
      <w:r>
        <w:rPr>
          <w:rFonts w:ascii="Times New Roman"/>
          <w:b w:val="false"/>
          <w:i w:val="false"/>
          <w:color w:val="000000"/>
          <w:sz w:val="28"/>
        </w:rPr>
        <w:t>
      41-13. Сенім білдірілген өкіл (агент) ай сайын, есепті айдан кейінгі айдың 10-күніне дейінгі мерзімде халықты жұмыспен қамту мәселелері жөніндегі жергілікті атқарушы органға осы Қағидаларға 3-қосымшаға сәйкес микрокредиттердің нысаналы пайдаланылуы туралы есеп береді.</w:t>
      </w:r>
    </w:p>
    <w:p>
      <w:pPr>
        <w:spacing w:after="0"/>
        <w:ind w:left="0"/>
        <w:jc w:val="both"/>
      </w:pPr>
      <w:r>
        <w:rPr>
          <w:rFonts w:ascii="Times New Roman"/>
          <w:b w:val="false"/>
          <w:i w:val="false"/>
          <w:color w:val="000000"/>
          <w:sz w:val="28"/>
        </w:rPr>
        <w:t>
      41-14. Микрокредиттің нысаналы пайдаланылу мониторингін бақылауды халықты жұмыспен қамту мәселелері жөніндегі жергілікті атқарушы орган қол қойылған қарыз шартының талаптары бойынша сенім білдірілген өкіл (агент)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"42. Гранттар халықтың әлеуметтік осал топтарына беріледі, оларға атаулы әлеуметтік көмек, көп балалы отбасыларға және (немесе) оның жұбайына (зайыбына) төленетін жәрдемақыларды, асыраушысынан айырылған жағдайда төленетін әлеуметтік жәрдемақыларды алушылар, қоныс аударушылар, қандастар, еңбекке қарсы көрсетілімдері жоқ мүгедектігі бар адамдар, мүгедектігі бар бала (мүгедектігі бар балаларды) тәрбиелеп отырған адамдар және (немесе) оның жұбайы (зайыбы) жатады.</w:t>
      </w:r>
    </w:p>
    <w:bookmarkEnd w:id="10"/>
    <w:p>
      <w:pPr>
        <w:spacing w:after="0"/>
        <w:ind w:left="0"/>
        <w:jc w:val="both"/>
      </w:pPr>
      <w:r>
        <w:rPr>
          <w:rFonts w:ascii="Times New Roman"/>
          <w:b w:val="false"/>
          <w:i w:val="false"/>
          <w:color w:val="000000"/>
          <w:sz w:val="28"/>
        </w:rPr>
        <w:t>
      Гранттар жұмыссыз немесе дара кәсіпкер ретінде мемлекеттік тіркеу мерзімі үш жылдан аз дара кәсіпкер ретінде грант алуға өтініш бергенге дейін тіркелген жағдайда халықтың әлеуметтік осал топтарына беріледі.";</w:t>
      </w:r>
    </w:p>
    <w:bookmarkStart w:name="z21" w:id="11"/>
    <w:p>
      <w:pPr>
        <w:spacing w:after="0"/>
        <w:ind w:left="0"/>
        <w:jc w:val="both"/>
      </w:pPr>
      <w:r>
        <w:rPr>
          <w:rFonts w:ascii="Times New Roman"/>
          <w:b w:val="false"/>
          <w:i w:val="false"/>
          <w:color w:val="000000"/>
          <w:sz w:val="28"/>
        </w:rPr>
        <w:t>
      Осы бұйрыққа қосымшаға сәйкес редакциядағы 6-1-қосымшамен толықтырылсын.</w:t>
      </w:r>
    </w:p>
    <w:bookmarkEnd w:id="11"/>
    <w:bookmarkStart w:name="z22" w:id="1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12"/>
    <w:bookmarkStart w:name="z23"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4" w:id="14"/>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4"/>
    <w:bookmarkStart w:name="z25" w:id="1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15"/>
    <w:bookmarkStart w:name="z26"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6"/>
    <w:bookmarkStart w:name="z27"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