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3316" w14:textId="0403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28 желтоқсандағы № 516/НҚ бұйрығы. Қазақстан Республикасының Әділет министрлігінде 2022 жылғы 29 желтоқсанда № 31425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"15. Пошта жөнелтілімдерінде, ілеспе бланкілерде және пошталық ақша аударымы бланкілерінің нысандарында жөнелтуші мен адресаттың мекенжайын көрсетуді жөнелтуші мен алушының Қазақстан Республикасының елді мекендерінің мекенжайы болып табылатын мекенжайын көрсету арқылы жөнелтуші жүзеге асырады.</w:t>
      </w:r>
    </w:p>
    <w:bookmarkEnd w:id="1"/>
    <w:p>
      <w:pPr>
        <w:spacing w:after="0"/>
        <w:ind w:left="0"/>
        <w:jc w:val="both"/>
      </w:pPr>
      <w:r>
        <w:rPr>
          <w:rFonts w:ascii="Times New Roman"/>
          <w:b w:val="false"/>
          <w:i w:val="false"/>
          <w:color w:val="000000"/>
          <w:sz w:val="28"/>
        </w:rPr>
        <w:t>
      Халықаралық пошта жөнелтілімдерінде жөнелтуші Қазақстан Республикасының елді мекенінің мекенжайы болып табылатын жөнелтушінің мекенжайы көрсетіледі, ал алушының мекенжайы жөнелтушіге белгілі межелі елдің елді мекенінің мекенжайы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"30. Тіркелмейтін халықаралық бандерольдерде мүгедектігі бойынша растайтын құжаттарды ұсына отырып, мүгедектігі бар адамдардың (ресми түрде соқыр немесе көру қабілеті нашар деп танылған) атынан заңды өкілдер немесе сенім білдірілген өкілдер (сенімхат негізінде), сондай-ақ заңды тұлғалар жөнелтетін мүгедектігі бар адамдарға (ресми түрде соқыр немесе көру қабілеті нашар деп танылған) жөнелтілімдер (секограммалар) өтеусіз негізде жіберіледі, мүгедектігі бар адамдарға ресми қызмет көрсету немесе олардың мүдделерін білдіру құқығы берілген (ресми түрде соқыр немесе нашар көретін деп танылған) заңды тұлғаға қатысты растайтын құжаттарды ұсына отырып, мүгедектігі бар адамдарға қызмет көрсетушілер немесе өкілдік етушілер (ресми түрде соқыр немесе нашар көретін деп танылған).";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"103. Тіркелетін пошта жөнелтілімдері, пошталық ақша аударымдары адресатқа, оның заңды өкіліне және сенім білдірген адамына, адресаттың немесе оның өкілінің жеке басын куәландыратын мына құжаттардың бірін көрсеткенде ғана беріледі:</w:t>
      </w:r>
    </w:p>
    <w:bookmarkEnd w:id="3"/>
    <w:p>
      <w:pPr>
        <w:spacing w:after="0"/>
        <w:ind w:left="0"/>
        <w:jc w:val="both"/>
      </w:pPr>
      <w:r>
        <w:rPr>
          <w:rFonts w:ascii="Times New Roman"/>
          <w:b w:val="false"/>
          <w:i w:val="false"/>
          <w:color w:val="000000"/>
          <w:sz w:val="28"/>
        </w:rPr>
        <w:t>
      1) Қазақстан Республикасы азаматының паспортын;</w:t>
      </w:r>
    </w:p>
    <w:p>
      <w:pPr>
        <w:spacing w:after="0"/>
        <w:ind w:left="0"/>
        <w:jc w:val="both"/>
      </w:pPr>
      <w:r>
        <w:rPr>
          <w:rFonts w:ascii="Times New Roman"/>
          <w:b w:val="false"/>
          <w:i w:val="false"/>
          <w:color w:val="000000"/>
          <w:sz w:val="28"/>
        </w:rPr>
        <w:t>
      2) Қазақстан Республикасы азаматының жеке куәлігін;</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шетелдік паспорт;</w:t>
      </w:r>
    </w:p>
    <w:p>
      <w:pPr>
        <w:spacing w:after="0"/>
        <w:ind w:left="0"/>
        <w:jc w:val="both"/>
      </w:pPr>
      <w:r>
        <w:rPr>
          <w:rFonts w:ascii="Times New Roman"/>
          <w:b w:val="false"/>
          <w:i w:val="false"/>
          <w:color w:val="000000"/>
          <w:sz w:val="28"/>
        </w:rPr>
        <w:t>
      6) туу туралы куәлік.</w:t>
      </w:r>
    </w:p>
    <w:p>
      <w:pPr>
        <w:spacing w:after="0"/>
        <w:ind w:left="0"/>
        <w:jc w:val="both"/>
      </w:pPr>
      <w:r>
        <w:rPr>
          <w:rFonts w:ascii="Times New Roman"/>
          <w:b w:val="false"/>
          <w:i w:val="false"/>
          <w:color w:val="000000"/>
          <w:sz w:val="28"/>
        </w:rPr>
        <w:t>
      Жеке басын куәландыратын құжатты пошта операторының қызметтерін пайдаланушы қағаз жеткізгіште не цифрлық құжаттар сервисі арқылы электрондық түрде ұсынады.</w:t>
      </w:r>
    </w:p>
    <w:p>
      <w:pPr>
        <w:spacing w:after="0"/>
        <w:ind w:left="0"/>
        <w:jc w:val="both"/>
      </w:pPr>
      <w:r>
        <w:rPr>
          <w:rFonts w:ascii="Times New Roman"/>
          <w:b w:val="false"/>
          <w:i w:val="false"/>
          <w:color w:val="000000"/>
          <w:sz w:val="28"/>
        </w:rPr>
        <w:t xml:space="preserve">
      Сенім білдірілген адам тиісті өкілеттіктерді растау үшін пошта операторына сенімхаттың түпнұсқасын және (немесе) "Нотариат туралы" Қазақстан Республикасы Заңының </w:t>
      </w:r>
      <w:r>
        <w:rPr>
          <w:rFonts w:ascii="Times New Roman"/>
          <w:b w:val="false"/>
          <w:i w:val="false"/>
          <w:color w:val="000000"/>
          <w:sz w:val="28"/>
        </w:rPr>
        <w:t>44-1-бабына</w:t>
      </w:r>
      <w:r>
        <w:rPr>
          <w:rFonts w:ascii="Times New Roman"/>
          <w:b w:val="false"/>
          <w:i w:val="false"/>
          <w:color w:val="000000"/>
          <w:sz w:val="28"/>
        </w:rPr>
        <w:t xml:space="preserve"> сәйкес электрондық нысанда қосымша көрсетеді.</w:t>
      </w:r>
    </w:p>
    <w:p>
      <w:pPr>
        <w:spacing w:after="0"/>
        <w:ind w:left="0"/>
        <w:jc w:val="both"/>
      </w:pPr>
      <w:r>
        <w:rPr>
          <w:rFonts w:ascii="Times New Roman"/>
          <w:b w:val="false"/>
          <w:i w:val="false"/>
          <w:color w:val="000000"/>
          <w:sz w:val="28"/>
        </w:rPr>
        <w:t>
      Пошта операторының қызметтерін пайдаланушы пошта жөнелтілімін алу кезінде ұсынған құжаттың деректерін көрсетеді.</w:t>
      </w:r>
    </w:p>
    <w:p>
      <w:pPr>
        <w:spacing w:after="0"/>
        <w:ind w:left="0"/>
        <w:jc w:val="both"/>
      </w:pPr>
      <w:r>
        <w:rPr>
          <w:rFonts w:ascii="Times New Roman"/>
          <w:b w:val="false"/>
          <w:i w:val="false"/>
          <w:color w:val="000000"/>
          <w:sz w:val="28"/>
        </w:rPr>
        <w:t>
      Пошталық ақша аударымдары Бланк толтырыла отырып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"181. "Үкіметтік" - "Правительственное" қосымша жазбасы (белгісі) бар пошта жөнелтілімдері Қазақстан Республикасының мына лауазымды тұлғаларынан қабылданады:</w:t>
      </w:r>
    </w:p>
    <w:bookmarkEnd w:id="4"/>
    <w:p>
      <w:pPr>
        <w:spacing w:after="0"/>
        <w:ind w:left="0"/>
        <w:jc w:val="both"/>
      </w:pPr>
      <w:r>
        <w:rPr>
          <w:rFonts w:ascii="Times New Roman"/>
          <w:b w:val="false"/>
          <w:i w:val="false"/>
          <w:color w:val="000000"/>
          <w:sz w:val="28"/>
        </w:rPr>
        <w:t>
      1) Қазақстан Республикасының Президенті;</w:t>
      </w:r>
    </w:p>
    <w:p>
      <w:pPr>
        <w:spacing w:after="0"/>
        <w:ind w:left="0"/>
        <w:jc w:val="both"/>
      </w:pPr>
      <w:r>
        <w:rPr>
          <w:rFonts w:ascii="Times New Roman"/>
          <w:b w:val="false"/>
          <w:i w:val="false"/>
          <w:color w:val="000000"/>
          <w:sz w:val="28"/>
        </w:rPr>
        <w:t>
      2) Қазақстан Республикасының Премьер-Министрі;</w:t>
      </w:r>
    </w:p>
    <w:p>
      <w:pPr>
        <w:spacing w:after="0"/>
        <w:ind w:left="0"/>
        <w:jc w:val="both"/>
      </w:pPr>
      <w:r>
        <w:rPr>
          <w:rFonts w:ascii="Times New Roman"/>
          <w:b w:val="false"/>
          <w:i w:val="false"/>
          <w:color w:val="000000"/>
          <w:sz w:val="28"/>
        </w:rPr>
        <w:t>
      3) Қазақстан Республикасы Парламенті Сенатының төрағасы және төрағасының орынбасары;</w:t>
      </w:r>
    </w:p>
    <w:p>
      <w:pPr>
        <w:spacing w:after="0"/>
        <w:ind w:left="0"/>
        <w:jc w:val="both"/>
      </w:pPr>
      <w:r>
        <w:rPr>
          <w:rFonts w:ascii="Times New Roman"/>
          <w:b w:val="false"/>
          <w:i w:val="false"/>
          <w:color w:val="000000"/>
          <w:sz w:val="28"/>
        </w:rPr>
        <w:t>
      4) Қазақстан Республикасы Парламенті Мәжілісінің төрағасы және төрағасының орынбасары;</w:t>
      </w:r>
    </w:p>
    <w:p>
      <w:pPr>
        <w:spacing w:after="0"/>
        <w:ind w:left="0"/>
        <w:jc w:val="both"/>
      </w:pPr>
      <w:r>
        <w:rPr>
          <w:rFonts w:ascii="Times New Roman"/>
          <w:b w:val="false"/>
          <w:i w:val="false"/>
          <w:color w:val="000000"/>
          <w:sz w:val="28"/>
        </w:rPr>
        <w:t>
      5) Қазақстан Республикасының Мемлекеттік хатшысы;</w:t>
      </w:r>
    </w:p>
    <w:p>
      <w:pPr>
        <w:spacing w:after="0"/>
        <w:ind w:left="0"/>
        <w:jc w:val="both"/>
      </w:pPr>
      <w:r>
        <w:rPr>
          <w:rFonts w:ascii="Times New Roman"/>
          <w:b w:val="false"/>
          <w:i w:val="false"/>
          <w:color w:val="000000"/>
          <w:sz w:val="28"/>
        </w:rPr>
        <w:t>
      6) Қазақстан Республикасы Президенті Әкімшілігінің Басшысы;</w:t>
      </w:r>
    </w:p>
    <w:p>
      <w:pPr>
        <w:spacing w:after="0"/>
        <w:ind w:left="0"/>
        <w:jc w:val="both"/>
      </w:pPr>
      <w:r>
        <w:rPr>
          <w:rFonts w:ascii="Times New Roman"/>
          <w:b w:val="false"/>
          <w:i w:val="false"/>
          <w:color w:val="000000"/>
          <w:sz w:val="28"/>
        </w:rPr>
        <w:t>
      7) Қазақстан Республикасы Конституциялық Сотының төрағасы және төрағасының орынбасары;</w:t>
      </w:r>
    </w:p>
    <w:p>
      <w:pPr>
        <w:spacing w:after="0"/>
        <w:ind w:left="0"/>
        <w:jc w:val="both"/>
      </w:pPr>
      <w:r>
        <w:rPr>
          <w:rFonts w:ascii="Times New Roman"/>
          <w:b w:val="false"/>
          <w:i w:val="false"/>
          <w:color w:val="000000"/>
          <w:sz w:val="28"/>
        </w:rPr>
        <w:t>
      8) Қазақстан Республикасы Жоғарғы Сотының төрағасы және төрағасының орынбасары;</w:t>
      </w:r>
    </w:p>
    <w:p>
      <w:pPr>
        <w:spacing w:after="0"/>
        <w:ind w:left="0"/>
        <w:jc w:val="both"/>
      </w:pPr>
      <w:r>
        <w:rPr>
          <w:rFonts w:ascii="Times New Roman"/>
          <w:b w:val="false"/>
          <w:i w:val="false"/>
          <w:color w:val="000000"/>
          <w:sz w:val="28"/>
        </w:rPr>
        <w:t>
      9) Қазақстан Республикасы Ұлттық Банкінің төрағасы;</w:t>
      </w:r>
    </w:p>
    <w:p>
      <w:pPr>
        <w:spacing w:after="0"/>
        <w:ind w:left="0"/>
        <w:jc w:val="both"/>
      </w:pPr>
      <w:r>
        <w:rPr>
          <w:rFonts w:ascii="Times New Roman"/>
          <w:b w:val="false"/>
          <w:i w:val="false"/>
          <w:color w:val="000000"/>
          <w:sz w:val="28"/>
        </w:rPr>
        <w:t>
      10) Қазақстан Республикасы Орталық сайлау комиссиясының төрағасы;</w:t>
      </w:r>
    </w:p>
    <w:p>
      <w:pPr>
        <w:spacing w:after="0"/>
        <w:ind w:left="0"/>
        <w:jc w:val="both"/>
      </w:pPr>
      <w:r>
        <w:rPr>
          <w:rFonts w:ascii="Times New Roman"/>
          <w:b w:val="false"/>
          <w:i w:val="false"/>
          <w:color w:val="000000"/>
          <w:sz w:val="28"/>
        </w:rPr>
        <w:t>
      11) Қазақстан Республикасы Премьер-Министрінің орынбасарлары;</w:t>
      </w:r>
    </w:p>
    <w:p>
      <w:pPr>
        <w:spacing w:after="0"/>
        <w:ind w:left="0"/>
        <w:jc w:val="both"/>
      </w:pPr>
      <w:r>
        <w:rPr>
          <w:rFonts w:ascii="Times New Roman"/>
          <w:b w:val="false"/>
          <w:i w:val="false"/>
          <w:color w:val="000000"/>
          <w:sz w:val="28"/>
        </w:rPr>
        <w:t>
      12) Қазақстан Республикасы Бас прокуроры және Бас прокурорының орынбасары;</w:t>
      </w:r>
    </w:p>
    <w:p>
      <w:pPr>
        <w:spacing w:after="0"/>
        <w:ind w:left="0"/>
        <w:jc w:val="both"/>
      </w:pPr>
      <w:r>
        <w:rPr>
          <w:rFonts w:ascii="Times New Roman"/>
          <w:b w:val="false"/>
          <w:i w:val="false"/>
          <w:color w:val="000000"/>
          <w:sz w:val="28"/>
        </w:rPr>
        <w:t>
      13) Қазақстан Республикасының Президентіне есеп беруші органдардың басшылары;</w:t>
      </w:r>
    </w:p>
    <w:p>
      <w:pPr>
        <w:spacing w:after="0"/>
        <w:ind w:left="0"/>
        <w:jc w:val="both"/>
      </w:pPr>
      <w:r>
        <w:rPr>
          <w:rFonts w:ascii="Times New Roman"/>
          <w:b w:val="false"/>
          <w:i w:val="false"/>
          <w:color w:val="000000"/>
          <w:sz w:val="28"/>
        </w:rPr>
        <w:t>
      14) Қазақстан Республикасының министрлері, орталық атқарушы органдардың ведомство басшылары;</w:t>
      </w:r>
    </w:p>
    <w:p>
      <w:pPr>
        <w:spacing w:after="0"/>
        <w:ind w:left="0"/>
        <w:jc w:val="both"/>
      </w:pPr>
      <w:r>
        <w:rPr>
          <w:rFonts w:ascii="Times New Roman"/>
          <w:b w:val="false"/>
          <w:i w:val="false"/>
          <w:color w:val="000000"/>
          <w:sz w:val="28"/>
        </w:rPr>
        <w:t>
      15) Қазақстан Республикасы Парламенті Комитеттерінің төрағалары;</w:t>
      </w:r>
    </w:p>
    <w:p>
      <w:pPr>
        <w:spacing w:after="0"/>
        <w:ind w:left="0"/>
        <w:jc w:val="both"/>
      </w:pPr>
      <w:r>
        <w:rPr>
          <w:rFonts w:ascii="Times New Roman"/>
          <w:b w:val="false"/>
          <w:i w:val="false"/>
          <w:color w:val="000000"/>
          <w:sz w:val="28"/>
        </w:rPr>
        <w:t>
      16) Астана, Алматы, Шымкент қалаларының және Қазақстан Республикасы облыстарының әкімдері.</w:t>
      </w:r>
    </w:p>
    <w:p>
      <w:pPr>
        <w:spacing w:after="0"/>
        <w:ind w:left="0"/>
        <w:jc w:val="both"/>
      </w:pPr>
      <w:r>
        <w:rPr>
          <w:rFonts w:ascii="Times New Roman"/>
          <w:b w:val="false"/>
          <w:i w:val="false"/>
          <w:color w:val="000000"/>
          <w:sz w:val="28"/>
        </w:rPr>
        <w:t>
      "Үкіметтік" - "Правительственное" разрядындағы пошта жөнелтілімдері бірінші кезекте өңделеді және жеткізіледі.".</w:t>
      </w:r>
    </w:p>
    <w:bookmarkStart w:name="z19"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5"/>
    <w:bookmarkStart w:name="z2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2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2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