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00c9" w14:textId="3fe0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асыл тастардан жасалған зергерлік және басқа да бұйымдарды өткізу саласында тәуекел дәрежесін бағалау өлшемшарттарын және тексеру парағын бекіту туралы" Қазақстан Республикасы Инвестициялар және даму министрінің 2016 жылғы 25 шілдедегі № 575 және Қазақстан Республикасы Ұлттық экономика министрінің 2016 жылғы 29 шілдедегі № 351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2022 жылғы 22 желтоқсандағы № 494-нқ және Қазақстан Республикасы Ұлттық экономика министрінің 2022 жылғы 22 желтоқсандағы № 134 бірлескен бұйрығы. Қазақстан Республикасының Әділет министрлігінде 2022 жылғы 23 желтоқсанда № 31234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"Бағалы металдар мен асыл тастардан жасалған зергерлік және басқа да бұйымдарды өткізу саласында тәуекел дәрежесін бағалау өлшемшарттарын және тексеру парағын бекіту туралы" Қазақстан Республикасы Инвестициялар және даму министрінің 2016 жылғы 25 шілдедегі № 575 және Қазақстан Республикасы Ұлттық экономика министрінің 2016 жылғы 29 шілдедегі № 351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14163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дәрежелерін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бағалы металдар мен асыл тастардан жасалған зергерлік және басқа да бұйымдарды өткізуді жүзеге асыратын субъектіге (объектіге) қатысты бағалы металдар мен асыл тастардан жасалған зергерлік және басқа да бұйымдарды өткізу саласындағы тексеру парағының нысаны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вице-министріне жүктелсін.</w:t>
      </w:r>
    </w:p>
    <w:bookmarkEnd w:id="5"/>
    <w:bookmarkStart w:name="z12" w:id="6"/>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134 мен</w:t>
            </w:r>
            <w:r>
              <w:br/>
            </w:r>
            <w:r>
              <w:rPr>
                <w:rFonts w:ascii="Times New Roman"/>
                <w:b w:val="false"/>
                <w:i w:val="false"/>
                <w:color w:val="000000"/>
                <w:sz w:val="20"/>
              </w:rPr>
              <w:t>2022 жылғы 22 желтоқсандағы</w:t>
            </w:r>
            <w:r>
              <w:br/>
            </w:r>
            <w:r>
              <w:rPr>
                <w:rFonts w:ascii="Times New Roman"/>
                <w:b w:val="false"/>
                <w:i w:val="false"/>
                <w:color w:val="000000"/>
                <w:sz w:val="20"/>
              </w:rPr>
              <w:t>№ 494-нқ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575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351 бірлескен бұйрығына</w:t>
            </w:r>
            <w:r>
              <w:br/>
            </w:r>
            <w:r>
              <w:rPr>
                <w:rFonts w:ascii="Times New Roman"/>
                <w:b w:val="false"/>
                <w:i w:val="false"/>
                <w:color w:val="000000"/>
                <w:sz w:val="20"/>
              </w:rPr>
              <w:t>1-қосымша</w:t>
            </w:r>
          </w:p>
        </w:tc>
      </w:tr>
    </w:tbl>
    <w:bookmarkStart w:name="z15" w:id="7"/>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дәрежесін бағалау өлшемшарттары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 быптың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қалыптастырудың қағидаларына (Нормативтік құқықтық актілерді мемлекеттік тіркеу тізілімінде № 28577 болып тіркелген) сәйкес әзірленді.</w:t>
      </w:r>
    </w:p>
    <w:bookmarkStart w:name="z18" w:id="9"/>
    <w:p>
      <w:pPr>
        <w:spacing w:after="0"/>
        <w:ind w:left="0"/>
        <w:jc w:val="both"/>
      </w:pPr>
      <w:r>
        <w:rPr>
          <w:rFonts w:ascii="Times New Roman"/>
          <w:b w:val="false"/>
          <w:i w:val="false"/>
          <w:color w:val="000000"/>
          <w:sz w:val="28"/>
        </w:rPr>
        <w:t>
      2. Осы Өлшемшарттарда мынадай ұғымдар пайдаланылады:</w:t>
      </w:r>
    </w:p>
    <w:bookmarkEnd w:id="9"/>
    <w:bookmarkStart w:name="z19" w:id="10"/>
    <w:p>
      <w:pPr>
        <w:spacing w:after="0"/>
        <w:ind w:left="0"/>
        <w:jc w:val="both"/>
      </w:pPr>
      <w:r>
        <w:rPr>
          <w:rFonts w:ascii="Times New Roman"/>
          <w:b w:val="false"/>
          <w:i w:val="false"/>
          <w:color w:val="000000"/>
          <w:sz w:val="28"/>
        </w:rPr>
        <w:t>
      1)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оларсыз,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bookmarkEnd w:id="10"/>
    <w:bookmarkStart w:name="z20" w:id="11"/>
    <w:p>
      <w:pPr>
        <w:spacing w:after="0"/>
        <w:ind w:left="0"/>
        <w:jc w:val="both"/>
      </w:pPr>
      <w:r>
        <w:rPr>
          <w:rFonts w:ascii="Times New Roman"/>
          <w:b w:val="false"/>
          <w:i w:val="false"/>
          <w:color w:val="000000"/>
          <w:sz w:val="28"/>
        </w:rPr>
        <w:t>
      2) зергерлік және басқа да бұйымдарды өткізу саласындағы елеусіз бұзушылықтар – елеулі және өрескел бұзушылықтарға жатпайтын зергерлік және басқа да бұйымдарды өткізу саласындағы Қазақстан Республикасы заңнамасының талаптарын бұзушылықтар;</w:t>
      </w:r>
    </w:p>
    <w:bookmarkEnd w:id="11"/>
    <w:bookmarkStart w:name="z21" w:id="12"/>
    <w:p>
      <w:pPr>
        <w:spacing w:after="0"/>
        <w:ind w:left="0"/>
        <w:jc w:val="both"/>
      </w:pPr>
      <w:r>
        <w:rPr>
          <w:rFonts w:ascii="Times New Roman"/>
          <w:b w:val="false"/>
          <w:i w:val="false"/>
          <w:color w:val="000000"/>
          <w:sz w:val="28"/>
        </w:rPr>
        <w:t>
      3) зергерлік және басқа да бұйымдарды өткізу саласындағы елеулі бұзушылықтар – зергерлік және басқа да бұйымдарға ендірме ретінде бағалы емес тасты пайдалану туралы заттаңбаларда ақпаратсыз зергерлік және басқа да бұйымдарды өткізу түріндегі талаптардың бұзылуы, атаулы таңбаның уәкілетті ұйымда тіркелмеуі;</w:t>
      </w:r>
    </w:p>
    <w:bookmarkEnd w:id="12"/>
    <w:bookmarkStart w:name="z22" w:id="13"/>
    <w:p>
      <w:pPr>
        <w:spacing w:after="0"/>
        <w:ind w:left="0"/>
        <w:jc w:val="both"/>
      </w:pPr>
      <w:r>
        <w:rPr>
          <w:rFonts w:ascii="Times New Roman"/>
          <w:b w:val="false"/>
          <w:i w:val="false"/>
          <w:color w:val="000000"/>
          <w:sz w:val="28"/>
        </w:rPr>
        <w:t>
      4) зергерлік және басқа да бұйымдарды өткізу саласындағы өрескел бұзушылықтар – зергерлік және басқа да бұйымдарды өндіру субъектісі қоятын сынамалық таңбасы, атаулы таңба бедері, сараптама қорытындысы, Еуразиялық экономикалық одаққа кірмейтін елдерден Қазақстан Республикасының аумағына әкелу кезінде тауардың әрбір партиясына берілген мемлекеттік бақылау актісі болмай зергерлік және басқа да бұйымдарды өткізу бөлігіндегі талаптарды бұзушылықтар экономикалық одақ;</w:t>
      </w:r>
    </w:p>
    <w:bookmarkEnd w:id="13"/>
    <w:bookmarkStart w:name="z23" w:id="14"/>
    <w:p>
      <w:pPr>
        <w:spacing w:after="0"/>
        <w:ind w:left="0"/>
        <w:jc w:val="both"/>
      </w:pPr>
      <w:r>
        <w:rPr>
          <w:rFonts w:ascii="Times New Roman"/>
          <w:b w:val="false"/>
          <w:i w:val="false"/>
          <w:color w:val="000000"/>
          <w:sz w:val="28"/>
        </w:rPr>
        <w:t>
      5) зергерлік және басқа да бұйымдарды өткізу саласындағы тәуекел-бақылау субъектісі қызметінің нәтижесінде оның салдарының ауырлық дәрежесін ескере отырып, жеке және заңды тұлғалардың заңды мүдделеріне, мемлекеттің мүліктік мүдделеріне зиян келтіру ықтималдығы;</w:t>
      </w:r>
    </w:p>
    <w:bookmarkEnd w:id="14"/>
    <w:bookmarkStart w:name="z24" w:id="15"/>
    <w:p>
      <w:pPr>
        <w:spacing w:after="0"/>
        <w:ind w:left="0"/>
        <w:jc w:val="both"/>
      </w:pPr>
      <w:r>
        <w:rPr>
          <w:rFonts w:ascii="Times New Roman"/>
          <w:b w:val="false"/>
          <w:i w:val="false"/>
          <w:color w:val="000000"/>
          <w:sz w:val="28"/>
        </w:rPr>
        <w:t>
      6) зергерлік және басқа да бұйымдарды өткізу саласындағы бақылау субъектілері – (бұдан әрі - бақылау субъектілері) - Қазақстан Республикасының аумағында зергерлік және басқа да бұйымдарды өткізуді жүзеге асыратын заңды тұлғалар және дара кәсіпкерлер;</w:t>
      </w:r>
    </w:p>
    <w:bookmarkEnd w:id="15"/>
    <w:bookmarkStart w:name="z25" w:id="16"/>
    <w:p>
      <w:pPr>
        <w:spacing w:after="0"/>
        <w:ind w:left="0"/>
        <w:jc w:val="both"/>
      </w:pPr>
      <w:r>
        <w:rPr>
          <w:rFonts w:ascii="Times New Roman"/>
          <w:b w:val="false"/>
          <w:i w:val="false"/>
          <w:color w:val="000000"/>
          <w:sz w:val="28"/>
        </w:rPr>
        <w:t>
      7) зергерлік және басқа да бұйымдарды өткізу саласындағы тәуекел дәрежесін бағалаудың объективті өлшемшарттары (бұдан әрі – объективті өлшемшарттар) – белгілі бір қызмет саласындағы тәуекел дәрежесіне қарай бақылау субъектілерін (объектілерін) іріктеу үшін пайдаланылатын және бақылаудың жеке субъектісіне (объектісіне) тікелей байланысты емес тәуекел дәрежесін бағалау өлшемшарттары;</w:t>
      </w:r>
    </w:p>
    <w:bookmarkEnd w:id="16"/>
    <w:bookmarkStart w:name="z26" w:id="17"/>
    <w:p>
      <w:pPr>
        <w:spacing w:after="0"/>
        <w:ind w:left="0"/>
        <w:jc w:val="both"/>
      </w:pPr>
      <w:r>
        <w:rPr>
          <w:rFonts w:ascii="Times New Roman"/>
          <w:b w:val="false"/>
          <w:i w:val="false"/>
          <w:color w:val="000000"/>
          <w:sz w:val="28"/>
        </w:rPr>
        <w:t>
      8) зергерлік және басқа да бұйымдарды өткізу саласындағы тәуекел дәрежесін бағалаудың субъективті өлшемшарттары – (бұдан әрі-субъективті өлшемшарттар) - бақылаудың нақты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bookmarkEnd w:id="17"/>
    <w:bookmarkStart w:name="z27" w:id="18"/>
    <w:p>
      <w:pPr>
        <w:spacing w:after="0"/>
        <w:ind w:left="0"/>
        <w:jc w:val="both"/>
      </w:pPr>
      <w:r>
        <w:rPr>
          <w:rFonts w:ascii="Times New Roman"/>
          <w:b w:val="false"/>
          <w:i w:val="false"/>
          <w:color w:val="000000"/>
          <w:sz w:val="28"/>
        </w:rPr>
        <w:t>
      9) тәуекел дәрежесін бағалау критерийлері – бақылау субъектісінің тікелей қызметімен, салалық даму ерекшеліктерімен және осы дамуға ықпал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 жиынтығы;</w:t>
      </w:r>
    </w:p>
    <w:bookmarkEnd w:id="18"/>
    <w:bookmarkStart w:name="z28" w:id="19"/>
    <w:p>
      <w:pPr>
        <w:spacing w:after="0"/>
        <w:ind w:left="0"/>
        <w:jc w:val="both"/>
      </w:pPr>
      <w:r>
        <w:rPr>
          <w:rFonts w:ascii="Times New Roman"/>
          <w:b w:val="false"/>
          <w:i w:val="false"/>
          <w:color w:val="000000"/>
          <w:sz w:val="28"/>
        </w:rPr>
        <w:t>
      10) тәуекелдерді бағалау және басқару жүйесі – бұл ретте тәуекелдің жол берілетін деңгейін қамтамасыз ететін, кәсіпкерлік еркіндігін шектеудің ең аз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тиісті салаларында, сондай-ақ нақты бақылау субъектісі (объектісі) үшін тәуекел деңгейіне енгізілген өзгерістерді және (немесе) осындай бақылау және бақылау субъектісін (объектісін) бақылау субъектісіне (объектісіне) бару арқылы профилактикалық бақылаудан босатуды жүзеге асыру;</w:t>
      </w:r>
    </w:p>
    <w:bookmarkEnd w:id="19"/>
    <w:bookmarkStart w:name="z29" w:id="20"/>
    <w:p>
      <w:pPr>
        <w:spacing w:after="0"/>
        <w:ind w:left="0"/>
        <w:jc w:val="both"/>
      </w:pPr>
      <w:r>
        <w:rPr>
          <w:rFonts w:ascii="Times New Roman"/>
          <w:b w:val="false"/>
          <w:i w:val="false"/>
          <w:color w:val="000000"/>
          <w:sz w:val="28"/>
        </w:rPr>
        <w:t>
      11) тексеру парағы – оларды сақтамау, жеке және заңды тұлғалардың, мемлекеттің заңды мүдделеріне зиян қаупін қатер төндіруге әкеп соғатын бақылау субъектілерінің (объектілерінің) қызметіне қойылатын талаптардың тізбесі.</w:t>
      </w:r>
    </w:p>
    <w:bookmarkEnd w:id="20"/>
    <w:bookmarkStart w:name="z30" w:id="2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зергерлік және басқа да бұйымдарды өткізу саласындағы тәуекел дәрежесін бағалау өлшемшарттары объективті және субъективті өлшемшарттар арқылы қалыптастырылады.</w:t>
      </w:r>
    </w:p>
    <w:bookmarkEnd w:id="21"/>
    <w:bookmarkStart w:name="z31" w:id="22"/>
    <w:p>
      <w:pPr>
        <w:spacing w:after="0"/>
        <w:ind w:left="0"/>
        <w:jc w:val="left"/>
      </w:pPr>
      <w:r>
        <w:rPr>
          <w:rFonts w:ascii="Times New Roman"/>
          <w:b/>
          <w:i w:val="false"/>
          <w:color w:val="000000"/>
        </w:rPr>
        <w:t xml:space="preserve"> 2- тарау. Объективті өлшемшарттар</w:t>
      </w:r>
    </w:p>
    <w:bookmarkEnd w:id="22"/>
    <w:bookmarkStart w:name="z32" w:id="23"/>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23"/>
    <w:bookmarkStart w:name="z33" w:id="24"/>
    <w:p>
      <w:pPr>
        <w:spacing w:after="0"/>
        <w:ind w:left="0"/>
        <w:jc w:val="both"/>
      </w:pPr>
      <w:r>
        <w:rPr>
          <w:rFonts w:ascii="Times New Roman"/>
          <w:b w:val="false"/>
          <w:i w:val="false"/>
          <w:color w:val="000000"/>
          <w:sz w:val="28"/>
        </w:rPr>
        <w:t>
      5. Тәуекелді айқындау мынадай өлшемшарттардың бірін ескере отырып, мемлекеттік бақылау жүзеге асырылатын саланың ерекшелігіне байланысты жүзеге асырылады:</w:t>
      </w:r>
    </w:p>
    <w:bookmarkEnd w:id="24"/>
    <w:bookmarkStart w:name="z34" w:id="25"/>
    <w:p>
      <w:pPr>
        <w:spacing w:after="0"/>
        <w:ind w:left="0"/>
        <w:jc w:val="both"/>
      </w:pPr>
      <w:r>
        <w:rPr>
          <w:rFonts w:ascii="Times New Roman"/>
          <w:b w:val="false"/>
          <w:i w:val="false"/>
          <w:color w:val="000000"/>
          <w:sz w:val="28"/>
        </w:rPr>
        <w:t>
      1) объектінің қауіптілік (күрделілік) деңгейі;</w:t>
      </w:r>
    </w:p>
    <w:bookmarkEnd w:id="25"/>
    <w:bookmarkStart w:name="z35" w:id="26"/>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bookmarkEnd w:id="26"/>
    <w:bookmarkStart w:name="z36" w:id="27"/>
    <w:p>
      <w:pPr>
        <w:spacing w:after="0"/>
        <w:ind w:left="0"/>
        <w:jc w:val="both"/>
      </w:pPr>
      <w:r>
        <w:rPr>
          <w:rFonts w:ascii="Times New Roman"/>
          <w:b w:val="false"/>
          <w:i w:val="false"/>
          <w:color w:val="000000"/>
          <w:sz w:val="28"/>
        </w:rPr>
        <w:t>
      3) жеке және заңды тұлғалардың, мемлекеттің заңды мүдделері үшін қолайсыз оқиғаның туындау мүмкіндігі.</w:t>
      </w:r>
    </w:p>
    <w:bookmarkEnd w:id="27"/>
    <w:bookmarkStart w:name="z37" w:id="28"/>
    <w:p>
      <w:pPr>
        <w:spacing w:after="0"/>
        <w:ind w:left="0"/>
        <w:jc w:val="both"/>
      </w:pPr>
      <w:r>
        <w:rPr>
          <w:rFonts w:ascii="Times New Roman"/>
          <w:b w:val="false"/>
          <w:i w:val="false"/>
          <w:color w:val="000000"/>
          <w:sz w:val="28"/>
        </w:rPr>
        <w:t>
      6. Барлық ықтимал тәуекелдерге талдау жүргізілгеннен кейін бақылау субъектілері (объектілері) тәуекелдің үш дәрежесіне (жоғары, орташа және төмен) бөлінеді.</w:t>
      </w:r>
    </w:p>
    <w:bookmarkEnd w:id="28"/>
    <w:bookmarkStart w:name="z38" w:id="29"/>
    <w:p>
      <w:pPr>
        <w:spacing w:after="0"/>
        <w:ind w:left="0"/>
        <w:jc w:val="both"/>
      </w:pPr>
      <w:r>
        <w:rPr>
          <w:rFonts w:ascii="Times New Roman"/>
          <w:b w:val="false"/>
          <w:i w:val="false"/>
          <w:color w:val="000000"/>
          <w:sz w:val="28"/>
        </w:rPr>
        <w:t>
      Бағалы металдар мен асыл тастардан жасалған зергерлік және басқа да бұйымдарды өткізу саласында объективті өлшемшарттар бойынша жоғары тәуекел дәрежесіне мыналар жатады:</w:t>
      </w:r>
    </w:p>
    <w:bookmarkEnd w:id="29"/>
    <w:bookmarkStart w:name="z39" w:id="30"/>
    <w:p>
      <w:pPr>
        <w:spacing w:after="0"/>
        <w:ind w:left="0"/>
        <w:jc w:val="both"/>
      </w:pPr>
      <w:r>
        <w:rPr>
          <w:rFonts w:ascii="Times New Roman"/>
          <w:b w:val="false"/>
          <w:i w:val="false"/>
          <w:color w:val="000000"/>
          <w:sz w:val="28"/>
        </w:rPr>
        <w:t>
      1) Еуразиялық экономикалық одаққа кірмейтін елдерден Қазақстан Республикасының аумағына асыл тастарды, зергерлік және басқа да бұйымдарды, бағалы металдардан жасалған монеталарды әкелуді және Қазақстан Республикасының аумағынан осы елдерге әкетуді жүзеге асыратын субъектілер (жеке кәсіпкерлер, заңды тұлғалар);</w:t>
      </w:r>
    </w:p>
    <w:bookmarkEnd w:id="30"/>
    <w:bookmarkStart w:name="z40" w:id="31"/>
    <w:p>
      <w:pPr>
        <w:spacing w:after="0"/>
        <w:ind w:left="0"/>
        <w:jc w:val="both"/>
      </w:pPr>
      <w:r>
        <w:rPr>
          <w:rFonts w:ascii="Times New Roman"/>
          <w:b w:val="false"/>
          <w:i w:val="false"/>
          <w:color w:val="000000"/>
          <w:sz w:val="28"/>
        </w:rPr>
        <w:t>
      2) Қазақстан Республикасының отандық өндірушісінің өнімін қоспағанда, бағалы металдар мен асыл тастардан жасалған зергерлік және басқа да бұйымдарды өткізуді жүзеге асыратын субъектілер (жеке кәсіпкерлер, заңды тұлғалар).</w:t>
      </w:r>
    </w:p>
    <w:bookmarkEnd w:id="31"/>
    <w:bookmarkStart w:name="z41" w:id="32"/>
    <w:p>
      <w:pPr>
        <w:spacing w:after="0"/>
        <w:ind w:left="0"/>
        <w:jc w:val="both"/>
      </w:pPr>
      <w:r>
        <w:rPr>
          <w:rFonts w:ascii="Times New Roman"/>
          <w:b w:val="false"/>
          <w:i w:val="false"/>
          <w:color w:val="000000"/>
          <w:sz w:val="28"/>
        </w:rPr>
        <w:t>
      Орташа тәуекел дәрежесіне:</w:t>
      </w:r>
    </w:p>
    <w:bookmarkEnd w:id="32"/>
    <w:bookmarkStart w:name="z42" w:id="33"/>
    <w:p>
      <w:pPr>
        <w:spacing w:after="0"/>
        <w:ind w:left="0"/>
        <w:jc w:val="both"/>
      </w:pPr>
      <w:r>
        <w:rPr>
          <w:rFonts w:ascii="Times New Roman"/>
          <w:b w:val="false"/>
          <w:i w:val="false"/>
          <w:color w:val="000000"/>
          <w:sz w:val="28"/>
        </w:rPr>
        <w:t>
      1) Еуразиялық экономикалық одаққа кіретін елдерден Қазақстан Республикасының аумағына асыл тастарды, зергерлік және басқа да бұйымдарды, бағалы металдардан жасалған монеталарды әкелуді және Қазақстан Республикасының аумағынан осы елдерге әкетуді жүзеге асыратын субъектілер (жеке кәсіпкерлер, заңды тұлғалар);</w:t>
      </w:r>
    </w:p>
    <w:bookmarkEnd w:id="33"/>
    <w:bookmarkStart w:name="z43" w:id="34"/>
    <w:p>
      <w:pPr>
        <w:spacing w:after="0"/>
        <w:ind w:left="0"/>
        <w:jc w:val="both"/>
      </w:pPr>
      <w:r>
        <w:rPr>
          <w:rFonts w:ascii="Times New Roman"/>
          <w:b w:val="false"/>
          <w:i w:val="false"/>
          <w:color w:val="000000"/>
          <w:sz w:val="28"/>
        </w:rPr>
        <w:t>
      2) Қазақстан Республикасының отандық өндірушісінің бағалы металдар мен асыл тастардан жасалған зергерлік және басқа да бұйымдарды өткізуді жүзеге асыратын, ірі және орта кәсіпкерлік субъектілері (заңды тұлғалар) болып табылады.</w:t>
      </w:r>
    </w:p>
    <w:bookmarkEnd w:id="34"/>
    <w:p>
      <w:pPr>
        <w:spacing w:after="0"/>
        <w:ind w:left="0"/>
        <w:jc w:val="both"/>
      </w:pPr>
      <w:r>
        <w:rPr>
          <w:rFonts w:ascii="Times New Roman"/>
          <w:b w:val="false"/>
          <w:i w:val="false"/>
          <w:color w:val="000000"/>
          <w:sz w:val="28"/>
        </w:rPr>
        <w:t>
      Төмен тәуекел дәрежесіне Қазақстан Республикасының отандық өндірушісінен бағалы металдар мен асыл тастардан жасалған зергерлік және басқа да бұйымдарды өткізуді жүзеге асыратын, шағын және микрокәсіпкерлік субъектілері (жеке кәсіпкерлер, заңды тұлғалар) жатады.</w:t>
      </w:r>
    </w:p>
    <w:bookmarkStart w:name="z44" w:id="35"/>
    <w:p>
      <w:pPr>
        <w:spacing w:after="0"/>
        <w:ind w:left="0"/>
        <w:jc w:val="both"/>
      </w:pPr>
      <w:r>
        <w:rPr>
          <w:rFonts w:ascii="Times New Roman"/>
          <w:b w:val="false"/>
          <w:i w:val="false"/>
          <w:color w:val="000000"/>
          <w:sz w:val="28"/>
        </w:rPr>
        <w:t>
      7. Жоғары немесе орташа тәуекел дәрежесіне жатқызылған бақылау субъектісінің (объектілерінің) қатынастарында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35"/>
    <w:p>
      <w:pPr>
        <w:spacing w:after="0"/>
        <w:ind w:left="0"/>
        <w:jc w:val="both"/>
      </w:pPr>
      <w:r>
        <w:rPr>
          <w:rFonts w:ascii="Times New Roman"/>
          <w:b w:val="false"/>
          <w:i w:val="false"/>
          <w:color w:val="000000"/>
          <w:sz w:val="28"/>
        </w:rPr>
        <w:t>
      Тәуекелдің төмен дәрежесіне жатқызылған бақылау субъектілеріне қатысты бақылау субъектісіне (объектісіне) бармай профилактикалық бақылау және жоспардан тыс тексеру жүргізіледі.</w:t>
      </w:r>
    </w:p>
    <w:bookmarkStart w:name="z45" w:id="36"/>
    <w:p>
      <w:pPr>
        <w:spacing w:after="0"/>
        <w:ind w:left="0"/>
        <w:jc w:val="left"/>
      </w:pPr>
      <w:r>
        <w:rPr>
          <w:rFonts w:ascii="Times New Roman"/>
          <w:b/>
          <w:i w:val="false"/>
          <w:color w:val="000000"/>
        </w:rPr>
        <w:t xml:space="preserve"> 3-тарау. Субъективті өлшемшарттар</w:t>
      </w:r>
    </w:p>
    <w:bookmarkEnd w:id="36"/>
    <w:bookmarkStart w:name="z46" w:id="37"/>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37"/>
    <w:bookmarkStart w:name="z47" w:id="38"/>
    <w:p>
      <w:pPr>
        <w:spacing w:after="0"/>
        <w:ind w:left="0"/>
        <w:jc w:val="both"/>
      </w:pPr>
      <w:r>
        <w:rPr>
          <w:rFonts w:ascii="Times New Roman"/>
          <w:b w:val="false"/>
          <w:i w:val="false"/>
          <w:color w:val="000000"/>
          <w:sz w:val="28"/>
        </w:rPr>
        <w:t>
      1) деректер базасын қалыптастыру және ақпарат жинау;</w:t>
      </w:r>
    </w:p>
    <w:bookmarkEnd w:id="38"/>
    <w:bookmarkStart w:name="z48" w:id="39"/>
    <w:p>
      <w:pPr>
        <w:spacing w:after="0"/>
        <w:ind w:left="0"/>
        <w:jc w:val="both"/>
      </w:pPr>
      <w:r>
        <w:rPr>
          <w:rFonts w:ascii="Times New Roman"/>
          <w:b w:val="false"/>
          <w:i w:val="false"/>
          <w:color w:val="000000"/>
          <w:sz w:val="28"/>
        </w:rPr>
        <w:t>
      2) ақпаратты талдау және тәуекелдерді бағалау.</w:t>
      </w:r>
    </w:p>
    <w:bookmarkEnd w:id="39"/>
    <w:bookmarkStart w:name="z49" w:id="40"/>
    <w:p>
      <w:pPr>
        <w:spacing w:after="0"/>
        <w:ind w:left="0"/>
        <w:jc w:val="both"/>
      </w:pPr>
      <w:r>
        <w:rPr>
          <w:rFonts w:ascii="Times New Roman"/>
          <w:b w:val="false"/>
          <w:i w:val="false"/>
          <w:color w:val="000000"/>
          <w:sz w:val="28"/>
        </w:rPr>
        <w:t>
      9. Тәуекел дәрежесін бағалау үшін мынадай ақпарат көздері пайдаланылады:</w:t>
      </w:r>
    </w:p>
    <w:bookmarkEnd w:id="40"/>
    <w:bookmarkStart w:name="z50" w:id="41"/>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41"/>
    <w:bookmarkStart w:name="z51" w:id="42"/>
    <w:p>
      <w:pPr>
        <w:spacing w:after="0"/>
        <w:ind w:left="0"/>
        <w:jc w:val="both"/>
      </w:pPr>
      <w:r>
        <w:rPr>
          <w:rFonts w:ascii="Times New Roman"/>
          <w:b w:val="false"/>
          <w:i w:val="false"/>
          <w:color w:val="000000"/>
          <w:sz w:val="28"/>
        </w:rPr>
        <w:t>
      2) бақылау субъектілеріне (объектілеріне) бару арқылы алдыңғы жоспардан тыс тексерулердің және профилактикалық бақылаудың нәтижелері;</w:t>
      </w:r>
    </w:p>
    <w:bookmarkEnd w:id="42"/>
    <w:bookmarkStart w:name="z52" w:id="43"/>
    <w:p>
      <w:pPr>
        <w:spacing w:after="0"/>
        <w:ind w:left="0"/>
        <w:jc w:val="both"/>
      </w:pPr>
      <w:r>
        <w:rPr>
          <w:rFonts w:ascii="Times New Roman"/>
          <w:b w:val="false"/>
          <w:i w:val="false"/>
          <w:color w:val="000000"/>
          <w:sz w:val="28"/>
        </w:rPr>
        <w:t>
      3) мемлекеттік органдардың, бұқаралық ақпарат құралдарының ресми интернет-ресурстарын талдау;</w:t>
      </w:r>
    </w:p>
    <w:bookmarkEnd w:id="43"/>
    <w:bookmarkStart w:name="z53" w:id="44"/>
    <w:p>
      <w:pPr>
        <w:spacing w:after="0"/>
        <w:ind w:left="0"/>
        <w:jc w:val="both"/>
      </w:pPr>
      <w:r>
        <w:rPr>
          <w:rFonts w:ascii="Times New Roman"/>
          <w:b w:val="false"/>
          <w:i w:val="false"/>
          <w:color w:val="000000"/>
          <w:sz w:val="28"/>
        </w:rPr>
        <w:t>
      4) мемлекеттік органдар мен ұйымдар ұсынатын мәліметтерді талдау нәтижелері;</w:t>
      </w:r>
    </w:p>
    <w:bookmarkEnd w:id="44"/>
    <w:bookmarkStart w:name="z54" w:id="45"/>
    <w:p>
      <w:pPr>
        <w:spacing w:after="0"/>
        <w:ind w:left="0"/>
        <w:jc w:val="both"/>
      </w:pPr>
      <w:r>
        <w:rPr>
          <w:rFonts w:ascii="Times New Roman"/>
          <w:b w:val="false"/>
          <w:i w:val="false"/>
          <w:color w:val="000000"/>
          <w:sz w:val="28"/>
        </w:rPr>
        <w:t>
      5) расталған шағымдар мен өтініштердің болуы және саны;</w:t>
      </w:r>
    </w:p>
    <w:bookmarkEnd w:id="45"/>
    <w:bookmarkStart w:name="z55" w:id="46"/>
    <w:p>
      <w:pPr>
        <w:spacing w:after="0"/>
        <w:ind w:left="0"/>
        <w:jc w:val="both"/>
      </w:pPr>
      <w:r>
        <w:rPr>
          <w:rFonts w:ascii="Times New Roman"/>
          <w:b w:val="false"/>
          <w:i w:val="false"/>
          <w:color w:val="000000"/>
          <w:sz w:val="28"/>
        </w:rPr>
        <w:t>
      6) тәуелсіз ұйымдар аудитінің (сараптамасының) нәтижелері.</w:t>
      </w:r>
    </w:p>
    <w:bookmarkEnd w:id="46"/>
    <w:p>
      <w:pPr>
        <w:spacing w:after="0"/>
        <w:ind w:left="0"/>
        <w:jc w:val="both"/>
      </w:pPr>
      <w:r>
        <w:rPr>
          <w:rFonts w:ascii="Times New Roman"/>
          <w:b w:val="false"/>
          <w:i w:val="false"/>
          <w:color w:val="000000"/>
          <w:sz w:val="28"/>
        </w:rPr>
        <w:t>
      Қолда бар ақпарат көздері негізінде реттеуші мемлекеттік органдар бағалауға жататын субъективті өлшемшарттарды қалыптастырады.</w:t>
      </w:r>
    </w:p>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субъектісіне (объектісіне) қатысты бақылау субъектісінің (объектісінің) профилактикалық бақылауды барынша ықтимал тәуекелмен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бақылау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bookmarkStart w:name="z56" w:id="47"/>
    <w:p>
      <w:pPr>
        <w:spacing w:after="0"/>
        <w:ind w:left="0"/>
        <w:jc w:val="both"/>
      </w:pPr>
      <w:r>
        <w:rPr>
          <w:rFonts w:ascii="Times New Roman"/>
          <w:b w:val="false"/>
          <w:i w:val="false"/>
          <w:color w:val="000000"/>
          <w:sz w:val="28"/>
        </w:rPr>
        <w:t>
      10. Субъективті өлшемшарттар тексеру парақтарының талаптары негізінде әзірленді, оларды сақтамау бағалы металдар мен асыл тастардан жасалған зергерлік және басқа да бұйымдарды өткізу саласындағы субъектілердің тәуекел дәрежесін бағалаудың субъективті өлшемшарттарына сәйкес бұзушылықтың белгілі бір дәрежесіне сәйкес келеді. Әрбір талапқа қатысты тексеру парақтарынан бұзушылық дәрежесі анықталады – өрескел, елеулі және елеусіз.</w:t>
      </w:r>
    </w:p>
    <w:bookmarkEnd w:id="47"/>
    <w:p>
      <w:pPr>
        <w:spacing w:after="0"/>
        <w:ind w:left="0"/>
        <w:jc w:val="both"/>
      </w:pPr>
      <w:r>
        <w:rPr>
          <w:rFonts w:ascii="Times New Roman"/>
          <w:b w:val="false"/>
          <w:i w:val="false"/>
          <w:color w:val="000000"/>
          <w:sz w:val="28"/>
        </w:rPr>
        <w:t xml:space="preserve">
      Субъективті өлшемшарттар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бағалы металдар мен асыл тастардан жасалған зергерлік және басқа да бұйымдарды өткізу саласындағы субъектілер үшін айқындалған.</w:t>
      </w:r>
    </w:p>
    <w:bookmarkStart w:name="z57" w:id="48"/>
    <w:p>
      <w:pPr>
        <w:spacing w:after="0"/>
        <w:ind w:left="0"/>
        <w:jc w:val="both"/>
      </w:pPr>
      <w:r>
        <w:rPr>
          <w:rFonts w:ascii="Times New Roman"/>
          <w:b w:val="false"/>
          <w:i w:val="false"/>
          <w:color w:val="000000"/>
          <w:sz w:val="28"/>
        </w:rPr>
        <w:t>
      11. Субъективті өлшемшарттар бойынша тәуекел дәрежесінің жалпы көрсеткішін есептеу тәртібіне сәйкес қолданылатын ақпарат көздерінің басымдығына сүйене отырып, 0-ден 100-ге дейінгі шәкіл бойынша субъективті өлшемшарттар бойынша тәуекел дәрежесінің жалпы көрсеткіші есептеледі.</w:t>
      </w:r>
    </w:p>
    <w:bookmarkEnd w:id="48"/>
    <w:bookmarkStart w:name="z58" w:id="49"/>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w:t>
      </w:r>
    </w:p>
    <w:bookmarkEnd w:id="49"/>
    <w:bookmarkStart w:name="z59" w:id="50"/>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50"/>
    <w:bookmarkStart w:name="z60" w:id="51"/>
    <w:p>
      <w:pPr>
        <w:spacing w:after="0"/>
        <w:ind w:left="0"/>
        <w:jc w:val="both"/>
      </w:pPr>
      <w:r>
        <w:rPr>
          <w:rFonts w:ascii="Times New Roman"/>
          <w:b w:val="false"/>
          <w:i w:val="false"/>
          <w:color w:val="000000"/>
          <w:sz w:val="28"/>
        </w:rPr>
        <w:t>
      2) тәуекел дәрежесінің көрсеткіші 31 – ден 70-ке дейін қоса алғанда –тәуекел дәрежесінің орташа дәрежесіне;</w:t>
      </w:r>
    </w:p>
    <w:bookmarkEnd w:id="51"/>
    <w:bookmarkStart w:name="z61" w:id="52"/>
    <w:p>
      <w:pPr>
        <w:spacing w:after="0"/>
        <w:ind w:left="0"/>
        <w:jc w:val="both"/>
      </w:pPr>
      <w:r>
        <w:rPr>
          <w:rFonts w:ascii="Times New Roman"/>
          <w:b w:val="false"/>
          <w:i w:val="false"/>
          <w:color w:val="000000"/>
          <w:sz w:val="28"/>
        </w:rPr>
        <w:t>
      3) тәуекел дәрежесінің көрсеткіші 0 – ден 30-ға дейін қоса алғанда –төмен тәуекел дәрежесіне дейін.</w:t>
      </w:r>
    </w:p>
    <w:bookmarkEnd w:id="52"/>
    <w:bookmarkStart w:name="z62" w:id="53"/>
    <w:p>
      <w:pPr>
        <w:spacing w:after="0"/>
        <w:ind w:left="0"/>
        <w:jc w:val="both"/>
      </w:pPr>
      <w:r>
        <w:rPr>
          <w:rFonts w:ascii="Times New Roman"/>
          <w:b w:val="false"/>
          <w:i w:val="false"/>
          <w:color w:val="000000"/>
          <w:sz w:val="28"/>
        </w:rPr>
        <w:t>
      12.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53"/>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елеусіз бұзушылықтар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 – ден 100 – ге дейінгі шәкіл бойынша есептеледі және мынадай формула бойынша елеулі және елеусіз бұзушылықтар көрсеткіштерін қосу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елеусіз бұзушылықтар көрсеткіші.</w:t>
      </w:r>
    </w:p>
    <w:bookmarkStart w:name="z63" w:id="54"/>
    <w:p>
      <w:pPr>
        <w:spacing w:after="0"/>
        <w:ind w:left="0"/>
        <w:jc w:val="left"/>
      </w:pPr>
      <w:r>
        <w:rPr>
          <w:rFonts w:ascii="Times New Roman"/>
          <w:b/>
          <w:i w:val="false"/>
          <w:color w:val="000000"/>
        </w:rPr>
        <w:t xml:space="preserve"> 4-тарау. Тәуекелдерді басқару</w:t>
      </w:r>
    </w:p>
    <w:bookmarkEnd w:id="54"/>
    <w:bookmarkStart w:name="z64" w:id="55"/>
    <w:p>
      <w:pPr>
        <w:spacing w:after="0"/>
        <w:ind w:left="0"/>
        <w:jc w:val="both"/>
      </w:pPr>
      <w:r>
        <w:rPr>
          <w:rFonts w:ascii="Times New Roman"/>
          <w:b w:val="false"/>
          <w:i w:val="false"/>
          <w:color w:val="000000"/>
          <w:sz w:val="28"/>
        </w:rPr>
        <w:t>
      13.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профилактикалық бақылау жүргізуден босатылады.</w:t>
      </w:r>
    </w:p>
    <w:bookmarkEnd w:id="55"/>
    <w:bookmarkStart w:name="z65" w:id="56"/>
    <w:p>
      <w:pPr>
        <w:spacing w:after="0"/>
        <w:ind w:left="0"/>
        <w:jc w:val="both"/>
      </w:pPr>
      <w:r>
        <w:rPr>
          <w:rFonts w:ascii="Times New Roman"/>
          <w:b w:val="false"/>
          <w:i w:val="false"/>
          <w:color w:val="000000"/>
          <w:sz w:val="28"/>
        </w:rPr>
        <w:t>
      14. Бақылау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End w:id="56"/>
    <w:bookmarkStart w:name="z66" w:id="57"/>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bookmarkEnd w:id="57"/>
    <w:bookmarkStart w:name="z67" w:id="58"/>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w:t>
      </w:r>
    </w:p>
    <w:bookmarkStart w:name="z69" w:id="59"/>
    <w:p>
      <w:pPr>
        <w:spacing w:after="0"/>
        <w:ind w:left="0"/>
        <w:jc w:val="both"/>
      </w:pPr>
      <w:r>
        <w:rPr>
          <w:rFonts w:ascii="Times New Roman"/>
          <w:b w:val="false"/>
          <w:i w:val="false"/>
          <w:color w:val="000000"/>
          <w:sz w:val="28"/>
        </w:rPr>
        <w:t>
      15.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5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бару арқылы профилактикалық бақылау жүзеге асырылатын бақылау субъектілері (объектілері) санының ең төменгі жол берілетін шегі белгілі бір саладағы осындай бақылау субъектілері жалпы санының бес пайызынан аспауға тиіс мемлекеттік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 мен асыл</w:t>
            </w:r>
            <w:r>
              <w:br/>
            </w:r>
            <w:r>
              <w:rPr>
                <w:rFonts w:ascii="Times New Roman"/>
                <w:b w:val="false"/>
                <w:i w:val="false"/>
                <w:color w:val="000000"/>
                <w:sz w:val="20"/>
              </w:rPr>
              <w:t>тастардан жасалған зергерлік</w:t>
            </w:r>
            <w:r>
              <w:br/>
            </w:r>
            <w:r>
              <w:rPr>
                <w:rFonts w:ascii="Times New Roman"/>
                <w:b w:val="false"/>
                <w:i w:val="false"/>
                <w:color w:val="000000"/>
                <w:sz w:val="20"/>
              </w:rPr>
              <w:t>және басқа да бұйымдарды</w:t>
            </w:r>
            <w:r>
              <w:br/>
            </w:r>
            <w:r>
              <w:rPr>
                <w:rFonts w:ascii="Times New Roman"/>
                <w:b w:val="false"/>
                <w:i w:val="false"/>
                <w:color w:val="000000"/>
                <w:sz w:val="20"/>
              </w:rPr>
              <w:t>өткізу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71" w:id="60"/>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өткізу саласындағы субъективті өлшемшарттар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(бұзушылықтардың ауырлық дәрежесі төменде көрсетілген талаптарды сақтамаған жағдайда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әрекеттерінде (әрекетсіздігінде), бақылау субъектісіне (объектісіне) бармай профилактикалық бақылау нәтижелері бойынша белгіленген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бару арқылы алдыңғы жоспардан тыс тексерулер мен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өндіру субъектісі өзінің барлық зергерлік және басқа да бұйымдарына қоятын атаулы таңба бедерінің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бұйымдарға ендірме ретінде бағалы емес тасты пайдалану туралы жапсырмаларда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таңбаның уәкілетті ұйымда тіркелген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(немесе) өткізілетін зергерлік және басқа да бұйымдарға, сондай-ақ Еуразиялық экономикалық одаққа кірмейтін елдерден Қазақстан Республикасының аумағына кедендік декларациялауға және кедендік тазартуға байланысты кедендік операциялар жасалғанға дейін асыл тастарды, зергерлік және басқа да бұйымдарды әкелу кезінде сараптамалық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кірмейтін елдерден Қазақстан Республикасының аумағына әкелу кезінде тауардың әрбір партиясына берілген мемлекеттік бақылау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өткізу саласында расталған бір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өткізу саласында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ресми хабарламалардың, зергерлік және басқа да бұйымдарды өткізу саласындағы бұзушылықтар туралы бұқаралық ақпарат құралдарында расталған хабарламалардың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өткізу саласындағы бұзушылықтар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134 мен</w:t>
            </w:r>
            <w:r>
              <w:br/>
            </w:r>
            <w:r>
              <w:rPr>
                <w:rFonts w:ascii="Times New Roman"/>
                <w:b w:val="false"/>
                <w:i w:val="false"/>
                <w:color w:val="000000"/>
                <w:sz w:val="20"/>
              </w:rPr>
              <w:t>2022 жылғы 22 желтоқсандағы</w:t>
            </w:r>
            <w:r>
              <w:br/>
            </w:r>
            <w:r>
              <w:rPr>
                <w:rFonts w:ascii="Times New Roman"/>
                <w:b w:val="false"/>
                <w:i w:val="false"/>
                <w:color w:val="000000"/>
                <w:sz w:val="20"/>
              </w:rPr>
              <w:t>№ 494-нқ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575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351 бірлескен бұйрығына</w:t>
            </w:r>
            <w:r>
              <w:br/>
            </w:r>
            <w:r>
              <w:rPr>
                <w:rFonts w:ascii="Times New Roman"/>
                <w:b w:val="false"/>
                <w:i w:val="false"/>
                <w:color w:val="000000"/>
                <w:sz w:val="20"/>
              </w:rPr>
              <w:t>2-қосымша</w:t>
            </w:r>
          </w:p>
        </w:tc>
      </w:tr>
    </w:tbl>
    <w:bookmarkStart w:name="z74" w:id="61"/>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өткізу саласында бағалы металдар мен асыл тастардан жасалған зергерлік және басқа да бұйымдарды өткізуді жүзеге асыратын субъектіге (объектіге) қатысты тексерү парағы</w:t>
      </w:r>
    </w:p>
    <w:bookmarkEnd w:id="61"/>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бизнес-сәйкестендіру нөмірі</w:t>
      </w:r>
    </w:p>
    <w:p>
      <w:pPr>
        <w:spacing w:after="0"/>
        <w:ind w:left="0"/>
        <w:jc w:val="both"/>
      </w:pPr>
      <w:r>
        <w:rPr>
          <w:rFonts w:ascii="Times New Roman"/>
          <w:b w:val="false"/>
          <w:i w:val="false"/>
          <w:color w:val="000000"/>
          <w:sz w:val="28"/>
        </w:rPr>
        <w:t>
      Орналасқан жерінің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өндіру субъектісі өзінің барлық зергерлік және басқа да бұйымдарына қоятын атаулы таңба бедерінің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бұйымдарға ендірме ретінде бағалы емес тасты пайдалану туралы жапсырмаларда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таңбаның уәкілетті ұйымда тіркелген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(немесе) өткізілетін зергерлік және басқа да бұйымдарға, сондай-ақ Еуразиялық экономикалық одаққа кірмейтін елдерден Қазақстан Республикасының аумағына кедендік декларациялауға және кедендік тазартуға байланысты кедендік операциялар жасалғанға дейін асыл тастарды, зергерлік және басқа да бұйымдарды әкелу кезінде сараптамалық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кірмейтін елдерден Қазақстан Республикасының аумағына әкелу кезінде тауардың әрбір партиясына берілген мемлекеттік бақылау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