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f717" w14:textId="c06f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12 желтоқсандағы № 711 бұйрығы. Қазақстан Республикасының Әділет министрлігінде 2022 жылғы 19 желтоқсанда № 31161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Осы Қағидалар Қазақстан Республикасының аумағында жол жүрісіне қатысатын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тәртібін айқындайды.";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"13. Техникалық қарап тексеру операторларына:</w:t>
      </w:r>
    </w:p>
    <w:bookmarkEnd w:id="2"/>
    <w:p>
      <w:pPr>
        <w:spacing w:after="0"/>
        <w:ind w:left="0"/>
        <w:jc w:val="both"/>
      </w:pPr>
      <w:r>
        <w:rPr>
          <w:rFonts w:ascii="Times New Roman"/>
          <w:b w:val="false"/>
          <w:i w:val="false"/>
          <w:color w:val="000000"/>
          <w:sz w:val="28"/>
        </w:rPr>
        <w:t>
      1) көлік құралын мемлекеттік тіркеу туралы куәліктің деректеріне сәйкес келмейтін, жол жүрісі қауіпсіздігін қамтамасыз ету жөніндегі уәкілетті органмен (Қазақстан Республикасында тіркелген автокөлік құралдары), шетелдік жол жүрісі қауіпсіздігін қамтамасыз ету жөніндегі уәкілетті органмен (шетелде тіркелген автокөлік құралдары) келісілмей ауыстырылған нөмірлік агрегаттары (шасси, шанақ) бар, сондай-ақ нормативтік құқықтық актілермен белгіленген талаптар бұзыла отырып, мемлекеттік тіркеу нөмірі белгілері жоқ, сонымен қатар автокөлік құралдарының қауіпсіздігі саласындағы талаптарын бұзып қайта жабдықталған көлік құралдарын міндетті техникалық қарап тексеруден өткізуге;</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көзделмеген негіздер бойынша міндетті техникалық қарап тексеруді өткізуден бас тартады;</w:t>
      </w:r>
    </w:p>
    <w:p>
      <w:pPr>
        <w:spacing w:after="0"/>
        <w:ind w:left="0"/>
        <w:jc w:val="both"/>
      </w:pPr>
      <w:r>
        <w:rPr>
          <w:rFonts w:ascii="Times New Roman"/>
          <w:b w:val="false"/>
          <w:i w:val="false"/>
          <w:color w:val="000000"/>
          <w:sz w:val="28"/>
        </w:rPr>
        <w:t>
      3) мiндеттi техникалық қарап тексеруден өткiзу мерзiмiнiң бұзылуына байланысты мiндеттi техникалық қарап тексеруді өткiзу шарттарын өзгертуiне.";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Мiндеттi техникалық қарап тексеруді жүзеге асыру кезiнде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және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Заңдарына сәйкес бақылау-диагностикалық жабдық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қарап-тексеруден өткізу </w:t>
      </w:r>
      <w:r>
        <w:rPr>
          <w:rFonts w:ascii="Times New Roman"/>
          <w:b w:val="false"/>
          <w:i w:val="false"/>
          <w:color w:val="000000"/>
          <w:sz w:val="28"/>
        </w:rPr>
        <w:t>кезеңділігінде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 Механикалық көлік құралдары мен олардың тіркемелерін міндетті техникалық қарап-тексеру техникалық қарап-тексеру орталықтарында мынадай кезеңділікпен жүргізіледі:</w:t>
      </w:r>
    </w:p>
    <w:bookmarkEnd w:id="3"/>
    <w:p>
      <w:pPr>
        <w:spacing w:after="0"/>
        <w:ind w:left="0"/>
        <w:jc w:val="both"/>
      </w:pPr>
      <w:r>
        <w:rPr>
          <w:rFonts w:ascii="Times New Roman"/>
          <w:b w:val="false"/>
          <w:i w:val="false"/>
          <w:color w:val="000000"/>
          <w:sz w:val="28"/>
        </w:rPr>
        <w:t>
      1) әрбір 12 ай сайын – шығарылған жылын қоса алғанда, жасы 7 жылдан асатын, автомобиль көлігі саласындағы кәсіпкерлік қызметте пайдаланылмайтын М1 санаттағы, N1-3, O1-4, L1-7, сондай-ақ қауіпті жүктерді тасымалдауға арналған және жабдықталғандарды қоспағанда арнайы және мамандандырылған көлік құралдары;</w:t>
      </w:r>
    </w:p>
    <w:p>
      <w:pPr>
        <w:spacing w:after="0"/>
        <w:ind w:left="0"/>
        <w:jc w:val="both"/>
      </w:pPr>
      <w:r>
        <w:rPr>
          <w:rFonts w:ascii="Times New Roman"/>
          <w:b w:val="false"/>
          <w:i w:val="false"/>
          <w:color w:val="000000"/>
          <w:sz w:val="28"/>
        </w:rPr>
        <w:t>
      2) әрбір алты ай сайын – автомобиль көлігі саласындағы кәсіпкерлік қызметте пайдаланылатын М1 санаттағы, адамдарды тасымалдау үшін жабдықталған М2, М3, N, сондай-ақ қауіпті жүктерді тасымалдауға арналған және жабдықталған M1, N1-3, и O1-4 санаттағы.".</w:t>
      </w:r>
    </w:p>
    <w:bookmarkStart w:name="z13"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14"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5"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7"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