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9752" w14:textId="e179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желтоқсандағы № 113 қаулысы. Қазақстан Республикасының Әділет министрлігінде 2022 жылғы 19 желтоқсанда № 31145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нарығын реттеу және дамыту агенттігі Басқармасының 29.09.2025 </w:t>
      </w:r>
      <w:r>
        <w:rPr>
          <w:rFonts w:ascii="Times New Roman"/>
          <w:b w:val="false"/>
          <w:i w:val="false"/>
          <w:color w:val="ff0000"/>
          <w:sz w:val="28"/>
        </w:rPr>
        <w:t>№ 62</w:t>
      </w:r>
      <w:r>
        <w:rPr>
          <w:rFonts w:ascii="Times New Roman"/>
          <w:b w:val="false"/>
          <w:i w:val="false"/>
          <w:color w:val="ff0000"/>
          <w:sz w:val="28"/>
        </w:rPr>
        <w:t xml:space="preserve"> (01.01.2026 бастап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мынадай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"Микроқаржылық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тәртібін және жүзеге асыру талаптарын айқындайды.";</w:t>
      </w:r>
    </w:p>
    <w:bookmarkEnd w:id="3"/>
    <w:bookmarkStart w:name="z5" w:id="4"/>
    <w:p>
      <w:pPr>
        <w:spacing w:after="0"/>
        <w:ind w:left="0"/>
        <w:jc w:val="both"/>
      </w:pPr>
      <w:r>
        <w:rPr>
          <w:rFonts w:ascii="Times New Roman"/>
          <w:b w:val="false"/>
          <w:i w:val="false"/>
          <w:color w:val="000000"/>
          <w:sz w:val="28"/>
        </w:rPr>
        <w:t>
      мынадай мазмұндағы 3-1-тараумен толықтырылсын:</w:t>
      </w:r>
    </w:p>
    <w:bookmarkEnd w:id="4"/>
    <w:bookmarkStart w:name="z6" w:id="5"/>
    <w:p>
      <w:pPr>
        <w:spacing w:after="0"/>
        <w:ind w:left="0"/>
        <w:jc w:val="both"/>
      </w:pPr>
      <w:r>
        <w:rPr>
          <w:rFonts w:ascii="Times New Roman"/>
          <w:b w:val="false"/>
          <w:i w:val="false"/>
          <w:color w:val="000000"/>
          <w:sz w:val="28"/>
        </w:rPr>
        <w:t>
      "3-1-тарау. Шағын және орта бизнес үшін халықаралық қаржылық есептілік стандартына сәйкес провизиялар (резервтер) құру тәртібі</w:t>
      </w:r>
    </w:p>
    <w:bookmarkEnd w:id="5"/>
    <w:bookmarkStart w:name="z7" w:id="6"/>
    <w:p>
      <w:pPr>
        <w:spacing w:after="0"/>
        <w:ind w:left="0"/>
        <w:jc w:val="both"/>
      </w:pPr>
      <w:r>
        <w:rPr>
          <w:rFonts w:ascii="Times New Roman"/>
          <w:b w:val="false"/>
          <w:i w:val="false"/>
          <w:color w:val="000000"/>
          <w:sz w:val="28"/>
        </w:rPr>
        <w:t>
      31-1. Провизиялар (резервтер) Қазақстан Республикасының бухгалтерлік есеп пен қаржылық есептілік туралы заңнамасының және шағын және орта бизнес үшін халықаралық қаржылық есептілік стандартының талаптарына сәйкес құрылады.</w:t>
      </w:r>
    </w:p>
    <w:bookmarkEnd w:id="6"/>
    <w:bookmarkStart w:name="z8" w:id="7"/>
    <w:p>
      <w:pPr>
        <w:spacing w:after="0"/>
        <w:ind w:left="0"/>
        <w:jc w:val="both"/>
      </w:pPr>
      <w:r>
        <w:rPr>
          <w:rFonts w:ascii="Times New Roman"/>
          <w:b w:val="false"/>
          <w:i w:val="false"/>
          <w:color w:val="000000"/>
          <w:sz w:val="28"/>
        </w:rPr>
        <w:t>
      31-2. Шағын және орта бизнес үшін халықаралық қаржылық есептілік стандартына сәйкес провизияларды (резервтерді) құру тәртібі Әдістеме негізінде Қағидаларда айқындалады.</w:t>
      </w:r>
    </w:p>
    <w:bookmarkEnd w:id="7"/>
    <w:bookmarkStart w:name="z9" w:id="8"/>
    <w:p>
      <w:pPr>
        <w:spacing w:after="0"/>
        <w:ind w:left="0"/>
        <w:jc w:val="both"/>
      </w:pPr>
      <w:r>
        <w:rPr>
          <w:rFonts w:ascii="Times New Roman"/>
          <w:b w:val="false"/>
          <w:i w:val="false"/>
          <w:color w:val="000000"/>
          <w:sz w:val="28"/>
        </w:rPr>
        <w:t>
      31-3. Берілген микрокредиттер бойынша активтер бойынша провизиялар (резервтер) мынадай тәртіппен құрылады:</w:t>
      </w:r>
    </w:p>
    <w:bookmarkEnd w:id="8"/>
    <w:bookmarkStart w:name="z10" w:id="9"/>
    <w:p>
      <w:pPr>
        <w:spacing w:after="0"/>
        <w:ind w:left="0"/>
        <w:jc w:val="both"/>
      </w:pPr>
      <w:r>
        <w:rPr>
          <w:rFonts w:ascii="Times New Roman"/>
          <w:b w:val="false"/>
          <w:i w:val="false"/>
          <w:color w:val="000000"/>
          <w:sz w:val="28"/>
        </w:rPr>
        <w:t>
      1) берілген микрокредиттер бойынша активтер біртекті және жеке болып сыныпталады;</w:t>
      </w:r>
    </w:p>
    <w:bookmarkEnd w:id="9"/>
    <w:bookmarkStart w:name="z11" w:id="10"/>
    <w:p>
      <w:pPr>
        <w:spacing w:after="0"/>
        <w:ind w:left="0"/>
        <w:jc w:val="both"/>
      </w:pPr>
      <w:r>
        <w:rPr>
          <w:rFonts w:ascii="Times New Roman"/>
          <w:b w:val="false"/>
          <w:i w:val="false"/>
          <w:color w:val="000000"/>
          <w:sz w:val="28"/>
        </w:rPr>
        <w:t>
      2) берілген микрокредиттер бойынша жеке активтердің құнсыздануына бағалау жүргізіледі;</w:t>
      </w:r>
    </w:p>
    <w:bookmarkEnd w:id="10"/>
    <w:bookmarkStart w:name="z12" w:id="11"/>
    <w:p>
      <w:pPr>
        <w:spacing w:after="0"/>
        <w:ind w:left="0"/>
        <w:jc w:val="both"/>
      </w:pPr>
      <w:r>
        <w:rPr>
          <w:rFonts w:ascii="Times New Roman"/>
          <w:b w:val="false"/>
          <w:i w:val="false"/>
          <w:color w:val="000000"/>
          <w:sz w:val="28"/>
        </w:rPr>
        <w:t>
      3) Әдістемеде белгіленген құнсыздану белгілері анықталған, берілген микрокредиттер бойынша жеке активтер бойынша:</w:t>
      </w:r>
    </w:p>
    <w:bookmarkEnd w:id="11"/>
    <w:p>
      <w:pPr>
        <w:spacing w:after="0"/>
        <w:ind w:left="0"/>
        <w:jc w:val="both"/>
      </w:pPr>
      <w:r>
        <w:rPr>
          <w:rFonts w:ascii="Times New Roman"/>
          <w:b w:val="false"/>
          <w:i w:val="false"/>
          <w:color w:val="000000"/>
          <w:sz w:val="28"/>
        </w:rPr>
        <w:t>
      болашақ ақша ағындарының болжамдары анықталады. Берілген микрокредит бойынша актив бойынша қамтамасыз ету болған кезде, мұндай қамтамасыз ету құны болашақ ақша ағындарының болжамын арттырады;</w:t>
      </w:r>
    </w:p>
    <w:p>
      <w:pPr>
        <w:spacing w:after="0"/>
        <w:ind w:left="0"/>
        <w:jc w:val="both"/>
      </w:pPr>
      <w:r>
        <w:rPr>
          <w:rFonts w:ascii="Times New Roman"/>
          <w:b w:val="false"/>
          <w:i w:val="false"/>
          <w:color w:val="000000"/>
          <w:sz w:val="28"/>
        </w:rPr>
        <w:t>
      болашақ ақша ағындарының дисконтталған құны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мұнда:</w:t>
      </w:r>
    </w:p>
    <w:bookmarkEnd w:id="12"/>
    <w:bookmarkStart w:name="z14" w:id="13"/>
    <w:p>
      <w:pPr>
        <w:spacing w:after="0"/>
        <w:ind w:left="0"/>
        <w:jc w:val="both"/>
      </w:pPr>
      <w:r>
        <w:rPr>
          <w:rFonts w:ascii="Times New Roman"/>
          <w:b w:val="false"/>
          <w:i w:val="false"/>
          <w:color w:val="000000"/>
          <w:sz w:val="28"/>
        </w:rPr>
        <w:t>
      PV - болашақ ақша ағындарының келтірілген құны;</w:t>
      </w:r>
    </w:p>
    <w:bookmarkEnd w:id="13"/>
    <w:bookmarkStart w:name="z15" w:id="14"/>
    <w:p>
      <w:pPr>
        <w:spacing w:after="0"/>
        <w:ind w:left="0"/>
        <w:jc w:val="both"/>
      </w:pPr>
      <w:r>
        <w:rPr>
          <w:rFonts w:ascii="Times New Roman"/>
          <w:b w:val="false"/>
          <w:i w:val="false"/>
          <w:color w:val="000000"/>
          <w:sz w:val="28"/>
        </w:rPr>
        <w:t>
      CF - болашақ ақша ағындарының болжамы;</w:t>
      </w:r>
    </w:p>
    <w:bookmarkEnd w:id="14"/>
    <w:bookmarkStart w:name="z16" w:id="15"/>
    <w:p>
      <w:pPr>
        <w:spacing w:after="0"/>
        <w:ind w:left="0"/>
        <w:jc w:val="both"/>
      </w:pPr>
      <w:r>
        <w:rPr>
          <w:rFonts w:ascii="Times New Roman"/>
          <w:b w:val="false"/>
          <w:i w:val="false"/>
          <w:color w:val="000000"/>
          <w:sz w:val="28"/>
        </w:rPr>
        <w:t>
      r - пайыздың тиімді мөлшерлемесі;</w:t>
      </w:r>
    </w:p>
    <w:bookmarkEnd w:id="15"/>
    <w:bookmarkStart w:name="z17" w:id="16"/>
    <w:p>
      <w:pPr>
        <w:spacing w:after="0"/>
        <w:ind w:left="0"/>
        <w:jc w:val="both"/>
      </w:pPr>
      <w:r>
        <w:rPr>
          <w:rFonts w:ascii="Times New Roman"/>
          <w:b w:val="false"/>
          <w:i w:val="false"/>
          <w:color w:val="000000"/>
          <w:sz w:val="28"/>
        </w:rPr>
        <w:t>
      t - жылдың реттік нөмірі, аталған жыл ішінде актив бойынша ақша ағыны болжанады;</w:t>
      </w:r>
    </w:p>
    <w:bookmarkEnd w:id="16"/>
    <w:bookmarkStart w:name="z18" w:id="17"/>
    <w:p>
      <w:pPr>
        <w:spacing w:after="0"/>
        <w:ind w:left="0"/>
        <w:jc w:val="both"/>
      </w:pPr>
      <w:r>
        <w:rPr>
          <w:rFonts w:ascii="Times New Roman"/>
          <w:b w:val="false"/>
          <w:i w:val="false"/>
          <w:color w:val="000000"/>
          <w:sz w:val="28"/>
        </w:rPr>
        <w:t>
      n - берілген микрокредит бойынша актив бойынша ақша ағындары болжанатын жылдар саны;</w:t>
      </w:r>
    </w:p>
    <w:bookmarkEnd w:id="17"/>
    <w:bookmarkStart w:name="z19" w:id="18"/>
    <w:p>
      <w:pPr>
        <w:spacing w:after="0"/>
        <w:ind w:left="0"/>
        <w:jc w:val="both"/>
      </w:pPr>
      <w:r>
        <w:rPr>
          <w:rFonts w:ascii="Times New Roman"/>
          <w:b w:val="false"/>
          <w:i w:val="false"/>
          <w:color w:val="000000"/>
          <w:sz w:val="28"/>
        </w:rPr>
        <w:t>
      провизиялардың (резервтердің) мөлшері провизиялардың (резервтердің) есебі жүзеге асырылатын күннің басында қалыптасқан берілген микрокредит бойынша активтің баланстық құны мен болашақ ақша ағындарының дисконтталған құны арасындағы айырма ретінде айқындалады;</w:t>
      </w:r>
    </w:p>
    <w:bookmarkEnd w:id="18"/>
    <w:bookmarkStart w:name="z20" w:id="19"/>
    <w:p>
      <w:pPr>
        <w:spacing w:after="0"/>
        <w:ind w:left="0"/>
        <w:jc w:val="both"/>
      </w:pPr>
      <w:r>
        <w:rPr>
          <w:rFonts w:ascii="Times New Roman"/>
          <w:b w:val="false"/>
          <w:i w:val="false"/>
          <w:color w:val="000000"/>
          <w:sz w:val="28"/>
        </w:rPr>
        <w:t>
      пайыздың тиімді мөлшерлемесі ауыстыру әдісін, немесе Microsoft Office Excel "КІМ" (кірістіліктің ішкі мөлшерлемесі) автоматтандырылған функциясын, немесе басқа ұқсас автоматтандырылған функцияларды қолдану арқылы есептеледі;</w:t>
      </w:r>
    </w:p>
    <w:bookmarkEnd w:id="19"/>
    <w:bookmarkStart w:name="z21" w:id="20"/>
    <w:p>
      <w:pPr>
        <w:spacing w:after="0"/>
        <w:ind w:left="0"/>
        <w:jc w:val="both"/>
      </w:pPr>
      <w:r>
        <w:rPr>
          <w:rFonts w:ascii="Times New Roman"/>
          <w:b w:val="false"/>
          <w:i w:val="false"/>
          <w:color w:val="000000"/>
          <w:sz w:val="28"/>
        </w:rPr>
        <w:t>
      4) Әдістемеге сәйкес құнсыздану белгілері жоқ берілген микрокредиттер бойынша жеке активтер және берілген микрокредиттер бойынша біртекті активтер бойынша:</w:t>
      </w:r>
    </w:p>
    <w:bookmarkEnd w:id="20"/>
    <w:bookmarkStart w:name="z22" w:id="21"/>
    <w:p>
      <w:pPr>
        <w:spacing w:after="0"/>
        <w:ind w:left="0"/>
        <w:jc w:val="both"/>
      </w:pPr>
      <w:r>
        <w:rPr>
          <w:rFonts w:ascii="Times New Roman"/>
          <w:b w:val="false"/>
          <w:i w:val="false"/>
          <w:color w:val="000000"/>
          <w:sz w:val="28"/>
        </w:rPr>
        <w:t>
      Әдістемеде белгіленген кредиттік тәуекелдің ұқсас сипаттамалары бойынша топтастыру жүзеге асырылады. Берілген микрокредиттер бойынша біртекті активтерді сыныптау кезінде берілген микрокредиттер бойынша активтердің сол бір клиентке қойылатын талаптар бойынша туындаған жағдайлары кредиттік тәуекелдің ұқсас сипаттамалары ретінде қабылданбайды;</w:t>
      </w:r>
    </w:p>
    <w:bookmarkEnd w:id="21"/>
    <w:bookmarkStart w:name="z23" w:id="22"/>
    <w:p>
      <w:pPr>
        <w:spacing w:after="0"/>
        <w:ind w:left="0"/>
        <w:jc w:val="both"/>
      </w:pPr>
      <w:r>
        <w:rPr>
          <w:rFonts w:ascii="Times New Roman"/>
          <w:b w:val="false"/>
          <w:i w:val="false"/>
          <w:color w:val="000000"/>
          <w:sz w:val="28"/>
        </w:rPr>
        <w:t>
      провизиялар (резервтер) Әдістемеде белгіленген тәртіпке сәйкес есептеледі.</w:t>
      </w:r>
    </w:p>
    <w:bookmarkEnd w:id="22"/>
    <w:bookmarkStart w:name="z24" w:id="23"/>
    <w:p>
      <w:pPr>
        <w:spacing w:after="0"/>
        <w:ind w:left="0"/>
        <w:jc w:val="both"/>
      </w:pPr>
      <w:r>
        <w:rPr>
          <w:rFonts w:ascii="Times New Roman"/>
          <w:b w:val="false"/>
          <w:i w:val="false"/>
          <w:color w:val="000000"/>
          <w:sz w:val="28"/>
        </w:rPr>
        <w:t>
      31-4. Берілген микрокредиттер бойынша шартты міндеттемелер бойынша провизиялар (резервтер) әрбір шартты міндеттеме бойынша мынадай тәртіппен құрылады:</w:t>
      </w:r>
    </w:p>
    <w:bookmarkEnd w:id="23"/>
    <w:bookmarkStart w:name="z25" w:id="24"/>
    <w:p>
      <w:pPr>
        <w:spacing w:after="0"/>
        <w:ind w:left="0"/>
        <w:jc w:val="both"/>
      </w:pPr>
      <w:r>
        <w:rPr>
          <w:rFonts w:ascii="Times New Roman"/>
          <w:b w:val="false"/>
          <w:i w:val="false"/>
          <w:color w:val="000000"/>
          <w:sz w:val="28"/>
        </w:rPr>
        <w:t>
      1) "Резервтер, шартты міндеттемелер мен активтер" 37 халықаралық қаржылық есептілік стандартына (бұдан әрі – 37 ХҚЕС) сәйкес шартты міндеттемені орындау ықтималдығы айқындалады;</w:t>
      </w:r>
    </w:p>
    <w:bookmarkEnd w:id="24"/>
    <w:bookmarkStart w:name="z26" w:id="25"/>
    <w:p>
      <w:pPr>
        <w:spacing w:after="0"/>
        <w:ind w:left="0"/>
        <w:jc w:val="both"/>
      </w:pPr>
      <w:r>
        <w:rPr>
          <w:rFonts w:ascii="Times New Roman"/>
          <w:b w:val="false"/>
          <w:i w:val="false"/>
          <w:color w:val="000000"/>
          <w:sz w:val="28"/>
        </w:rPr>
        <w:t>
      2) 37 ХҚЕС-ға сәйкес қолданыстағы міндеттемені реттеу үшін болжамды шығындар есептеледі;</w:t>
      </w:r>
    </w:p>
    <w:bookmarkEnd w:id="25"/>
    <w:bookmarkStart w:name="z27" w:id="26"/>
    <w:p>
      <w:pPr>
        <w:spacing w:after="0"/>
        <w:ind w:left="0"/>
        <w:jc w:val="both"/>
      </w:pPr>
      <w:r>
        <w:rPr>
          <w:rFonts w:ascii="Times New Roman"/>
          <w:b w:val="false"/>
          <w:i w:val="false"/>
          <w:color w:val="000000"/>
          <w:sz w:val="28"/>
        </w:rPr>
        <w:t>
      3) шағын және орта бизнес үшін халықаралық қаржылық есептілік стандартына сәйкес шартты міндеттеменің әділ құны есептеледі;</w:t>
      </w:r>
    </w:p>
    <w:bookmarkEnd w:id="26"/>
    <w:bookmarkStart w:name="z28" w:id="27"/>
    <w:p>
      <w:pPr>
        <w:spacing w:after="0"/>
        <w:ind w:left="0"/>
        <w:jc w:val="both"/>
      </w:pPr>
      <w:r>
        <w:rPr>
          <w:rFonts w:ascii="Times New Roman"/>
          <w:b w:val="false"/>
          <w:i w:val="false"/>
          <w:color w:val="000000"/>
          <w:sz w:val="28"/>
        </w:rPr>
        <w:t>
      4) провизия (резерв) мөлшері 37 ХҚЕС-ға сәйкес есептелген болжамды шығындар сомасының және шағын және орта бизнес үшін халықаралық қаржылық есептілік стандартына сәйкес есептелген әділ құнның ең көп мәні ретінде айқындалады.</w:t>
      </w:r>
    </w:p>
    <w:bookmarkEnd w:id="27"/>
    <w:bookmarkStart w:name="z29" w:id="28"/>
    <w:p>
      <w:pPr>
        <w:spacing w:after="0"/>
        <w:ind w:left="0"/>
        <w:jc w:val="both"/>
      </w:pPr>
      <w:r>
        <w:rPr>
          <w:rFonts w:ascii="Times New Roman"/>
          <w:b w:val="false"/>
          <w:i w:val="false"/>
          <w:color w:val="000000"/>
          <w:sz w:val="28"/>
        </w:rPr>
        <w:t xml:space="preserve">
      31-5. Қазақстан Республикасының корпоративтік табыс салығы бойынша салық заңнамасында белгіленген салық кезеңінің соңында жылына кемінде 1 (бір) рет жеке активтер және берілген микрокредиттер бойынша шартты міндеттемелер бойынша провизиялар (резервтер) сомасын айқындау нәтижелері бойынша мынадай тіркелімдер толтырылады: </w:t>
      </w:r>
    </w:p>
    <w:bookmarkEnd w:id="28"/>
    <w:bookmarkStart w:name="z30" w:id="29"/>
    <w:p>
      <w:pPr>
        <w:spacing w:after="0"/>
        <w:ind w:left="0"/>
        <w:jc w:val="both"/>
      </w:pPr>
      <w:r>
        <w:rPr>
          <w:rFonts w:ascii="Times New Roman"/>
          <w:b w:val="false"/>
          <w:i w:val="false"/>
          <w:color w:val="000000"/>
          <w:sz w:val="28"/>
        </w:rPr>
        <w:t>
      Қағидаларға 9-1-қосымшаның 1-кестесіне сәйкес нысан бойынша провизиялардың (резервтердің) мөлшері жөніндегі ақпарат;</w:t>
      </w:r>
    </w:p>
    <w:bookmarkEnd w:id="29"/>
    <w:bookmarkStart w:name="z31" w:id="30"/>
    <w:p>
      <w:pPr>
        <w:spacing w:after="0"/>
        <w:ind w:left="0"/>
        <w:jc w:val="both"/>
      </w:pPr>
      <w:r>
        <w:rPr>
          <w:rFonts w:ascii="Times New Roman"/>
          <w:b w:val="false"/>
          <w:i w:val="false"/>
          <w:color w:val="000000"/>
          <w:sz w:val="28"/>
        </w:rPr>
        <w:t xml:space="preserve">
      Қағидаларға 9-1-қосымшаның 2-кестесіне сәйкес нысан бойынша болашақ ақша ағындарының дисконтталған құнының есебі; </w:t>
      </w:r>
    </w:p>
    <w:bookmarkEnd w:id="30"/>
    <w:bookmarkStart w:name="z32" w:id="31"/>
    <w:p>
      <w:pPr>
        <w:spacing w:after="0"/>
        <w:ind w:left="0"/>
        <w:jc w:val="both"/>
      </w:pPr>
      <w:r>
        <w:rPr>
          <w:rFonts w:ascii="Times New Roman"/>
          <w:b w:val="false"/>
          <w:i w:val="false"/>
          <w:color w:val="000000"/>
          <w:sz w:val="28"/>
        </w:rPr>
        <w:t>
      Қағидаларға 9-1-қосымшаның 3-кестесіне сәйкес нысан бойынша оның құнсыздануына байланысты провизиялар (резервтер) құрылған берілген микрокредит бойынша жеке актив және шартты міндеттеме жөніндегі деректер.</w:t>
      </w:r>
    </w:p>
    <w:bookmarkEnd w:id="31"/>
    <w:bookmarkStart w:name="z33" w:id="32"/>
    <w:p>
      <w:pPr>
        <w:spacing w:after="0"/>
        <w:ind w:left="0"/>
        <w:jc w:val="both"/>
      </w:pPr>
      <w:r>
        <w:rPr>
          <w:rFonts w:ascii="Times New Roman"/>
          <w:b w:val="false"/>
          <w:i w:val="false"/>
          <w:color w:val="000000"/>
          <w:sz w:val="28"/>
        </w:rPr>
        <w:t>
      Салық кезеңі ішінде тіркелімдер толтырылады, сақталады және Қазақстан Республикасының заңнамасына сәйкес осындай құқық берілген мемлекеттік органдардың сұрау салуы бойынша қағаз және электрондық тасымалдағыштарда ұсынылады.</w:t>
      </w:r>
    </w:p>
    <w:bookmarkEnd w:id="32"/>
    <w:bookmarkStart w:name="z34" w:id="33"/>
    <w:p>
      <w:pPr>
        <w:spacing w:after="0"/>
        <w:ind w:left="0"/>
        <w:jc w:val="both"/>
      </w:pPr>
      <w:r>
        <w:rPr>
          <w:rFonts w:ascii="Times New Roman"/>
          <w:b w:val="false"/>
          <w:i w:val="false"/>
          <w:color w:val="000000"/>
          <w:sz w:val="28"/>
        </w:rPr>
        <w:t>
      31-6. Осы тарауға сәйкес құрылған провизиялардың (резервтердің) есепті күнге есептелген мөлшерін микроқаржы ұйымы әрбір тоқсанның соңғы жұмыс күнінен кешіктірмей микроқаржы ұйымының бухгалтерлік есеп және қаржылық есептілік жүйесінде көрсетеді.";</w:t>
      </w:r>
    </w:p>
    <w:bookmarkEnd w:id="33"/>
    <w:bookmarkStart w:name="z35" w:id="34"/>
    <w:p>
      <w:pPr>
        <w:spacing w:after="0"/>
        <w:ind w:left="0"/>
        <w:jc w:val="both"/>
      </w:pPr>
      <w:r>
        <w:rPr>
          <w:rFonts w:ascii="Times New Roman"/>
          <w:b w:val="false"/>
          <w:i w:val="false"/>
          <w:color w:val="000000"/>
          <w:sz w:val="28"/>
        </w:rPr>
        <w:t xml:space="preserve">
      мынадай мазмұндағы 39-1-тармақпен толықтырылсын: </w:t>
      </w:r>
    </w:p>
    <w:bookmarkEnd w:id="34"/>
    <w:bookmarkStart w:name="z36" w:id="35"/>
    <w:p>
      <w:pPr>
        <w:spacing w:after="0"/>
        <w:ind w:left="0"/>
        <w:jc w:val="both"/>
      </w:pPr>
      <w:r>
        <w:rPr>
          <w:rFonts w:ascii="Times New Roman"/>
          <w:b w:val="false"/>
          <w:i w:val="false"/>
          <w:color w:val="000000"/>
          <w:sz w:val="28"/>
        </w:rPr>
        <w:t>
      "39-1. Осы Қағидалардың 3-1-тарауының мақсаттары үшін Әдістемеде:</w:t>
      </w:r>
    </w:p>
    <w:bookmarkEnd w:id="35"/>
    <w:bookmarkStart w:name="z37" w:id="36"/>
    <w:p>
      <w:pPr>
        <w:spacing w:after="0"/>
        <w:ind w:left="0"/>
        <w:jc w:val="both"/>
      </w:pPr>
      <w:r>
        <w:rPr>
          <w:rFonts w:ascii="Times New Roman"/>
          <w:b w:val="false"/>
          <w:i w:val="false"/>
          <w:color w:val="000000"/>
          <w:sz w:val="28"/>
        </w:rPr>
        <w:t>
      1) микроқаржы ұйымының функционалдық міндеттерін, сондай-ақ микроқаржы ұйымының құрылымдық бөлімшелерінің өзара іс-қимылының бизнес-процестерін сипаттай отырып, провизиялардың (резервтердің) мөлшерін айқындау процесіне қатысатын микроқаржы ұйымының құрылымдық бөлімшелерінің тізбесі;</w:t>
      </w:r>
    </w:p>
    <w:bookmarkEnd w:id="36"/>
    <w:bookmarkStart w:name="z38" w:id="37"/>
    <w:p>
      <w:pPr>
        <w:spacing w:after="0"/>
        <w:ind w:left="0"/>
        <w:jc w:val="both"/>
      </w:pPr>
      <w:r>
        <w:rPr>
          <w:rFonts w:ascii="Times New Roman"/>
          <w:b w:val="false"/>
          <w:i w:val="false"/>
          <w:color w:val="000000"/>
          <w:sz w:val="28"/>
        </w:rPr>
        <w:t>
      2) берілген микрокредиттер бойынша активтер мен шартты міндеттемелердің құнсыздану, оның ішінде форс-мажорлық мән-жайлар салдарынан қарыз алушыға келтірілген материалдық залалдың маңыздылығын айқындау белгілерінің нақты тізбесі;</w:t>
      </w:r>
    </w:p>
    <w:bookmarkEnd w:id="37"/>
    <w:bookmarkStart w:name="z39" w:id="38"/>
    <w:p>
      <w:pPr>
        <w:spacing w:after="0"/>
        <w:ind w:left="0"/>
        <w:jc w:val="both"/>
      </w:pPr>
      <w:r>
        <w:rPr>
          <w:rFonts w:ascii="Times New Roman"/>
          <w:b w:val="false"/>
          <w:i w:val="false"/>
          <w:color w:val="000000"/>
          <w:sz w:val="28"/>
        </w:rPr>
        <w:t>
      3) микроқаржы ұйымы белгілейтін активтерді, берілген микрокредиттер бойынша шартты міндеттемелерді жеке активтерге, берілген микрокредиттер бойынша шартты міндеттемелерге жатқызу өлшемшарттары және оларды айқындау және есептеуді белгілеу тәртібінің толық сипаттамасы;</w:t>
      </w:r>
    </w:p>
    <w:bookmarkEnd w:id="38"/>
    <w:bookmarkStart w:name="z40" w:id="39"/>
    <w:p>
      <w:pPr>
        <w:spacing w:after="0"/>
        <w:ind w:left="0"/>
        <w:jc w:val="both"/>
      </w:pPr>
      <w:r>
        <w:rPr>
          <w:rFonts w:ascii="Times New Roman"/>
          <w:b w:val="false"/>
          <w:i w:val="false"/>
          <w:color w:val="000000"/>
          <w:sz w:val="28"/>
        </w:rPr>
        <w:t>
      4) кредиттік тәуекелдің жалпы сипаттамалары бойынша берілген микрокредиттер бойынша активтерді, шартты міндеттемелерді топтастыру өлшемшарттары;</w:t>
      </w:r>
    </w:p>
    <w:bookmarkEnd w:id="39"/>
    <w:bookmarkStart w:name="z41" w:id="40"/>
    <w:p>
      <w:pPr>
        <w:spacing w:after="0"/>
        <w:ind w:left="0"/>
        <w:jc w:val="both"/>
      </w:pPr>
      <w:r>
        <w:rPr>
          <w:rFonts w:ascii="Times New Roman"/>
          <w:b w:val="false"/>
          <w:i w:val="false"/>
          <w:color w:val="000000"/>
          <w:sz w:val="28"/>
        </w:rPr>
        <w:t>
      5) қамтамасыз етуі бар, қамтамасыз етуі жоқ ұсынылған микрокредиттер бойынша біртекті және жеке активтер, шартты міндеттемелер бойынша провизиялардың (резервтердің) мөлшерін айқындаудың егжей-тегжейлі ашып көрсететін тәртібі, оның ішінде болашақ есеп айырысу ақша ағындарының келтірілген құнын, қамтамасыз ету құнына өтімділік коэффициенттерін және кредиттік залалдарды есептеуге қатысатын басқа да құрамдас формулаларды есептеудің толығырақ тәртібі;</w:t>
      </w:r>
    </w:p>
    <w:bookmarkEnd w:id="40"/>
    <w:bookmarkStart w:name="z42" w:id="41"/>
    <w:p>
      <w:pPr>
        <w:spacing w:after="0"/>
        <w:ind w:left="0"/>
        <w:jc w:val="both"/>
      </w:pPr>
      <w:r>
        <w:rPr>
          <w:rFonts w:ascii="Times New Roman"/>
          <w:b w:val="false"/>
          <w:i w:val="false"/>
          <w:color w:val="000000"/>
          <w:sz w:val="28"/>
        </w:rPr>
        <w:t>
      6) шартты міндеттемелерге қатысты - осы Қағидалардың 31-4-тармағын қолдану тәртібі;</w:t>
      </w:r>
    </w:p>
    <w:bookmarkEnd w:id="41"/>
    <w:bookmarkStart w:name="z43" w:id="42"/>
    <w:p>
      <w:pPr>
        <w:spacing w:after="0"/>
        <w:ind w:left="0"/>
        <w:jc w:val="both"/>
      </w:pPr>
      <w:r>
        <w:rPr>
          <w:rFonts w:ascii="Times New Roman"/>
          <w:b w:val="false"/>
          <w:i w:val="false"/>
          <w:color w:val="000000"/>
          <w:sz w:val="28"/>
        </w:rPr>
        <w:t>
      7) провизиялардың (резервтердің) мөлшерін есептеу кезеңділігі;</w:t>
      </w:r>
    </w:p>
    <w:bookmarkEnd w:id="42"/>
    <w:bookmarkStart w:name="z44" w:id="43"/>
    <w:p>
      <w:pPr>
        <w:spacing w:after="0"/>
        <w:ind w:left="0"/>
        <w:jc w:val="both"/>
      </w:pPr>
      <w:r>
        <w:rPr>
          <w:rFonts w:ascii="Times New Roman"/>
          <w:b w:val="false"/>
          <w:i w:val="false"/>
          <w:color w:val="000000"/>
          <w:sz w:val="28"/>
        </w:rPr>
        <w:t>
      8) кредиттік шығындарды бағалау кезінде пайдаланылатын статистикалық және макроэкономикалық ақпарат көздері, сондай-ақ провизияларды (резервтерді) есептеу кезінде пайдаланылатын статистикалық ақпаратты жинау тәртібі қамтылады.".</w:t>
      </w:r>
    </w:p>
    <w:bookmarkEnd w:id="43"/>
    <w:bookmarkStart w:name="z45" w:id="4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9-1-қосымшамен толықтырылсын.</w:t>
      </w:r>
    </w:p>
    <w:bookmarkEnd w:id="44"/>
    <w:bookmarkStart w:name="z46" w:id="45"/>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45"/>
    <w:bookmarkStart w:name="z47" w:id="4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6"/>
    <w:bookmarkStart w:name="z48" w:id="4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7"/>
    <w:bookmarkStart w:name="z49" w:id="4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48"/>
    <w:bookmarkStart w:name="z50" w:id="49"/>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49"/>
    <w:bookmarkStart w:name="z51" w:id="5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xml:space="preserve">№ 113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 мен шартты</w:t>
            </w:r>
            <w:r>
              <w:br/>
            </w:r>
            <w:r>
              <w:rPr>
                <w:rFonts w:ascii="Times New Roman"/>
                <w:b w:val="false"/>
                <w:i w:val="false"/>
                <w:color w:val="000000"/>
                <w:sz w:val="20"/>
              </w:rPr>
              <w:t>міндеттемелерді сыныптауды</w:t>
            </w:r>
            <w:r>
              <w:br/>
            </w:r>
            <w:r>
              <w:rPr>
                <w:rFonts w:ascii="Times New Roman"/>
                <w:b w:val="false"/>
                <w:i w:val="false"/>
                <w:color w:val="000000"/>
                <w:sz w:val="20"/>
              </w:rPr>
              <w:t>жүзеге асыру, берілген</w:t>
            </w:r>
            <w:r>
              <w:br/>
            </w:r>
            <w:r>
              <w:rPr>
                <w:rFonts w:ascii="Times New Roman"/>
                <w:b w:val="false"/>
                <w:i w:val="false"/>
                <w:color w:val="000000"/>
                <w:sz w:val="20"/>
              </w:rPr>
              <w:t>микрокредиттер бойынша</w:t>
            </w:r>
            <w:r>
              <w:br/>
            </w:r>
            <w:r>
              <w:rPr>
                <w:rFonts w:ascii="Times New Roman"/>
                <w:b w:val="false"/>
                <w:i w:val="false"/>
                <w:color w:val="000000"/>
                <w:sz w:val="20"/>
              </w:rPr>
              <w:t>активтерді күмәнді және</w:t>
            </w:r>
            <w:r>
              <w:br/>
            </w:r>
            <w:r>
              <w:rPr>
                <w:rFonts w:ascii="Times New Roman"/>
                <w:b w:val="false"/>
                <w:i w:val="false"/>
                <w:color w:val="000000"/>
                <w:sz w:val="20"/>
              </w:rPr>
              <w:t>үмітсізге жатқызу, сондай-ақ</w:t>
            </w:r>
            <w:r>
              <w:br/>
            </w:r>
            <w:r>
              <w:rPr>
                <w:rFonts w:ascii="Times New Roman"/>
                <w:b w:val="false"/>
                <w:i w:val="false"/>
                <w:color w:val="000000"/>
                <w:sz w:val="20"/>
              </w:rPr>
              <w:t>оларға қарсы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9-1-қосымша</w:t>
            </w:r>
          </w:p>
        </w:tc>
      </w:tr>
    </w:tbl>
    <w:bookmarkStart w:name="z53" w:id="51"/>
    <w:p>
      <w:pPr>
        <w:spacing w:after="0"/>
        <w:ind w:left="0"/>
        <w:jc w:val="left"/>
      </w:pPr>
      <w:r>
        <w:rPr>
          <w:rFonts w:ascii="Times New Roman"/>
          <w:b/>
          <w:i w:val="false"/>
          <w:color w:val="000000"/>
        </w:rPr>
        <w:t xml:space="preserve"> 1-кесте. Провизиялардың (резервтердің) мөлшерлері туралы ақпарат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 қолданысының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қолданыс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микрокредит бойынша микрокредит беру туралы шартта көрсетілген актив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bookmarkStart w:name="z54" w:id="52"/>
    <w:p>
      <w:pPr>
        <w:spacing w:after="0"/>
        <w:ind w:left="0"/>
        <w:jc w:val="left"/>
      </w:pPr>
      <w:r>
        <w:rPr>
          <w:rFonts w:ascii="Times New Roman"/>
          <w:b/>
          <w:i w:val="false"/>
          <w:color w:val="000000"/>
        </w:rPr>
        <w:t xml:space="preserve"> 2-кесте. Болашақ ақша ағындарының дисконтталған құнын есептеу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ағындарының түсуінің болжамды түсу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өткізуден алынатын болжамды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bookmarkStart w:name="z55" w:id="53"/>
    <w:p>
      <w:pPr>
        <w:spacing w:after="0"/>
        <w:ind w:left="0"/>
        <w:jc w:val="left"/>
      </w:pPr>
      <w:r>
        <w:rPr>
          <w:rFonts w:ascii="Times New Roman"/>
          <w:b/>
          <w:i w:val="false"/>
          <w:color w:val="000000"/>
        </w:rPr>
        <w:t xml:space="preserve"> 3-кесте. Құнсыздануына байланысты ол бойынша провизиялар (резервтер) құрылған, берілген микрокредит бойынша жеке актив пен шартты міндеттеме бойынша деректер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борыштың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Есеп-телген пайыздар берешегінің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Құрылған провизиялар (резервтер)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пайыздық кірістер (сыйлықақының (дисконттың) амортизацияланбаған бөлігі көрсетіледі)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Жиынтығы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байланысты провизияларды (резервті) бастапқы құру күні (t0)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өткізумен байланысты емес болашақ ақша түсімдері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және басқа да қамтамасыз етудің түзетуді ескере отырып кепілдегі қамтамасыз етуді есептеу жөніндегі микроқаржы ұйымының ішкі нормативтік құжатына сәйкес айқындалған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өткізудің болжамды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(тарату) үшін қажетті провизиялардың (резервтердің)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талаптарындағы өзгерістер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