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3288" w14:textId="1083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13 желтоқсандағы № 364 және Қазақстан Республикасы Ұлттық экономика министрінің 2022 жылғы 13 желтоқсандағы № 124 бірлескен бұйрығы. Қазақстан Республикасының Әділет министрлігінде 2022 жылғы 15 желтоқсанда № 31119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12991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бірлескен бұйрыққа:</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саласындағы тәуекел дәрежесін бағалау өлшемшарттары;</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агентке қатысты туристік қызмет саласындағы тексеру парағы;</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гидке қатысты туристік қызмет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экскурсоводқа қатысты туристік қызмет саласындағы тексеру парағы;</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туризм нұсқаушысына қатысты туристік қызмет саласындағы тексеру парағы;</w:t>
      </w:r>
    </w:p>
    <w:bookmarkEnd w:id="9"/>
    <w:bookmarkStart w:name="z12" w:id="10"/>
    <w:p>
      <w:pPr>
        <w:spacing w:after="0"/>
        <w:ind w:left="0"/>
        <w:jc w:val="both"/>
      </w:pPr>
      <w:r>
        <w:rPr>
          <w:rFonts w:ascii="Times New Roman"/>
          <w:b w:val="false"/>
          <w:i w:val="false"/>
          <w:color w:val="000000"/>
          <w:sz w:val="28"/>
        </w:rPr>
        <w:t>
      7) 7-қосымшаға сәйкес туристік операторға қатысты туристік қызмет саласындағы біліктілік талаптарына сәйкестігін тексеру парағы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4" w:id="1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бірлескен бұйрыққа 7-қосымшамен толықтырылсын.</w:t>
      </w:r>
    </w:p>
    <w:bookmarkEnd w:id="11"/>
    <w:bookmarkStart w:name="z15" w:id="1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интернет-ресурстарында орналастыруды;</w:t>
      </w:r>
    </w:p>
    <w:bookmarkEnd w:id="14"/>
    <w:bookmarkStart w:name="z18" w:id="1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ұсынылуын қамтамасыз етсін.</w:t>
      </w:r>
    </w:p>
    <w:bookmarkEnd w:id="15"/>
    <w:bookmarkStart w:name="z19"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6"/>
    <w:bookmarkStart w:name="z20" w:id="17"/>
    <w:p>
      <w:pPr>
        <w:spacing w:after="0"/>
        <w:ind w:left="0"/>
        <w:jc w:val="both"/>
      </w:pPr>
      <w:r>
        <w:rPr>
          <w:rFonts w:ascii="Times New Roman"/>
          <w:b w:val="false"/>
          <w:i w:val="false"/>
          <w:color w:val="000000"/>
          <w:sz w:val="28"/>
        </w:rPr>
        <w:t>
      4. Осы бірлескен бұйрық ресми жариялануға жатады және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364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1-қосымша</w:t>
            </w:r>
          </w:p>
        </w:tc>
      </w:tr>
    </w:tbl>
    <w:bookmarkStart w:name="z22" w:id="18"/>
    <w:p>
      <w:pPr>
        <w:spacing w:after="0"/>
        <w:ind w:left="0"/>
        <w:jc w:val="left"/>
      </w:pPr>
      <w:r>
        <w:rPr>
          <w:rFonts w:ascii="Times New Roman"/>
          <w:b/>
          <w:i w:val="false"/>
          <w:color w:val="000000"/>
        </w:rPr>
        <w:t xml:space="preserve"> Туристік қызмет саласындағы тәуекел дәрежесін бағалау өлшемшарттары</w:t>
      </w:r>
    </w:p>
    <w:bookmarkEnd w:id="18"/>
    <w:bookmarkStart w:name="z23" w:id="19"/>
    <w:p>
      <w:pPr>
        <w:spacing w:after="0"/>
        <w:ind w:left="0"/>
        <w:jc w:val="left"/>
      </w:pPr>
      <w:r>
        <w:rPr>
          <w:rFonts w:ascii="Times New Roman"/>
          <w:b/>
          <w:i w:val="false"/>
          <w:color w:val="000000"/>
        </w:rPr>
        <w:t xml:space="preserve"> 1-тарау. Жалпы ережелер</w:t>
      </w:r>
    </w:p>
    <w:bookmarkEnd w:id="19"/>
    <w:bookmarkStart w:name="z24" w:id="20"/>
    <w:p>
      <w:pPr>
        <w:spacing w:after="0"/>
        <w:ind w:left="0"/>
        <w:jc w:val="both"/>
      </w:pPr>
      <w:r>
        <w:rPr>
          <w:rFonts w:ascii="Times New Roman"/>
          <w:b w:val="false"/>
          <w:i w:val="false"/>
          <w:color w:val="000000"/>
          <w:sz w:val="28"/>
        </w:rPr>
        <w:t xml:space="preserve">
      1. Осы туристік қызмет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нысанын бекіту туралы қағидаларына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және тексеру парақтарының нысандарын қалыптастыру қағидаларына сәйкес (Нормативтік құқықтық актілерді мемлекеттік тіркеу тізілімінде № 28577 болып тіркелген), бақылау субъектісіне (объектісіне) бара отырып, профилактикалық бақылау жүргізу мақсатында туристік қызмет саласындағы бақылау субъектілерін (объектілерін) тәуекел дәрежесіне жатқызу мақсатында тәуекелдер көрсеткіштерін айқындау үшін әзірленді.</w:t>
      </w:r>
    </w:p>
    <w:bookmarkEnd w:id="20"/>
    <w:bookmarkStart w:name="z25" w:id="21"/>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21"/>
    <w:bookmarkStart w:name="z26" w:id="22"/>
    <w:p>
      <w:pPr>
        <w:spacing w:after="0"/>
        <w:ind w:left="0"/>
        <w:jc w:val="both"/>
      </w:pPr>
      <w:r>
        <w:rPr>
          <w:rFonts w:ascii="Times New Roman"/>
          <w:b w:val="false"/>
          <w:i w:val="false"/>
          <w:color w:val="000000"/>
          <w:sz w:val="28"/>
        </w:rPr>
        <w:t xml:space="preserve">
      1)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bookmarkEnd w:id="22"/>
    <w:bookmarkStart w:name="z27" w:id="23"/>
    <w:p>
      <w:pPr>
        <w:spacing w:after="0"/>
        <w:ind w:left="0"/>
        <w:jc w:val="both"/>
      </w:pPr>
      <w:r>
        <w:rPr>
          <w:rFonts w:ascii="Times New Roman"/>
          <w:b w:val="false"/>
          <w:i w:val="false"/>
          <w:color w:val="000000"/>
          <w:sz w:val="28"/>
        </w:rPr>
        <w:t>
      2) елеулісіз бұзушылық – туристтер болып табылатын Қазақстан Республикасы азаматтарына дұрыс ақпарат алуды шектейтін бұзушылық, сондай-ақ бақылау субъектілерге (объектілерге) құқығы бұзылған расталған шағымдардың және өтініштердің болуы;</w:t>
      </w:r>
    </w:p>
    <w:bookmarkEnd w:id="23"/>
    <w:bookmarkStart w:name="z28" w:id="24"/>
    <w:p>
      <w:pPr>
        <w:spacing w:after="0"/>
        <w:ind w:left="0"/>
        <w:jc w:val="both"/>
      </w:pPr>
      <w:r>
        <w:rPr>
          <w:rFonts w:ascii="Times New Roman"/>
          <w:b w:val="false"/>
          <w:i w:val="false"/>
          <w:color w:val="000000"/>
          <w:sz w:val="28"/>
        </w:rPr>
        <w:t>
      3) өрескел бұзушылық – Заңда белгіленген туристік агенттік қызметтің (бұдан әрі – турагенттік қызмет), гидтің, экскурсоводтың және туризм нұсқаушының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bookmarkEnd w:id="24"/>
    <w:bookmarkStart w:name="z29" w:id="25"/>
    <w:p>
      <w:pPr>
        <w:spacing w:after="0"/>
        <w:ind w:left="0"/>
        <w:jc w:val="both"/>
      </w:pPr>
      <w:r>
        <w:rPr>
          <w:rFonts w:ascii="Times New Roman"/>
          <w:b w:val="false"/>
          <w:i w:val="false"/>
          <w:color w:val="000000"/>
          <w:sz w:val="28"/>
        </w:rPr>
        <w:t>
      4) тәуекел – бақылау субъектінің (объектінің) қызметі нәтижесінде, оның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25"/>
    <w:bookmarkStart w:name="z30" w:id="26"/>
    <w:p>
      <w:pPr>
        <w:spacing w:after="0"/>
        <w:ind w:left="0"/>
        <w:jc w:val="both"/>
      </w:pPr>
      <w:r>
        <w:rPr>
          <w:rFonts w:ascii="Times New Roman"/>
          <w:b w:val="false"/>
          <w:i w:val="false"/>
          <w:color w:val="000000"/>
          <w:sz w:val="28"/>
        </w:rPr>
        <w:t>
      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6"/>
    <w:bookmarkStart w:name="z31" w:id="27"/>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7"/>
    <w:bookmarkStart w:name="z32" w:id="2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33" w:id="29"/>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9"/>
    <w:bookmarkStart w:name="z34" w:id="30"/>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0"/>
    <w:bookmarkStart w:name="z35" w:id="31"/>
    <w:p>
      <w:pPr>
        <w:spacing w:after="0"/>
        <w:ind w:left="0"/>
        <w:jc w:val="both"/>
      </w:pPr>
      <w:r>
        <w:rPr>
          <w:rFonts w:ascii="Times New Roman"/>
          <w:b w:val="false"/>
          <w:i w:val="false"/>
          <w:color w:val="000000"/>
          <w:sz w:val="28"/>
        </w:rPr>
        <w:t>
      10)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p>
    <w:bookmarkEnd w:id="31"/>
    <w:bookmarkStart w:name="z36" w:id="32"/>
    <w:p>
      <w:pPr>
        <w:spacing w:after="0"/>
        <w:ind w:left="0"/>
        <w:jc w:val="both"/>
      </w:pPr>
      <w:r>
        <w:rPr>
          <w:rFonts w:ascii="Times New Roman"/>
          <w:b w:val="false"/>
          <w:i w:val="false"/>
          <w:color w:val="000000"/>
          <w:sz w:val="28"/>
        </w:rPr>
        <w:t>
      11)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p>
    <w:bookmarkEnd w:id="32"/>
    <w:bookmarkStart w:name="z37" w:id="33"/>
    <w:p>
      <w:pPr>
        <w:spacing w:after="0"/>
        <w:ind w:left="0"/>
        <w:jc w:val="both"/>
      </w:pPr>
      <w:r>
        <w:rPr>
          <w:rFonts w:ascii="Times New Roman"/>
          <w:b w:val="false"/>
          <w:i w:val="false"/>
          <w:color w:val="000000"/>
          <w:sz w:val="28"/>
        </w:rPr>
        <w:t>
      3. Туризм саласындағы уәкілетті орган бақылау субъектісіне (объектісіне) бару арқылы профилактикалық бақылауды және (немесе) туристік қызмет саласындағы Қазақстан Республикасы заңнамасының талаптарына сәйкестігін тексеруді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жатқызады:</w:t>
      </w:r>
    </w:p>
    <w:bookmarkEnd w:id="33"/>
    <w:bookmarkStart w:name="z38" w:id="34"/>
    <w:p>
      <w:pPr>
        <w:spacing w:after="0"/>
        <w:ind w:left="0"/>
        <w:jc w:val="both"/>
      </w:pPr>
      <w:r>
        <w:rPr>
          <w:rFonts w:ascii="Times New Roman"/>
          <w:b w:val="false"/>
          <w:i w:val="false"/>
          <w:color w:val="000000"/>
          <w:sz w:val="28"/>
        </w:rPr>
        <w:t>
      1) жоғары тәуекел;</w:t>
      </w:r>
    </w:p>
    <w:bookmarkEnd w:id="34"/>
    <w:bookmarkStart w:name="z39" w:id="35"/>
    <w:p>
      <w:pPr>
        <w:spacing w:after="0"/>
        <w:ind w:left="0"/>
        <w:jc w:val="both"/>
      </w:pPr>
      <w:r>
        <w:rPr>
          <w:rFonts w:ascii="Times New Roman"/>
          <w:b w:val="false"/>
          <w:i w:val="false"/>
          <w:color w:val="000000"/>
          <w:sz w:val="28"/>
        </w:rPr>
        <w:t>
      2) орташа тәуекел;</w:t>
      </w:r>
    </w:p>
    <w:bookmarkEnd w:id="35"/>
    <w:bookmarkStart w:name="z40" w:id="36"/>
    <w:p>
      <w:pPr>
        <w:spacing w:after="0"/>
        <w:ind w:left="0"/>
        <w:jc w:val="both"/>
      </w:pPr>
      <w:r>
        <w:rPr>
          <w:rFonts w:ascii="Times New Roman"/>
          <w:b w:val="false"/>
          <w:i w:val="false"/>
          <w:color w:val="000000"/>
          <w:sz w:val="28"/>
        </w:rPr>
        <w:t>
      3) төмен тәуекел.</w:t>
      </w:r>
    </w:p>
    <w:bookmarkEnd w:id="36"/>
    <w:bookmarkStart w:name="z41" w:id="37"/>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бару арқылы профилактикалық бақылау, бақылау және субъектісіне (объектісіне) бармай профилактикалық бақылау және жоспардан тыс тексеру жүргізіледі.</w:t>
      </w:r>
    </w:p>
    <w:bookmarkEnd w:id="37"/>
    <w:bookmarkStart w:name="z42" w:id="38"/>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бармай профилактикалық бақылау және жоспардан тыс тексеру жүргізіледі.</w:t>
      </w:r>
    </w:p>
    <w:bookmarkEnd w:id="38"/>
    <w:bookmarkStart w:name="z43" w:id="39"/>
    <w:p>
      <w:pPr>
        <w:spacing w:after="0"/>
        <w:ind w:left="0"/>
        <w:jc w:val="both"/>
      </w:pPr>
      <w:r>
        <w:rPr>
          <w:rFonts w:ascii="Times New Roman"/>
          <w:b w:val="false"/>
          <w:i w:val="false"/>
          <w:color w:val="000000"/>
          <w:sz w:val="28"/>
        </w:rPr>
        <w:t>
      4. Бақылау субъектілерінің (объектілерінің) туристік қызмет саласындағы Қазақстан Республикасы заңнамасының талаптарына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44" w:id="40"/>
    <w:p>
      <w:pPr>
        <w:spacing w:after="0"/>
        <w:ind w:left="0"/>
        <w:jc w:val="left"/>
      </w:pPr>
      <w:r>
        <w:rPr>
          <w:rFonts w:ascii="Times New Roman"/>
          <w:b/>
          <w:i w:val="false"/>
          <w:color w:val="000000"/>
        </w:rPr>
        <w:t xml:space="preserve"> 2-тарау. Объективті өлшемшарттар</w:t>
      </w:r>
    </w:p>
    <w:bookmarkEnd w:id="40"/>
    <w:bookmarkStart w:name="z45" w:id="4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1"/>
    <w:bookmarkStart w:name="z46" w:id="42"/>
    <w:p>
      <w:pPr>
        <w:spacing w:after="0"/>
        <w:ind w:left="0"/>
        <w:jc w:val="both"/>
      </w:pPr>
      <w:r>
        <w:rPr>
          <w:rFonts w:ascii="Times New Roman"/>
          <w:b w:val="false"/>
          <w:i w:val="false"/>
          <w:color w:val="000000"/>
          <w:sz w:val="28"/>
        </w:rPr>
        <w:t>
      6.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42"/>
    <w:bookmarkStart w:name="z47" w:id="43"/>
    <w:p>
      <w:pPr>
        <w:spacing w:after="0"/>
        <w:ind w:left="0"/>
        <w:jc w:val="both"/>
      </w:pPr>
      <w:r>
        <w:rPr>
          <w:rFonts w:ascii="Times New Roman"/>
          <w:b w:val="false"/>
          <w:i w:val="false"/>
          <w:color w:val="000000"/>
          <w:sz w:val="28"/>
        </w:rPr>
        <w:t>
      1) объектінің қауіптілік (күрделілік) деңгейі;</w:t>
      </w:r>
    </w:p>
    <w:bookmarkEnd w:id="43"/>
    <w:bookmarkStart w:name="z48" w:id="44"/>
    <w:p>
      <w:pPr>
        <w:spacing w:after="0"/>
        <w:ind w:left="0"/>
        <w:jc w:val="both"/>
      </w:pPr>
      <w:r>
        <w:rPr>
          <w:rFonts w:ascii="Times New Roman"/>
          <w:b w:val="false"/>
          <w:i w:val="false"/>
          <w:color w:val="000000"/>
          <w:sz w:val="28"/>
        </w:rPr>
        <w:t>
      2) реттелетін туризм саласына ықтимал теріс салдарлар ауырлығының, зиянның ауқымы;</w:t>
      </w:r>
    </w:p>
    <w:bookmarkEnd w:id="44"/>
    <w:bookmarkStart w:name="z49" w:id="45"/>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5"/>
    <w:bookmarkStart w:name="z50" w:id="46"/>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46"/>
    <w:bookmarkStart w:name="z51" w:id="47"/>
    <w:p>
      <w:pPr>
        <w:spacing w:after="0"/>
        <w:ind w:left="0"/>
        <w:jc w:val="both"/>
      </w:pPr>
      <w:r>
        <w:rPr>
          <w:rFonts w:ascii="Times New Roman"/>
          <w:b w:val="false"/>
          <w:i w:val="false"/>
          <w:color w:val="000000"/>
          <w:sz w:val="28"/>
        </w:rPr>
        <w:t>
      7. Туристік қызмет саласындағы жоғары тәуекел дәрежесіне Қазақстан Республикасы азаматтарының өміріне және (немесе) денсаулығына және заңды мүдделеріне бақылау субъектілердің (объектілердің) зиян келтіру ықтималдығы жатады.</w:t>
      </w:r>
    </w:p>
    <w:bookmarkEnd w:id="47"/>
    <w:bookmarkStart w:name="z52" w:id="48"/>
    <w:p>
      <w:pPr>
        <w:spacing w:after="0"/>
        <w:ind w:left="0"/>
        <w:jc w:val="both"/>
      </w:pPr>
      <w:r>
        <w:rPr>
          <w:rFonts w:ascii="Times New Roman"/>
          <w:b w:val="false"/>
          <w:i w:val="false"/>
          <w:color w:val="000000"/>
          <w:sz w:val="28"/>
        </w:rPr>
        <w:t>
      Объективті өлшемшарттар бойынша жоғары тәуекел дәрежесіне туроператорлар жатады.</w:t>
      </w:r>
    </w:p>
    <w:bookmarkEnd w:id="48"/>
    <w:bookmarkStart w:name="z53" w:id="49"/>
    <w:p>
      <w:pPr>
        <w:spacing w:after="0"/>
        <w:ind w:left="0"/>
        <w:jc w:val="both"/>
      </w:pPr>
      <w:r>
        <w:rPr>
          <w:rFonts w:ascii="Times New Roman"/>
          <w:b w:val="false"/>
          <w:i w:val="false"/>
          <w:color w:val="000000"/>
          <w:sz w:val="28"/>
        </w:rPr>
        <w:t>
      Тәуекелдің орташа дәрежесіне турагенттер жатады.</w:t>
      </w:r>
    </w:p>
    <w:bookmarkEnd w:id="49"/>
    <w:bookmarkStart w:name="z54" w:id="50"/>
    <w:p>
      <w:pPr>
        <w:spacing w:after="0"/>
        <w:ind w:left="0"/>
        <w:jc w:val="both"/>
      </w:pPr>
      <w:r>
        <w:rPr>
          <w:rFonts w:ascii="Times New Roman"/>
          <w:b w:val="false"/>
          <w:i w:val="false"/>
          <w:color w:val="000000"/>
          <w:sz w:val="28"/>
        </w:rPr>
        <w:t>
      Тәуекелдің төмен дәрежесіне Қазақстан Республикасында дара кәсіпкерлер ретінде қызметін жүзеге асыратын гидтер, экскурсоводтар, туризм нұсқаушылары жатады.</w:t>
      </w:r>
    </w:p>
    <w:bookmarkEnd w:id="50"/>
    <w:bookmarkStart w:name="z55" w:id="51"/>
    <w:p>
      <w:pPr>
        <w:spacing w:after="0"/>
        <w:ind w:left="0"/>
        <w:jc w:val="left"/>
      </w:pPr>
      <w:r>
        <w:rPr>
          <w:rFonts w:ascii="Times New Roman"/>
          <w:b/>
          <w:i w:val="false"/>
          <w:color w:val="000000"/>
        </w:rPr>
        <w:t xml:space="preserve"> 3-тарау. Субъективті өлшемшарттар</w:t>
      </w:r>
    </w:p>
    <w:bookmarkEnd w:id="51"/>
    <w:bookmarkStart w:name="z56" w:id="52"/>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52"/>
    <w:bookmarkStart w:name="z57" w:id="53"/>
    <w:p>
      <w:pPr>
        <w:spacing w:after="0"/>
        <w:ind w:left="0"/>
        <w:jc w:val="both"/>
      </w:pPr>
      <w:r>
        <w:rPr>
          <w:rFonts w:ascii="Times New Roman"/>
          <w:b w:val="false"/>
          <w:i w:val="false"/>
          <w:color w:val="000000"/>
          <w:sz w:val="28"/>
        </w:rPr>
        <w:t>
      1) деректер базасын қалыптастыру және ақпарат жинау;</w:t>
      </w:r>
    </w:p>
    <w:bookmarkEnd w:id="53"/>
    <w:bookmarkStart w:name="z58" w:id="54"/>
    <w:p>
      <w:pPr>
        <w:spacing w:after="0"/>
        <w:ind w:left="0"/>
        <w:jc w:val="both"/>
      </w:pPr>
      <w:r>
        <w:rPr>
          <w:rFonts w:ascii="Times New Roman"/>
          <w:b w:val="false"/>
          <w:i w:val="false"/>
          <w:color w:val="000000"/>
          <w:sz w:val="28"/>
        </w:rPr>
        <w:t>
      2) ақпаратты талдау және тәуекелдерді бағалау.</w:t>
      </w:r>
    </w:p>
    <w:bookmarkEnd w:id="54"/>
    <w:bookmarkStart w:name="z59" w:id="55"/>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55"/>
    <w:bookmarkStart w:name="z60" w:id="56"/>
    <w:p>
      <w:pPr>
        <w:spacing w:after="0"/>
        <w:ind w:left="0"/>
        <w:jc w:val="both"/>
      </w:pPr>
      <w:r>
        <w:rPr>
          <w:rFonts w:ascii="Times New Roman"/>
          <w:b w:val="false"/>
          <w:i w:val="false"/>
          <w:color w:val="000000"/>
          <w:sz w:val="28"/>
        </w:rPr>
        <w:t>
      10. Субъективті өлшемшарттар бойынша тәуекел дәрежесін бағалау үшін бақылау субъектілеріне (объектілеріне) бара отырып профилактикалық бақылау жүргізу үшін мынадай ақпарат көздері пайдаланылады:</w:t>
      </w:r>
    </w:p>
    <w:bookmarkEnd w:id="56"/>
    <w:bookmarkStart w:name="z61" w:id="57"/>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57"/>
    <w:bookmarkStart w:name="z62" w:id="58"/>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bookmarkEnd w:id="58"/>
    <w:bookmarkStart w:name="z63" w:id="59"/>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59"/>
    <w:bookmarkStart w:name="z64" w:id="60"/>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ұсынатын ақпарат пен мәліметтерді талдау нәтижелері;</w:t>
      </w:r>
    </w:p>
    <w:bookmarkEnd w:id="60"/>
    <w:bookmarkStart w:name="z65" w:id="61"/>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61"/>
    <w:bookmarkStart w:name="z66" w:id="62"/>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субъектілерінің (объектілерінің) біліктілік талаптарына сәйкестігіне тексеру жүргізу үшін мынадай ақпарат көздері пайдаланылады:</w:t>
      </w:r>
    </w:p>
    <w:bookmarkEnd w:id="62"/>
    <w:bookmarkStart w:name="z67" w:id="63"/>
    <w:p>
      <w:pPr>
        <w:spacing w:after="0"/>
        <w:ind w:left="0"/>
        <w:jc w:val="both"/>
      </w:pPr>
      <w:r>
        <w:rPr>
          <w:rFonts w:ascii="Times New Roman"/>
          <w:b w:val="false"/>
          <w:i w:val="false"/>
          <w:color w:val="000000"/>
          <w:sz w:val="28"/>
        </w:rPr>
        <w:t>
      1) бақылау субъектілерінің (объектілерінің) біліктілік талаптарына сәйкестігіне алдыңғы тексерулердің нәтижелері;</w:t>
      </w:r>
    </w:p>
    <w:bookmarkEnd w:id="63"/>
    <w:bookmarkStart w:name="z68" w:id="64"/>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64"/>
    <w:bookmarkStart w:name="z69" w:id="65"/>
    <w:p>
      <w:pPr>
        <w:spacing w:after="0"/>
        <w:ind w:left="0"/>
        <w:jc w:val="both"/>
      </w:pPr>
      <w:r>
        <w:rPr>
          <w:rFonts w:ascii="Times New Roman"/>
          <w:b w:val="false"/>
          <w:i w:val="false"/>
          <w:color w:val="000000"/>
          <w:sz w:val="28"/>
        </w:rPr>
        <w:t>
      Қолда бар ақпарат көздерінің негізінде, туризм саласындағы уәкілетті орган бағалауға жататын, субъективті өлшемшарттарды қалыптастырады.</w:t>
      </w:r>
    </w:p>
    <w:bookmarkEnd w:id="65"/>
    <w:bookmarkStart w:name="z70" w:id="66"/>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66"/>
    <w:bookmarkStart w:name="z71" w:id="67"/>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p>
    <w:bookmarkEnd w:id="67"/>
    <w:bookmarkStart w:name="z72" w:id="68"/>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68"/>
    <w:bookmarkStart w:name="z73" w:id="69"/>
    <w:p>
      <w:pPr>
        <w:spacing w:after="0"/>
        <w:ind w:left="0"/>
        <w:jc w:val="both"/>
      </w:pPr>
      <w:r>
        <w:rPr>
          <w:rFonts w:ascii="Times New Roman"/>
          <w:b w:val="false"/>
          <w:i w:val="false"/>
          <w:color w:val="000000"/>
          <w:sz w:val="28"/>
        </w:rPr>
        <w:t>
      Осы Өлшемшарттар тармағында айқындалған ақпарат көздерінің негізінде 1-қосымшаға сәйкес туристік қызмет субъектілеріне бара отырып профилактикалық бақылау жүргізу үшін тәуекел дәрежесінің субъективті өлшемшарттары және 2-қосымшаға сәйкес туристік қызмет субъектілерінің біліктілік талаптарына сәйкестігіне тексеру жүргізу үшін тәуекел дәрежесінің субъективті өлшемшарттары айқындалады.</w:t>
      </w:r>
    </w:p>
    <w:bookmarkEnd w:id="69"/>
    <w:bookmarkStart w:name="z74" w:id="70"/>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елеулісіз дәрежелерге сәйкес келетін субъективті өлшемшарттар айқындалады.</w:t>
      </w:r>
    </w:p>
    <w:bookmarkEnd w:id="70"/>
    <w:p>
      <w:pPr>
        <w:spacing w:after="0"/>
        <w:ind w:left="0"/>
        <w:jc w:val="both"/>
      </w:pPr>
      <w:r>
        <w:rPr>
          <w:rFonts w:ascii="Times New Roman"/>
          <w:b w:val="false"/>
          <w:i w:val="false"/>
          <w:color w:val="000000"/>
          <w:sz w:val="28"/>
        </w:rPr>
        <w:t>
      Бұл ретте өрескел, елеулі және елеулісіз бұзушылықтарды айқындау туризм саласындағы уәкілетті органның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елеулісіз) өрескел, елеулі, елеулісіз бұзушылықтардың белгіленген анықтамаларына сәйкес беріледі.</w:t>
      </w:r>
    </w:p>
    <w:bookmarkStart w:name="z75" w:id="71"/>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Қағидалардың осы тарауына сәйкес субъективті өлшемшарттар бойынша тәуекел дәрежесінің жалпы көрсеткіші 0-ден 100-ге дейінгі шәкіл бойынша есептеледі.</w:t>
      </w:r>
    </w:p>
    <w:bookmarkEnd w:id="71"/>
    <w:bookmarkStart w:name="z76" w:id="7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72"/>
    <w:bookmarkStart w:name="z77" w:id="7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73"/>
    <w:bookmarkStart w:name="z78" w:id="7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74"/>
    <w:bookmarkStart w:name="z79" w:id="7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75"/>
    <w:bookmarkStart w:name="z80" w:id="76"/>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6"/>
    <w:bookmarkStart w:name="z81" w:id="7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77"/>
    <w:bookmarkStart w:name="z82" w:id="78"/>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78"/>
    <w:bookmarkStart w:name="z83" w:id="79"/>
    <w:p>
      <w:pPr>
        <w:spacing w:after="0"/>
        <w:ind w:left="0"/>
        <w:jc w:val="both"/>
      </w:pPr>
      <w:r>
        <w:rPr>
          <w:rFonts w:ascii="Times New Roman"/>
          <w:b w:val="false"/>
          <w:i w:val="false"/>
          <w:color w:val="000000"/>
          <w:sz w:val="28"/>
        </w:rPr>
        <w:t>
      14. Осы Қағидалардың 12-тармағына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9"/>
    <w:bookmarkStart w:name="z84" w:id="80"/>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bookmarkEnd w:id="80"/>
    <w:bookmarkStart w:name="z85" w:id="81"/>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елеулісіз дәрежедегі бұзушылықтар бойынша жиынтық көрсеткіш есептеледі.</w:t>
      </w:r>
    </w:p>
    <w:bookmarkEnd w:id="81"/>
    <w:bookmarkStart w:name="z86" w:id="82"/>
    <w:p>
      <w:pPr>
        <w:spacing w:after="0"/>
        <w:ind w:left="0"/>
        <w:jc w:val="both"/>
      </w:pPr>
      <w:r>
        <w:rPr>
          <w:rFonts w:ascii="Times New Roman"/>
          <w:b w:val="false"/>
          <w:i w:val="false"/>
          <w:color w:val="000000"/>
          <w:sz w:val="28"/>
        </w:rPr>
        <w:t>
      15. Елеулі бұзушылықтар көрсеткішін айқындау кезінде 0,7 коэффициенті қолданылады және бұл көрсеткіш мына формула бойынша есептеледі:</w:t>
      </w:r>
    </w:p>
    <w:bookmarkEnd w:id="82"/>
    <w:bookmarkStart w:name="z87" w:id="83"/>
    <w:p>
      <w:pPr>
        <w:spacing w:after="0"/>
        <w:ind w:left="0"/>
        <w:jc w:val="both"/>
      </w:pPr>
      <w:r>
        <w:rPr>
          <w:rFonts w:ascii="Times New Roman"/>
          <w:b w:val="false"/>
          <w:i w:val="false"/>
          <w:color w:val="000000"/>
          <w:sz w:val="28"/>
        </w:rPr>
        <w:t>
      SР3 = (ЅР2 х 100/ ЅР1) х 0,7,</w:t>
      </w:r>
    </w:p>
    <w:bookmarkEnd w:id="83"/>
    <w:bookmarkStart w:name="z88" w:id="84"/>
    <w:p>
      <w:pPr>
        <w:spacing w:after="0"/>
        <w:ind w:left="0"/>
        <w:jc w:val="both"/>
      </w:pPr>
      <w:r>
        <w:rPr>
          <w:rFonts w:ascii="Times New Roman"/>
          <w:b w:val="false"/>
          <w:i w:val="false"/>
          <w:color w:val="000000"/>
          <w:sz w:val="28"/>
        </w:rPr>
        <w:t>
      мұнда:</w:t>
      </w:r>
    </w:p>
    <w:bookmarkEnd w:id="84"/>
    <w:bookmarkStart w:name="z89" w:id="85"/>
    <w:p>
      <w:pPr>
        <w:spacing w:after="0"/>
        <w:ind w:left="0"/>
        <w:jc w:val="both"/>
      </w:pPr>
      <w:r>
        <w:rPr>
          <w:rFonts w:ascii="Times New Roman"/>
          <w:b w:val="false"/>
          <w:i w:val="false"/>
          <w:color w:val="000000"/>
          <w:sz w:val="28"/>
        </w:rPr>
        <w:t>
      SР3 – елеулі бұзушылықтардың көрсеткіші;</w:t>
      </w:r>
    </w:p>
    <w:bookmarkEnd w:id="85"/>
    <w:bookmarkStart w:name="z90" w:id="86"/>
    <w:p>
      <w:pPr>
        <w:spacing w:after="0"/>
        <w:ind w:left="0"/>
        <w:jc w:val="both"/>
      </w:pPr>
      <w:r>
        <w:rPr>
          <w:rFonts w:ascii="Times New Roman"/>
          <w:b w:val="false"/>
          <w:i w:val="false"/>
          <w:color w:val="000000"/>
          <w:sz w:val="28"/>
        </w:rPr>
        <w:t>
      ЅР1 - елеулі бұзушылықтардың талап етілетін саны;</w:t>
      </w:r>
    </w:p>
    <w:bookmarkEnd w:id="86"/>
    <w:bookmarkStart w:name="z91" w:id="87"/>
    <w:p>
      <w:pPr>
        <w:spacing w:after="0"/>
        <w:ind w:left="0"/>
        <w:jc w:val="both"/>
      </w:pPr>
      <w:r>
        <w:rPr>
          <w:rFonts w:ascii="Times New Roman"/>
          <w:b w:val="false"/>
          <w:i w:val="false"/>
          <w:color w:val="000000"/>
          <w:sz w:val="28"/>
        </w:rPr>
        <w:t>
      ЅР2 - анықталған елеулі бұзушылықтардың саны;</w:t>
      </w:r>
    </w:p>
    <w:bookmarkEnd w:id="87"/>
    <w:bookmarkStart w:name="z92" w:id="88"/>
    <w:p>
      <w:pPr>
        <w:spacing w:after="0"/>
        <w:ind w:left="0"/>
        <w:jc w:val="both"/>
      </w:pPr>
      <w:r>
        <w:rPr>
          <w:rFonts w:ascii="Times New Roman"/>
          <w:b w:val="false"/>
          <w:i w:val="false"/>
          <w:color w:val="000000"/>
          <w:sz w:val="28"/>
        </w:rPr>
        <w:t>
      Елеулісіз бұзушылықтардың көрсеткішін айқындау кезінде 0,3 коэффициенті қолданылады және бұл көрсеткіш мына формула бойынша есептеледі:</w:t>
      </w:r>
    </w:p>
    <w:bookmarkEnd w:id="88"/>
    <w:bookmarkStart w:name="z93" w:id="89"/>
    <w:p>
      <w:pPr>
        <w:spacing w:after="0"/>
        <w:ind w:left="0"/>
        <w:jc w:val="both"/>
      </w:pPr>
      <w:r>
        <w:rPr>
          <w:rFonts w:ascii="Times New Roman"/>
          <w:b w:val="false"/>
          <w:i w:val="false"/>
          <w:color w:val="000000"/>
          <w:sz w:val="28"/>
        </w:rPr>
        <w:t>
      SРн = (ЅР2 х 100/ЅР1) х 0,3,</w:t>
      </w:r>
    </w:p>
    <w:bookmarkEnd w:id="89"/>
    <w:bookmarkStart w:name="z94" w:id="90"/>
    <w:p>
      <w:pPr>
        <w:spacing w:after="0"/>
        <w:ind w:left="0"/>
        <w:jc w:val="both"/>
      </w:pPr>
      <w:r>
        <w:rPr>
          <w:rFonts w:ascii="Times New Roman"/>
          <w:b w:val="false"/>
          <w:i w:val="false"/>
          <w:color w:val="000000"/>
          <w:sz w:val="28"/>
        </w:rPr>
        <w:t>
      мұнда:</w:t>
      </w:r>
    </w:p>
    <w:bookmarkEnd w:id="90"/>
    <w:bookmarkStart w:name="z95" w:id="91"/>
    <w:p>
      <w:pPr>
        <w:spacing w:after="0"/>
        <w:ind w:left="0"/>
        <w:jc w:val="both"/>
      </w:pPr>
      <w:r>
        <w:rPr>
          <w:rFonts w:ascii="Times New Roman"/>
          <w:b w:val="false"/>
          <w:i w:val="false"/>
          <w:color w:val="000000"/>
          <w:sz w:val="28"/>
        </w:rPr>
        <w:t>
      ЅРн – елеулісіз бұзушылықтардың көрсеткіші;</w:t>
      </w:r>
    </w:p>
    <w:bookmarkEnd w:id="91"/>
    <w:bookmarkStart w:name="z96" w:id="92"/>
    <w:p>
      <w:pPr>
        <w:spacing w:after="0"/>
        <w:ind w:left="0"/>
        <w:jc w:val="both"/>
      </w:pPr>
      <w:r>
        <w:rPr>
          <w:rFonts w:ascii="Times New Roman"/>
          <w:b w:val="false"/>
          <w:i w:val="false"/>
          <w:color w:val="000000"/>
          <w:sz w:val="28"/>
        </w:rPr>
        <w:t>
      ЅР1 – елеулісіз бұзушылықтардың талап етілетін саны;</w:t>
      </w:r>
    </w:p>
    <w:bookmarkEnd w:id="92"/>
    <w:bookmarkStart w:name="z97" w:id="93"/>
    <w:p>
      <w:pPr>
        <w:spacing w:after="0"/>
        <w:ind w:left="0"/>
        <w:jc w:val="both"/>
      </w:pPr>
      <w:r>
        <w:rPr>
          <w:rFonts w:ascii="Times New Roman"/>
          <w:b w:val="false"/>
          <w:i w:val="false"/>
          <w:color w:val="000000"/>
          <w:sz w:val="28"/>
        </w:rPr>
        <w:t>
      ЅР2 – анықталған елеулісіз бұзушылықтардың саны;</w:t>
      </w:r>
    </w:p>
    <w:bookmarkEnd w:id="93"/>
    <w:bookmarkStart w:name="z98" w:id="94"/>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елеулісіз бұзушылықтардың көрсеткіштерін қосу арқылы айқындалады:</w:t>
      </w:r>
    </w:p>
    <w:bookmarkEnd w:id="94"/>
    <w:bookmarkStart w:name="z99" w:id="95"/>
    <w:p>
      <w:pPr>
        <w:spacing w:after="0"/>
        <w:ind w:left="0"/>
        <w:jc w:val="both"/>
      </w:pPr>
      <w:r>
        <w:rPr>
          <w:rFonts w:ascii="Times New Roman"/>
          <w:b w:val="false"/>
          <w:i w:val="false"/>
          <w:color w:val="000000"/>
          <w:sz w:val="28"/>
        </w:rPr>
        <w:t>
      SР = SР3 + SРн,</w:t>
      </w:r>
    </w:p>
    <w:bookmarkEnd w:id="95"/>
    <w:bookmarkStart w:name="z100" w:id="96"/>
    <w:p>
      <w:pPr>
        <w:spacing w:after="0"/>
        <w:ind w:left="0"/>
        <w:jc w:val="both"/>
      </w:pPr>
      <w:r>
        <w:rPr>
          <w:rFonts w:ascii="Times New Roman"/>
          <w:b w:val="false"/>
          <w:i w:val="false"/>
          <w:color w:val="000000"/>
          <w:sz w:val="28"/>
        </w:rPr>
        <w:t>
      мұнда:</w:t>
      </w:r>
    </w:p>
    <w:bookmarkEnd w:id="96"/>
    <w:bookmarkStart w:name="z101" w:id="97"/>
    <w:p>
      <w:pPr>
        <w:spacing w:after="0"/>
        <w:ind w:left="0"/>
        <w:jc w:val="both"/>
      </w:pPr>
      <w:r>
        <w:rPr>
          <w:rFonts w:ascii="Times New Roman"/>
          <w:b w:val="false"/>
          <w:i w:val="false"/>
          <w:color w:val="000000"/>
          <w:sz w:val="28"/>
        </w:rPr>
        <w:t>
      SР – тәуекел дәрежесінің жалпы көрсеткіші;</w:t>
      </w:r>
    </w:p>
    <w:bookmarkEnd w:id="97"/>
    <w:bookmarkStart w:name="z102" w:id="98"/>
    <w:p>
      <w:pPr>
        <w:spacing w:after="0"/>
        <w:ind w:left="0"/>
        <w:jc w:val="both"/>
      </w:pPr>
      <w:r>
        <w:rPr>
          <w:rFonts w:ascii="Times New Roman"/>
          <w:b w:val="false"/>
          <w:i w:val="false"/>
          <w:color w:val="000000"/>
          <w:sz w:val="28"/>
        </w:rPr>
        <w:t>
      SР3 – елеулі бұзушылықтардың көрсеткіші;</w:t>
      </w:r>
    </w:p>
    <w:bookmarkEnd w:id="98"/>
    <w:bookmarkStart w:name="z103" w:id="99"/>
    <w:p>
      <w:pPr>
        <w:spacing w:after="0"/>
        <w:ind w:left="0"/>
        <w:jc w:val="both"/>
      </w:pPr>
      <w:r>
        <w:rPr>
          <w:rFonts w:ascii="Times New Roman"/>
          <w:b w:val="false"/>
          <w:i w:val="false"/>
          <w:color w:val="000000"/>
          <w:sz w:val="28"/>
        </w:rPr>
        <w:t>
      SРн – елеулісіз бұзушылықтардың көрсеткіші.</w:t>
      </w:r>
    </w:p>
    <w:bookmarkEnd w:id="99"/>
    <w:bookmarkStart w:name="z104" w:id="100"/>
    <w:p>
      <w:pPr>
        <w:spacing w:after="0"/>
        <w:ind w:left="0"/>
        <w:jc w:val="left"/>
      </w:pPr>
      <w:r>
        <w:rPr>
          <w:rFonts w:ascii="Times New Roman"/>
          <w:b/>
          <w:i w:val="false"/>
          <w:color w:val="000000"/>
        </w:rPr>
        <w:t xml:space="preserve"> 5-тарау. Қорытынды ережелер</w:t>
      </w:r>
    </w:p>
    <w:bookmarkEnd w:id="100"/>
    <w:bookmarkStart w:name="z105" w:id="101"/>
    <w:p>
      <w:pPr>
        <w:spacing w:after="0"/>
        <w:ind w:left="0"/>
        <w:jc w:val="both"/>
      </w:pPr>
      <w:r>
        <w:rPr>
          <w:rFonts w:ascii="Times New Roman"/>
          <w:b w:val="false"/>
          <w:i w:val="false"/>
          <w:color w:val="000000"/>
          <w:sz w:val="28"/>
        </w:rPr>
        <w:t>
      16.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алайда жылына ең көбі бір реттен аспайды.</w:t>
      </w:r>
    </w:p>
    <w:bookmarkEnd w:id="10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алайда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алайда ең көбі үш жылда бір реттен аспайды.</w:t>
      </w:r>
    </w:p>
    <w:bookmarkStart w:name="z106" w:id="102"/>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 Кодекстің 144-2-бабының 4-тармағына сәйкес құрылатын бақылау субъектісіне (объектісіне) бару арқылы профилактикалық бақылаудың жарты жылдық тізімдері негізінде жүргізіледі.</w:t>
      </w:r>
    </w:p>
    <w:bookmarkEnd w:id="102"/>
    <w:p>
      <w:pPr>
        <w:spacing w:after="0"/>
        <w:ind w:left="0"/>
        <w:jc w:val="both"/>
      </w:pPr>
      <w:r>
        <w:rPr>
          <w:rFonts w:ascii="Times New Roman"/>
          <w:b w:val="false"/>
          <w:i w:val="false"/>
          <w:color w:val="000000"/>
          <w:sz w:val="28"/>
        </w:rPr>
        <w:t>
      Тәуекелдер дәрежесін талдау және бағалау кезінде нақты бақылау субъектіге (объектіге) қатысты бұрын есептелген және пайдаланған субъективті өлшемшарттардың деректері қолданылмайды.</w:t>
      </w:r>
    </w:p>
    <w:bookmarkStart w:name="z107" w:id="103"/>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09" w:id="104"/>
    <w:p>
      <w:pPr>
        <w:spacing w:after="0"/>
        <w:ind w:left="0"/>
        <w:jc w:val="left"/>
      </w:pPr>
      <w:r>
        <w:rPr>
          <w:rFonts w:ascii="Times New Roman"/>
          <w:b/>
          <w:i w:val="false"/>
          <w:color w:val="000000"/>
        </w:rPr>
        <w:t xml:space="preserve"> Туристік қызмет субъектілеріне бара отырып профилактикалық бақылау жүргізу үшін тәуекел дәрежесінің субъективті өлшемшарттары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субъектісіне (объектісіне) бару арқылы профилактикалық бақылаудың нәтижелері (бұзушылықтың ауырлық дәрежесі (өрескел, елеулі, елеулісіз) туристік қызмет саласындағы Қазақстан Республикасы заңнамасының талаптарын сақтамағанда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субъектінің (объектінің) кінәсі бойынша пайда болған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түскен Қазақстан Республикасындағы туристік қызмет туралы Қазақстан Республикасының заңнамасын бұзу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субъектілерге жеке және заңды тұлғалардан, мемлекеттік органдардан түскен және расталған шағымдар мен өтініштерің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бұзылған жеке және заңды тұлғалардан, мемлекеттік органдардан түскен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шығу туризмі саласындағы құқықтарына кепілдік беру жүйесінің әкімшісі ұсынатын ақпарат пен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шартыныңболмауы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аударылмау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саласындағы Қазақстан Республикасы заңнамасының талаптарын сақтамаған жағдайда,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субъектісіне (объектісіне) бару арқылы профилактикалық бақылаудың нәтижелері (бұзушылықтың ауырлық дәрежесі (өрескел, елеулі, елеулісіз) туристік қызмет саласындағы Қазақстан Республикасы заңнамасының талаптарын сақтамағанда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жүзеге асырудың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субъектінің (объектінің) кінәсі бойынша пайда болған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түскен Қазақстан Республикасындағы туристік қызмет туралы Қазақстан Республикасының заңнамасын бұзу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субъектілерге жеке және заңды тұлғалардан, мемлекеттік органдардан түскен және расталған шағымдар мен өтініштерің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бұзылған жеке және заңды тұлғалардан, мемлекеттік органдардан түскен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Қазақстан Республикасы заңнамасының талаптарын сақтамаған жағдайда,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Туристік қызмет субъектілерінің біліктілік талаптарына сәйкестігіне тексеру жүргізу үшін тәуекел дәрежесінің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субъектілерінің (объектілерінің) біліктілік талаптарына сәйкестігіне алдыңғы тексерулердің нәтижелері (бұзушылықтардың ауырлық дәрежесі (өрескел, елеулі, елеулісіз) туристік қызмет саласындағы Қазақстан Республикасы заңнамасының талаптарын сақтамағанда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лицензияның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туристік өнімнің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жұмыс өтілі бір жылдан кем емес, бір адамнан кем емес жұмыскердің барболуы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бар немесе өзге заңды негізде кеңсе үшін үй – жайдың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субъектілге жеке және заңды тұлғалардан, мемлекеттік органдардан түскен және расталған шағымдар мен өтініштерің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бұзылған жеке және заңды тұлғалардан, мемлекеттік органдардан түскен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364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Үлгі</w:t>
            </w:r>
          </w:p>
        </w:tc>
      </w:tr>
    </w:tbl>
    <w:bookmarkStart w:name="z111" w:id="105"/>
    <w:p>
      <w:pPr>
        <w:spacing w:after="0"/>
        <w:ind w:left="0"/>
        <w:jc w:val="left"/>
      </w:pPr>
      <w:r>
        <w:rPr>
          <w:rFonts w:ascii="Times New Roman"/>
          <w:b/>
          <w:i w:val="false"/>
          <w:color w:val="000000"/>
        </w:rPr>
        <w:t xml:space="preserve"> Туристік операторға қатысты туристік қызмет саласындағы тексеру парағы</w:t>
      </w:r>
    </w:p>
    <w:bookmarkEnd w:id="10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 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Үлгі</w:t>
            </w:r>
          </w:p>
        </w:tc>
      </w:tr>
    </w:tbl>
    <w:bookmarkStart w:name="z113" w:id="106"/>
    <w:p>
      <w:pPr>
        <w:spacing w:after="0"/>
        <w:ind w:left="0"/>
        <w:jc w:val="left"/>
      </w:pPr>
      <w:r>
        <w:rPr>
          <w:rFonts w:ascii="Times New Roman"/>
          <w:b/>
          <w:i w:val="false"/>
          <w:color w:val="000000"/>
        </w:rPr>
        <w:t xml:space="preserve"> Туристік агентке қатысты туристік қызмет саласындағы тексеру парағы</w:t>
      </w:r>
    </w:p>
    <w:bookmarkEnd w:id="10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 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Үлгі</w:t>
            </w:r>
          </w:p>
        </w:tc>
      </w:tr>
    </w:tbl>
    <w:bookmarkStart w:name="z115" w:id="107"/>
    <w:p>
      <w:pPr>
        <w:spacing w:after="0"/>
        <w:ind w:left="0"/>
        <w:jc w:val="left"/>
      </w:pPr>
      <w:r>
        <w:rPr>
          <w:rFonts w:ascii="Times New Roman"/>
          <w:b/>
          <w:i w:val="false"/>
          <w:color w:val="000000"/>
        </w:rPr>
        <w:t xml:space="preserve"> Гидке қатысты туристік қызмет саласындағы тексеру парағы</w:t>
      </w:r>
    </w:p>
    <w:bookmarkEnd w:id="10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гидтің,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саласындағы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Үлгі</w:t>
            </w:r>
          </w:p>
        </w:tc>
      </w:tr>
    </w:tbl>
    <w:bookmarkStart w:name="z117" w:id="108"/>
    <w:p>
      <w:pPr>
        <w:spacing w:after="0"/>
        <w:ind w:left="0"/>
        <w:jc w:val="left"/>
      </w:pPr>
      <w:r>
        <w:rPr>
          <w:rFonts w:ascii="Times New Roman"/>
          <w:b/>
          <w:i w:val="false"/>
          <w:color w:val="000000"/>
        </w:rPr>
        <w:t xml:space="preserve"> Экскурсоводқа қатысты туристік қызмет саласындағы тексеру парағы</w:t>
      </w:r>
    </w:p>
    <w:bookmarkEnd w:id="10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экскурсоводтың,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азаматтығының, туризм саласында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Үлгі</w:t>
            </w:r>
          </w:p>
        </w:tc>
      </w:tr>
    </w:tbl>
    <w:bookmarkStart w:name="z119" w:id="109"/>
    <w:p>
      <w:pPr>
        <w:spacing w:after="0"/>
        <w:ind w:left="0"/>
        <w:jc w:val="left"/>
      </w:pPr>
      <w:r>
        <w:rPr>
          <w:rFonts w:ascii="Times New Roman"/>
          <w:b/>
          <w:i w:val="false"/>
          <w:color w:val="000000"/>
        </w:rPr>
        <w:t xml:space="preserve"> Туризм нұсқаушысына қатысты туристік қызмет саласындағы тексеру парағы</w:t>
      </w:r>
    </w:p>
    <w:bookmarkEnd w:id="10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туризм нұсқаушысының,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Үлгі</w:t>
            </w:r>
          </w:p>
        </w:tc>
      </w:tr>
    </w:tbl>
    <w:bookmarkStart w:name="z121" w:id="110"/>
    <w:p>
      <w:pPr>
        <w:spacing w:after="0"/>
        <w:ind w:left="0"/>
        <w:jc w:val="left"/>
      </w:pPr>
      <w:r>
        <w:rPr>
          <w:rFonts w:ascii="Times New Roman"/>
          <w:b/>
          <w:i w:val="false"/>
          <w:color w:val="000000"/>
        </w:rPr>
        <w:t xml:space="preserve"> Туристік операторға қатысты біліктілік талаптарына сәйкестігіне қатысты туристік қызмет саласындағы тексеру парағы</w:t>
      </w:r>
    </w:p>
    <w:bookmarkEnd w:id="11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 бақылау</w:t>
      </w:r>
    </w:p>
    <w:p>
      <w:pPr>
        <w:spacing w:after="0"/>
        <w:ind w:left="0"/>
        <w:jc w:val="both"/>
      </w:pPr>
      <w:r>
        <w:rPr>
          <w:rFonts w:ascii="Times New Roman"/>
          <w:b w:val="false"/>
          <w:i w:val="false"/>
          <w:color w:val="000000"/>
          <w:sz w:val="28"/>
        </w:rPr>
        <w:t>
      субъектісінің (объектісінің) атауы</w:t>
      </w:r>
    </w:p>
    <w:p>
      <w:pPr>
        <w:spacing w:after="0"/>
        <w:ind w:left="0"/>
        <w:jc w:val="both"/>
      </w:pPr>
      <w:r>
        <w:rPr>
          <w:rFonts w:ascii="Times New Roman"/>
          <w:b w:val="false"/>
          <w:i w:val="false"/>
          <w:color w:val="000000"/>
          <w:sz w:val="28"/>
        </w:rPr>
        <w:t>
      Бақылау субъектісінің (объектісінің) біліктілік талаптарына сәйкестігін тексеруді</w:t>
      </w:r>
    </w:p>
    <w:p>
      <w:pPr>
        <w:spacing w:after="0"/>
        <w:ind w:left="0"/>
        <w:jc w:val="both"/>
      </w:pPr>
      <w:r>
        <w:rPr>
          <w:rFonts w:ascii="Times New Roman"/>
          <w:b w:val="false"/>
          <w:i w:val="false"/>
          <w:color w:val="000000"/>
          <w:sz w:val="28"/>
        </w:rPr>
        <w:t>
      тағайындаған мемлекеттік орган _________________________________________</w:t>
      </w:r>
    </w:p>
    <w:p>
      <w:pPr>
        <w:spacing w:after="0"/>
        <w:ind w:left="0"/>
        <w:jc w:val="both"/>
      </w:pPr>
      <w:r>
        <w:rPr>
          <w:rFonts w:ascii="Times New Roman"/>
          <w:b w:val="false"/>
          <w:i w:val="false"/>
          <w:color w:val="000000"/>
          <w:sz w:val="28"/>
        </w:rPr>
        <w:t>
      Бақылау субъектісінің (объектісінің) біліктілік талаптарына сәйкестігін тексеруді</w:t>
      </w:r>
    </w:p>
    <w:p>
      <w:pPr>
        <w:spacing w:after="0"/>
        <w:ind w:left="0"/>
        <w:jc w:val="both"/>
      </w:pPr>
      <w:r>
        <w:rPr>
          <w:rFonts w:ascii="Times New Roman"/>
          <w:b w:val="false"/>
          <w:i w:val="false"/>
          <w:color w:val="000000"/>
          <w:sz w:val="28"/>
        </w:rPr>
        <w:t>
      тағайындау туралы акт 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Қалыптастырған туристік өнімнің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