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62c7" w14:textId="9146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желтоқсандағы № 184 бұйрығы. Қазақстан Республикасының Әділет министрлігінде 2022 жылғы 14 желтоқсанда № 31101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және "Болашақ" халықаралық стипендиясын жұмсау бағыттарын айқындау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2023 жылы "Болашақ" халықаралық стипендиясын тағайындау конкурсына қатысу үшін үміткерлерден құжаттар қабылдаудың және осы конкурсты өткізудің мына мерзімдері:</w:t>
      </w:r>
    </w:p>
    <w:bookmarkEnd w:id="2"/>
    <w:p>
      <w:pPr>
        <w:spacing w:after="0"/>
        <w:ind w:left="0"/>
        <w:jc w:val="both"/>
      </w:pPr>
      <w:r>
        <w:rPr>
          <w:rFonts w:ascii="Times New Roman"/>
          <w:b w:val="false"/>
          <w:i w:val="false"/>
          <w:color w:val="000000"/>
          <w:sz w:val="28"/>
        </w:rPr>
        <w:t xml:space="preserve">
      құжаттарды қабылдау: </w:t>
      </w:r>
    </w:p>
    <w:p>
      <w:pPr>
        <w:spacing w:after="0"/>
        <w:ind w:left="0"/>
        <w:jc w:val="both"/>
      </w:pPr>
      <w:r>
        <w:rPr>
          <w:rFonts w:ascii="Times New Roman"/>
          <w:b w:val="false"/>
          <w:i w:val="false"/>
          <w:color w:val="000000"/>
          <w:sz w:val="28"/>
        </w:rPr>
        <w:t xml:space="preserve">
      2023 жылғы 9 қаңтар мен 27 қаңтар аралығы; </w:t>
      </w:r>
    </w:p>
    <w:p>
      <w:pPr>
        <w:spacing w:after="0"/>
        <w:ind w:left="0"/>
        <w:jc w:val="both"/>
      </w:pPr>
      <w:r>
        <w:rPr>
          <w:rFonts w:ascii="Times New Roman"/>
          <w:b w:val="false"/>
          <w:i w:val="false"/>
          <w:color w:val="000000"/>
          <w:sz w:val="28"/>
        </w:rPr>
        <w:t xml:space="preserve">
      2023 жылғы 3 сәуір мен 28 сәуір аралығы; </w:t>
      </w:r>
    </w:p>
    <w:p>
      <w:pPr>
        <w:spacing w:after="0"/>
        <w:ind w:left="0"/>
        <w:jc w:val="both"/>
      </w:pPr>
      <w:r>
        <w:rPr>
          <w:rFonts w:ascii="Times New Roman"/>
          <w:b w:val="false"/>
          <w:i w:val="false"/>
          <w:color w:val="000000"/>
          <w:sz w:val="28"/>
        </w:rPr>
        <w:t xml:space="preserve">
      2023 жылғы 5 мауысым мен 7 шілде аралығы; </w:t>
      </w:r>
    </w:p>
    <w:p>
      <w:pPr>
        <w:spacing w:after="0"/>
        <w:ind w:left="0"/>
        <w:jc w:val="both"/>
      </w:pPr>
      <w:r>
        <w:rPr>
          <w:rFonts w:ascii="Times New Roman"/>
          <w:b w:val="false"/>
          <w:i w:val="false"/>
          <w:color w:val="000000"/>
          <w:sz w:val="28"/>
        </w:rPr>
        <w:t>
      2023 жылғы 17 шілде мен 15 қыркүйек аралығы;</w:t>
      </w:r>
    </w:p>
    <w:p>
      <w:pPr>
        <w:spacing w:after="0"/>
        <w:ind w:left="0"/>
        <w:jc w:val="both"/>
      </w:pPr>
      <w:r>
        <w:rPr>
          <w:rFonts w:ascii="Times New Roman"/>
          <w:b w:val="false"/>
          <w:i w:val="false"/>
          <w:color w:val="000000"/>
          <w:sz w:val="28"/>
        </w:rPr>
        <w:t>
      конкурсты өткізу – 2023 жылғы 20 қаңтар мен 31 желтоқсан аралығы;</w:t>
      </w:r>
    </w:p>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2023 жылға "Болашақ" халықаралық стипендиясы шеңберінде шетелде оқуға арналған мәндес мамандықтар тізбесі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жетекшілік ететін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2022 жылғы</w:t>
            </w:r>
            <w:r>
              <w:br/>
            </w:r>
            <w:r>
              <w:rPr>
                <w:rFonts w:ascii="Times New Roman"/>
                <w:b w:val="false"/>
                <w:i w:val="false"/>
                <w:color w:val="000000"/>
                <w:sz w:val="20"/>
              </w:rPr>
              <w:t>13 желтоқсандағы № 184</w:t>
            </w:r>
            <w:r>
              <w:br/>
            </w:r>
            <w:r>
              <w:rPr>
                <w:rFonts w:ascii="Times New Roman"/>
                <w:b w:val="false"/>
                <w:i w:val="false"/>
                <w:color w:val="000000"/>
                <w:sz w:val="20"/>
              </w:rPr>
              <w:t>бұйрығына қосымша</w:t>
            </w:r>
          </w:p>
        </w:tc>
      </w:tr>
    </w:tbl>
    <w:bookmarkStart w:name="z12" w:id="10"/>
    <w:p>
      <w:pPr>
        <w:spacing w:after="0"/>
        <w:ind w:left="0"/>
        <w:jc w:val="left"/>
      </w:pPr>
      <w:r>
        <w:rPr>
          <w:rFonts w:ascii="Times New Roman"/>
          <w:b/>
          <w:i w:val="false"/>
          <w:color w:val="000000"/>
        </w:rPr>
        <w:t xml:space="preserve"> 2023 жылға "Болашақ" халықаралық стипендиясы шеңберінде шетелде оқуға арналған мәндес мамандықтар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Ғылым және жоғары білім министрінің 01.08.2023 жылғы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Академиялық оқу үшін мамандықтар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және жоғары оқу орнынан кейінгі білімі бар кадрларды даярлау бағыттары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Мамандықтар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Жаратылыстану-техникалық бағыттары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Инженерлік-техникалық мамандықтар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 Технологиялар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деректерді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 және криптография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 қауіпсіздік.</w:t>
            </w:r>
          </w:p>
          <w:p>
            <w:pPr>
              <w:spacing w:after="20"/>
              <w:ind w:left="20"/>
              <w:jc w:val="both"/>
            </w:pPr>
            <w:r>
              <w:rPr>
                <w:rFonts w:ascii="Times New Roman"/>
                <w:b w:val="false"/>
                <w:i w:val="false"/>
                <w:color w:val="000000"/>
                <w:sz w:val="20"/>
              </w:rPr>
              <w:t>
Ұлттық қауіпсіздік және әскери іс: Ұлттық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 платформаларды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w:t>
            </w:r>
          </w:p>
          <w:p>
            <w:pPr>
              <w:spacing w:after="20"/>
              <w:ind w:left="20"/>
              <w:jc w:val="both"/>
            </w:pPr>
            <w:r>
              <w:rPr>
                <w:rFonts w:ascii="Times New Roman"/>
                <w:b w:val="false"/>
                <w:i w:val="false"/>
                <w:color w:val="000000"/>
                <w:sz w:val="20"/>
              </w:rPr>
              <w:t>
Бизнес, басқару және құқық: Бизнес және басқару. Жаратылыстану ғылымдары, математика және статистика: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жүйесі</w:t>
            </w:r>
          </w:p>
          <w:p>
            <w:pPr>
              <w:spacing w:after="20"/>
              <w:ind w:left="20"/>
              <w:jc w:val="both"/>
            </w:pPr>
            <w:r>
              <w:rPr>
                <w:rFonts w:ascii="Times New Roman"/>
                <w:b w:val="false"/>
                <w:i w:val="false"/>
                <w:color w:val="000000"/>
                <w:sz w:val="20"/>
              </w:rPr>
              <w:t xml:space="preserve">
Басқарудың зияткерлік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 Физика ғылымдары.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Наноматериалдар мен нанотехнологиялар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 Физика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және аэроғарыш техникасы. Әуе қозғалысын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Урбанистика. Сәулет. Қалаларды басқару. Тұрақты қалалар. Ақылды қала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 бойынша).</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Ядролық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 және химия ғылымдары.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 Математика және статистика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 бойынша).</w:t>
            </w:r>
          </w:p>
          <w:p>
            <w:pPr>
              <w:spacing w:after="20"/>
              <w:ind w:left="20"/>
              <w:jc w:val="both"/>
            </w:pPr>
            <w:r>
              <w:rPr>
                <w:rFonts w:ascii="Times New Roman"/>
                <w:b w:val="false"/>
                <w:i w:val="false"/>
                <w:color w:val="000000"/>
                <w:sz w:val="20"/>
              </w:rPr>
              <w:t>
Қызметтер: Гигиена және өндірісте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Сәулет және құрылыс.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өнімдерінің технологиясы. Тамақ қауіпсіздігі. Тамақ өнімдері өндірісінің технологиясы. Етті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Стандарттау, сертификаттау және метрология.</w:t>
            </w:r>
          </w:p>
          <w:p>
            <w:pPr>
              <w:spacing w:after="20"/>
              <w:ind w:left="20"/>
              <w:jc w:val="both"/>
            </w:pPr>
            <w:r>
              <w:rPr>
                <w:rFonts w:ascii="Times New Roman"/>
                <w:b w:val="false"/>
                <w:i w:val="false"/>
                <w:color w:val="000000"/>
                <w:sz w:val="20"/>
              </w:rPr>
              <w:t>
Ауыл шаруашылығы және биоресурстар: Агрономия. Мал шаруашылығы. Балық шаруашылығы. Агроинженерия.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технологиялары. Көлік инженериясы.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 және химия ғылымдары.</w:t>
            </w:r>
          </w:p>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Сәулет және құрылыс. Стандарттау, сертификаттау және метрология (салалар бойынша).</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мен жүйлер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мен жүйелер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Биоинженерия. Биомедицина.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w:t>
            </w:r>
          </w:p>
          <w:p>
            <w:pPr>
              <w:spacing w:after="20"/>
              <w:ind w:left="20"/>
              <w:jc w:val="both"/>
            </w:pPr>
            <w:r>
              <w:rPr>
                <w:rFonts w:ascii="Times New Roman"/>
                <w:b w:val="false"/>
                <w:i w:val="false"/>
                <w:color w:val="000000"/>
                <w:sz w:val="20"/>
              </w:rPr>
              <w:t>
Ауыл шаруашылығы және биоресурстар: Орман шаруашылығы.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w:t>
            </w:r>
          </w:p>
          <w:p>
            <w:pPr>
              <w:spacing w:after="20"/>
              <w:ind w:left="20"/>
              <w:jc w:val="both"/>
            </w:pPr>
            <w:r>
              <w:rPr>
                <w:rFonts w:ascii="Times New Roman"/>
                <w:b w:val="false"/>
                <w:i w:val="false"/>
                <w:color w:val="000000"/>
                <w:sz w:val="20"/>
              </w:rPr>
              <w:t>
Инженерлік, өңдеу және құрылыс салалары: Өндірістік және өңдеу салалары. Су шаруашылығы.</w:t>
            </w:r>
          </w:p>
          <w:p>
            <w:pPr>
              <w:spacing w:after="20"/>
              <w:ind w:left="20"/>
              <w:jc w:val="both"/>
            </w:pPr>
            <w:r>
              <w:rPr>
                <w:rFonts w:ascii="Times New Roman"/>
                <w:b w:val="false"/>
                <w:i w:val="false"/>
                <w:color w:val="000000"/>
                <w:sz w:val="20"/>
              </w:rPr>
              <w:t>
Ауыл шаруашылығы және биоресурстар: Агрономия. Мал шаруашылығы. Орман шаруашылығы. Балық шаруашылығы. Жерге орналастыру. Су ресурстары және суды пайдалану. Агроинженерия.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ісі. Геодезия. Геофизика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Кадастр.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Су ресурстары және суды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Жаратылыстану ғылымдары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моделдеу. Қолданбалы математика. Статистикалық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Жаратылыстану ғылымдары пәні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Физика ғылымдары.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Жаратылыстану ғылымдары пәні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Жасыл технологиялар. Экотехнология. Сейсмология.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Педагогика ғылымдары: Жаратылыстану ғылымдары пәні бойынша мұғалімдер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Медицина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w:t>
            </w:r>
          </w:p>
          <w:p>
            <w:pPr>
              <w:spacing w:after="20"/>
              <w:ind w:left="20"/>
              <w:jc w:val="both"/>
            </w:pPr>
            <w:r>
              <w:rPr>
                <w:rFonts w:ascii="Times New Roman"/>
                <w:b w:val="false"/>
                <w:i w:val="false"/>
                <w:color w:val="000000"/>
                <w:sz w:val="20"/>
              </w:rPr>
              <w:t>
Ауыл шаруашылығы және биоресурстар: Мал шаруашылығы. Балық шаруашылығы.</w:t>
            </w:r>
          </w:p>
          <w:p>
            <w:pPr>
              <w:spacing w:after="20"/>
              <w:ind w:left="20"/>
              <w:jc w:val="both"/>
            </w:pPr>
            <w:r>
              <w:rPr>
                <w:rFonts w:ascii="Times New Roman"/>
                <w:b w:val="false"/>
                <w:i w:val="false"/>
                <w:color w:val="000000"/>
                <w:sz w:val="20"/>
              </w:rPr>
              <w:t>
Ветеринария: Ветеринария.</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 Инфекциялық (жұқпалы) аурулар.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 Жаратылыстану ғылымдары, математика және статистика: Биология және сабақтас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Сәулелі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 Жаратылыстану ғылымдары, математика және статистика: Биология және сабақтас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және гематология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(цитопатология)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 Жаратылыстану ғылымдары, математика және статистика: Биология және сабақтас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және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медицинасы. Физикалық медицина және реабилитация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p>
            <w:pPr>
              <w:spacing w:after="20"/>
              <w:ind w:left="20"/>
              <w:jc w:val="both"/>
            </w:pPr>
            <w:r>
              <w:rPr>
                <w:rFonts w:ascii="Times New Roman"/>
                <w:b w:val="false"/>
                <w:i w:val="false"/>
                <w:color w:val="000000"/>
                <w:sz w:val="20"/>
              </w:rPr>
              <w:t>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(нейрохирургия, абдоминалды, ангиохирургия, торакалды хирургия, көмей хирургиясы, микрохирургия, онкохирургия; бас сүйек-жақ-бет пластикалық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және ультрадыбыстық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Фармацевтическое Құқық. Фармакоэкономика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Қоғамдық-гуманитарлық бағыттар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Әлеуметтік ғылымдар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 мен әдебиет. Өнермен және гуманитарлық ғылымдармен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Мәдениеттану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 мен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саясат, мемлекеттік басқару, сыбайлас жемқорлыққа қарсы саясат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 Цифрлық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HR-менеджмент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Математика және статистика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Математика және статистика.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Халықаралық құқық және қауіпсіздік. Заңтану. Зияткерлік меншік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және спорт. Спорт жаттықтырушысы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Әлеуметтік кәсіпкерлік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 қауіпсіздік.</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оқыту әдіснамасы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Креативті индустрия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вокал өнері. Дирижерлық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Сәндік өнері. Кескіндеме/Станоктық кескіндеме. Бейнелеу өнері.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өнері. Режиссура. Продюсерлік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Сценарий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телевизиялық технологиялар. Анимация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Өнер. Гуманитарлық ғылымдар. Ақпараттық-коммуникациялық технологиялар: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Өнер. Гуманитарлық ғылымдар. Тіл мен әдебиет.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Қызмет көрсету саласы.</w:t>
            </w:r>
          </w:p>
          <w:p>
            <w:pPr>
              <w:spacing w:after="20"/>
              <w:ind w:left="20"/>
              <w:jc w:val="both"/>
            </w:pPr>
            <w:r>
              <w:rPr>
                <w:rFonts w:ascii="Times New Roman"/>
                <w:b w:val="false"/>
                <w:i w:val="false"/>
                <w:color w:val="000000"/>
                <w:sz w:val="20"/>
              </w:rPr>
              <w:t>
Бизнес, басқару және құқық: Бизнес және басқару</w:t>
            </w:r>
          </w:p>
        </w:tc>
      </w:tr>
    </w:tbl>
    <w:p>
      <w:pPr>
        <w:spacing w:after="0"/>
        <w:ind w:left="0"/>
        <w:jc w:val="both"/>
      </w:pPr>
      <w:r>
        <w:rPr>
          <w:rFonts w:ascii="Times New Roman"/>
          <w:b w:val="false"/>
          <w:i w:val="false"/>
          <w:color w:val="000000"/>
          <w:sz w:val="28"/>
        </w:rPr>
        <w:t>
      * Осы Тізбе "Болашақ" халықаралық стипендиясын тағайындау конкурсына қатысу үшін үміткерлер ұсынған дипломда көрсетілген мамандықтар мен шетелде оқу үшін таңдалып алынған мамандықтың мәндестігін анықтау үшін қолданылады.       ** 2023 жылға арналған "Болашақ" халықаралық стипендиясын тағайындау үшін басым мамандықтар тізбесінде "Жаратылыстану ғылымдары" және "Инженерлік-техникалық мамандықтар" бөлімдеріне енген мамандықтар техникалық бағыттағы мамандықтарға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