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d7bb" w14:textId="cded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өнімдердің (тауарлардың, көрсетілетін қызметтердің) көрсеткіштерін қалыптастыру және жалпы шығарылымын есептеу жөніндегі әдістемені бекіту туралы" Қазақстан Республикасы Ұлттық экономика министрлігінің Статистика комитеті төрағасының 2017 жылғы "20" желтоқсандағы № 202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8 желтоқсандағы № 36 бұйрығы. Қазақстан Республикасының Әділет министрлігінде 2022 жылғы 9 желтоқсанда № 31056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"Өнеркәсіптік өнімдердің (тауарлардың, көрсетілетін қызметтердің) көрсеткіштерін қалыптастыру және жалпы шығарылымын есептеу жөніндегі әдістемені бекіту туралы" Қазақстан Республикасы Ұлттық экономика министрлігінің Статистика комитеті төрағасының 2017 жылғы 20 желтоқсандағы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16171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Өнеркәсіптік өнімдердің (тауарлардың, көрсетілетін қызметтердің) көрсеткіштерін қалыптастыру және жалпы шығарылымын есептеу жөніндегі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5"/>
    <w:p>
      <w:pPr>
        <w:spacing w:after="0"/>
        <w:ind w:left="0"/>
        <w:jc w:val="both"/>
      </w:pPr>
      <w:r>
        <w:rPr>
          <w:rFonts w:ascii="Times New Roman"/>
          <w:b w:val="false"/>
          <w:i w:val="false"/>
          <w:color w:val="000000"/>
          <w:sz w:val="28"/>
        </w:rPr>
        <w:t xml:space="preserve">
      "1. Осы Өнеркәсіптік өнімдердің (тауарлардың, көрсетілетін қызметтердің) көрсеткіштерін қалыптастыру және жалпы шығарылымын есептеу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агенттігінің Ұлттық статистика бюросы және оның аумақтық бөлімшелері өнеркәсіптік өнімдердің (тауарлардың, көрсетілетін қызметтердің) жалпы шығарылымы көрсеткішін қалыптастыру және есептеу кезінде қолданады.";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Экономикалық қызмет түрлері бойынша өнімдер жіктеуішіне сәйкес өнеркәсіптік статистикаға мына секторлар жатады:</w:t>
      </w:r>
    </w:p>
    <w:bookmarkEnd w:id="7"/>
    <w:bookmarkStart w:name="z11" w:id="8"/>
    <w:p>
      <w:pPr>
        <w:spacing w:after="0"/>
        <w:ind w:left="0"/>
        <w:jc w:val="both"/>
      </w:pPr>
      <w:r>
        <w:rPr>
          <w:rFonts w:ascii="Times New Roman"/>
          <w:b w:val="false"/>
          <w:i w:val="false"/>
          <w:color w:val="000000"/>
          <w:sz w:val="28"/>
        </w:rPr>
        <w:t>
      тау-кен өндіру өнеркәсібі мен карьерлерді игеру;</w:t>
      </w:r>
    </w:p>
    <w:bookmarkEnd w:id="8"/>
    <w:bookmarkStart w:name="z12" w:id="9"/>
    <w:p>
      <w:pPr>
        <w:spacing w:after="0"/>
        <w:ind w:left="0"/>
        <w:jc w:val="both"/>
      </w:pPr>
      <w:r>
        <w:rPr>
          <w:rFonts w:ascii="Times New Roman"/>
          <w:b w:val="false"/>
          <w:i w:val="false"/>
          <w:color w:val="000000"/>
          <w:sz w:val="28"/>
        </w:rPr>
        <w:t>
      өңдеу өнеркәсібі;</w:t>
      </w:r>
    </w:p>
    <w:bookmarkEnd w:id="9"/>
    <w:bookmarkStart w:name="z13" w:id="10"/>
    <w:p>
      <w:pPr>
        <w:spacing w:after="0"/>
        <w:ind w:left="0"/>
        <w:jc w:val="both"/>
      </w:pPr>
      <w:r>
        <w:rPr>
          <w:rFonts w:ascii="Times New Roman"/>
          <w:b w:val="false"/>
          <w:i w:val="false"/>
          <w:color w:val="000000"/>
          <w:sz w:val="28"/>
        </w:rPr>
        <w:t>
      электр энергиясымен, газбен, бумен, ыстық сумен және ауаны кондициялаумен жабдықтау;</w:t>
      </w:r>
    </w:p>
    <w:bookmarkEnd w:id="10"/>
    <w:bookmarkStart w:name="z14" w:id="11"/>
    <w:p>
      <w:pPr>
        <w:spacing w:after="0"/>
        <w:ind w:left="0"/>
        <w:jc w:val="both"/>
      </w:pPr>
      <w:r>
        <w:rPr>
          <w:rFonts w:ascii="Times New Roman"/>
          <w:b w:val="false"/>
          <w:i w:val="false"/>
          <w:color w:val="000000"/>
          <w:sz w:val="28"/>
        </w:rPr>
        <w:t xml:space="preserve">
      сумен жабдықтау; </w:t>
      </w:r>
    </w:p>
    <w:bookmarkEnd w:id="11"/>
    <w:bookmarkStart w:name="z15" w:id="12"/>
    <w:p>
      <w:pPr>
        <w:spacing w:after="0"/>
        <w:ind w:left="0"/>
        <w:jc w:val="both"/>
      </w:pPr>
      <w:r>
        <w:rPr>
          <w:rFonts w:ascii="Times New Roman"/>
          <w:b w:val="false"/>
          <w:i w:val="false"/>
          <w:color w:val="000000"/>
          <w:sz w:val="28"/>
        </w:rPr>
        <w:t>
      қалдықтарды жинау, өңдеу және жою, ластануды жою бойынша қызмет.";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"7. Өнеркәсіптік өнімнің көрсеткіштерін қалыптастыру үшін статистикалық ақпарат ай сайын былай қалыптастырылады:</w:t>
      </w:r>
    </w:p>
    <w:bookmarkEnd w:id="13"/>
    <w:bookmarkStart w:name="z18" w:id="14"/>
    <w:p>
      <w:pPr>
        <w:spacing w:after="0"/>
        <w:ind w:left="0"/>
        <w:jc w:val="both"/>
      </w:pPr>
      <w:r>
        <w:rPr>
          <w:rFonts w:ascii="Times New Roman"/>
          <w:b w:val="false"/>
          <w:i w:val="false"/>
          <w:color w:val="000000"/>
          <w:sz w:val="28"/>
        </w:rPr>
        <w:t>
      жаппай есепке алу: есепті айдағы тауарлар мен көрсетілетін қызметтерді өндіру мен жөнелту туралы жалпымемлекеттік статистикалық байқаудың деректері бойынша орта, ірі және шағын (жылдық өндіріс көлемі 1 миллиард теңгеден жоғары) өнеркәсіп кәсіпорындары бойынша;</w:t>
      </w:r>
    </w:p>
    <w:bookmarkEnd w:id="14"/>
    <w:bookmarkStart w:name="z19" w:id="15"/>
    <w:p>
      <w:pPr>
        <w:spacing w:after="0"/>
        <w:ind w:left="0"/>
        <w:jc w:val="both"/>
      </w:pPr>
      <w:r>
        <w:rPr>
          <w:rFonts w:ascii="Times New Roman"/>
          <w:b w:val="false"/>
          <w:i w:val="false"/>
          <w:color w:val="000000"/>
          <w:sz w:val="28"/>
        </w:rPr>
        <w:t>
      есепті түрде: шағын (жылдық өндіріс көлемі 1 миллиард теңгеден асатын кәсіпорындарды қоспағанда) өнеркәсіп кәсіпорындары бойынша жете есептеу жүзеге асырылады - соңғы тоқсанға шағын өнеркәсіп кәсіпорындары өндірісінің тоқсандық көлемі 1/3;</w:t>
      </w:r>
    </w:p>
    <w:bookmarkEnd w:id="15"/>
    <w:bookmarkStart w:name="z20" w:id="16"/>
    <w:p>
      <w:pPr>
        <w:spacing w:after="0"/>
        <w:ind w:left="0"/>
        <w:jc w:val="both"/>
      </w:pPr>
      <w:r>
        <w:rPr>
          <w:rFonts w:ascii="Times New Roman"/>
          <w:b w:val="false"/>
          <w:i w:val="false"/>
          <w:color w:val="000000"/>
          <w:sz w:val="28"/>
        </w:rPr>
        <w:t>
      қызметінің қосалқы түрі "Өнеркәсіп" болып табылатын кәсіпорындар бойынша (қызметкерлерінің санына қарамастан) - соңғы тоқсанға қызметінің қосалқы түрі "Өнеркәсіп" болып табылатын кәсіпорындардың тоқсандық көлемі 1/3;</w:t>
      </w:r>
    </w:p>
    <w:bookmarkEnd w:id="16"/>
    <w:bookmarkStart w:name="z21" w:id="17"/>
    <w:p>
      <w:pPr>
        <w:spacing w:after="0"/>
        <w:ind w:left="0"/>
        <w:jc w:val="both"/>
      </w:pPr>
      <w:r>
        <w:rPr>
          <w:rFonts w:ascii="Times New Roman"/>
          <w:b w:val="false"/>
          <w:i w:val="false"/>
          <w:color w:val="000000"/>
          <w:sz w:val="28"/>
        </w:rPr>
        <w:t xml:space="preserve">
      дара кәсіпкерлер бойынша – соңғы есепті кезеңге дара кәсіпкерлер қызметі туралы жалпымемлекеттік статистикалық байқаудың жылдық деректерінің 1/12 бөлігі; </w:t>
      </w:r>
    </w:p>
    <w:bookmarkEnd w:id="17"/>
    <w:bookmarkStart w:name="z22" w:id="18"/>
    <w:p>
      <w:pPr>
        <w:spacing w:after="0"/>
        <w:ind w:left="0"/>
        <w:jc w:val="both"/>
      </w:pPr>
      <w:r>
        <w:rPr>
          <w:rFonts w:ascii="Times New Roman"/>
          <w:b w:val="false"/>
          <w:i w:val="false"/>
          <w:color w:val="000000"/>
          <w:sz w:val="28"/>
        </w:rPr>
        <w:t>
      үй шаруашылықтарының секторы бойынша – үй шаруашылықтарының шығыстары мен табыстары бойынша жалпымемлекеттік статистикалық байқау деректері.";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"2-параграф. Өндірістің нақты және құндық мәндегі көлемі";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6" w:id="20"/>
    <w:p>
      <w:pPr>
        <w:spacing w:after="0"/>
        <w:ind w:left="0"/>
        <w:jc w:val="both"/>
      </w:pPr>
      <w:r>
        <w:rPr>
          <w:rFonts w:ascii="Times New Roman"/>
          <w:b w:val="false"/>
          <w:i w:val="false"/>
          <w:color w:val="000000"/>
          <w:sz w:val="28"/>
        </w:rPr>
        <w:t xml:space="preserve">
      "15. Өндірістің нақты мәндегі көлемі туралы статистикалық ақпарат кәсіпорындар бойынша және сала ауқымында олардың жеке түрлерінің жиынтық қорытындысын алуды қамтамасыз ететін өнімдер атауының белгіленген тізбесіне сәйкес қалыптастырылады. Өндірістің нақты мәндегі көлемі есепке алудың біркелкілігін және деректерді жинақтауды қамтамасыз ететін өлшем бірліктерде өзінің түпкілікті тұтынуы үшін өнімді қоса алғанда жалпы шығарылым бойынша есепке алынады. </w:t>
      </w:r>
    </w:p>
    <w:bookmarkEnd w:id="20"/>
    <w:bookmarkStart w:name="z27" w:id="21"/>
    <w:p>
      <w:pPr>
        <w:spacing w:after="0"/>
        <w:ind w:left="0"/>
        <w:jc w:val="both"/>
      </w:pPr>
      <w:r>
        <w:rPr>
          <w:rFonts w:ascii="Times New Roman"/>
          <w:b w:val="false"/>
          <w:i w:val="false"/>
          <w:color w:val="000000"/>
          <w:sz w:val="28"/>
        </w:rPr>
        <w:t xml:space="preserve">
      Өндірістің нақты мәндегі көлемі туралы көрсеткіштер өнеркәсіптік өнімді өндірумен айналысатын дара кәсіпкерлер мен шаруа немесе фермер қожалықтарының қызметін ескере отырып, шаруашылық жүргізуші субъектілердің толық тобы бойынша есепке алынады.";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"16. Өндірілген өнеркәсіптік өнімдердің (тауарлардың, көрсетілетін қызметтердің) көлемі құндық мәнде өндіруші кәсіпорындардың бағаларында есептеледі, яғни қосылған құн салығы және акциздер, сауда және өткізу үстемесі, өндірушіден сатып алушыға өнімнің қозғалысына байланысты көлік және басқа да шығыстар есепке алынбайды. Өндірілген өнеркәсіптік өнімнің көлеміне өткізуге арналған өнімнің, одан әрі қайта өңдеуге арналған тауарлардың, өнеркәсіптік сипаттағы жұмыстардың (көрсетілетін қызметтердің) (ағымдағы жөндеуден және меншікті негізгі құралдарға техникалық қызмет көрсетуден басқа) құны енгізіледі. Өнеркәсіптік сипаттағы жұмыстар, көрсетілетін қызметтер өндірілген өнімнің көлеміне олардың құны бойынша, бұл ретте жұмсалған меншікті қосалқы материалдардың құнын қоса алғанда, бірақ тапсырыс берушіден алынған бұйымдар мен материалдардың құнынсыз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"20. Шикізатты өңдеуді негізінен еңбекті көп қажет ететін өндірістік процестер және төмен капитал сыйымдылығымен сипатталатын, технологиялары төмен деңгейлі қызмет түрлері құрайды.";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"21. Төмен технологиялы өндіріске Экономикалық қызмет түрлері бойынша өнімдер жіктеуішінің төмендегі бөлімдеріне сәйкес келетін, көп капиталды қажет ететін, технологиялары төмен деңгейлі өңдеу өнеркәсібінің саласы жатқызылады:</w:t>
      </w:r>
    </w:p>
    <w:bookmarkEnd w:id="24"/>
    <w:bookmarkStart w:name="z34" w:id="25"/>
    <w:p>
      <w:pPr>
        <w:spacing w:after="0"/>
        <w:ind w:left="0"/>
        <w:jc w:val="both"/>
      </w:pPr>
      <w:r>
        <w:rPr>
          <w:rFonts w:ascii="Times New Roman"/>
          <w:b w:val="false"/>
          <w:i w:val="false"/>
          <w:color w:val="000000"/>
          <w:sz w:val="28"/>
        </w:rPr>
        <w:t>
      тамақ өнімдерін өндіру;</w:t>
      </w:r>
    </w:p>
    <w:bookmarkEnd w:id="25"/>
    <w:bookmarkStart w:name="z35" w:id="26"/>
    <w:p>
      <w:pPr>
        <w:spacing w:after="0"/>
        <w:ind w:left="0"/>
        <w:jc w:val="both"/>
      </w:pPr>
      <w:r>
        <w:rPr>
          <w:rFonts w:ascii="Times New Roman"/>
          <w:b w:val="false"/>
          <w:i w:val="false"/>
          <w:color w:val="000000"/>
          <w:sz w:val="28"/>
        </w:rPr>
        <w:t>
      сусындар өндіру;</w:t>
      </w:r>
    </w:p>
    <w:bookmarkEnd w:id="26"/>
    <w:bookmarkStart w:name="z36" w:id="27"/>
    <w:p>
      <w:pPr>
        <w:spacing w:after="0"/>
        <w:ind w:left="0"/>
        <w:jc w:val="both"/>
      </w:pPr>
      <w:r>
        <w:rPr>
          <w:rFonts w:ascii="Times New Roman"/>
          <w:b w:val="false"/>
          <w:i w:val="false"/>
          <w:color w:val="000000"/>
          <w:sz w:val="28"/>
        </w:rPr>
        <w:t>
      темекі өнімдерін өндіру;</w:t>
      </w:r>
    </w:p>
    <w:bookmarkEnd w:id="27"/>
    <w:bookmarkStart w:name="z37" w:id="28"/>
    <w:p>
      <w:pPr>
        <w:spacing w:after="0"/>
        <w:ind w:left="0"/>
        <w:jc w:val="both"/>
      </w:pPr>
      <w:r>
        <w:rPr>
          <w:rFonts w:ascii="Times New Roman"/>
          <w:b w:val="false"/>
          <w:i w:val="false"/>
          <w:color w:val="000000"/>
          <w:sz w:val="28"/>
        </w:rPr>
        <w:t>
      тоқыма бұйымдарын өндіру;</w:t>
      </w:r>
    </w:p>
    <w:bookmarkEnd w:id="28"/>
    <w:bookmarkStart w:name="z38" w:id="29"/>
    <w:p>
      <w:pPr>
        <w:spacing w:after="0"/>
        <w:ind w:left="0"/>
        <w:jc w:val="both"/>
      </w:pPr>
      <w:r>
        <w:rPr>
          <w:rFonts w:ascii="Times New Roman"/>
          <w:b w:val="false"/>
          <w:i w:val="false"/>
          <w:color w:val="000000"/>
          <w:sz w:val="28"/>
        </w:rPr>
        <w:t>
      киім өндіру;</w:t>
      </w:r>
    </w:p>
    <w:bookmarkEnd w:id="29"/>
    <w:bookmarkStart w:name="z39" w:id="30"/>
    <w:p>
      <w:pPr>
        <w:spacing w:after="0"/>
        <w:ind w:left="0"/>
        <w:jc w:val="both"/>
      </w:pPr>
      <w:r>
        <w:rPr>
          <w:rFonts w:ascii="Times New Roman"/>
          <w:b w:val="false"/>
          <w:i w:val="false"/>
          <w:color w:val="000000"/>
          <w:sz w:val="28"/>
        </w:rPr>
        <w:t>
      былғары және оған жататын өнімдерді өндіру;</w:t>
      </w:r>
    </w:p>
    <w:bookmarkEnd w:id="30"/>
    <w:bookmarkStart w:name="z40" w:id="31"/>
    <w:p>
      <w:pPr>
        <w:spacing w:after="0"/>
        <w:ind w:left="0"/>
        <w:jc w:val="both"/>
      </w:pPr>
      <w:r>
        <w:rPr>
          <w:rFonts w:ascii="Times New Roman"/>
          <w:b w:val="false"/>
          <w:i w:val="false"/>
          <w:color w:val="000000"/>
          <w:sz w:val="28"/>
        </w:rPr>
        <w:t>
      жиһаздан басқа, ағаш және тығын бұйымдарын өндіру; сабаннан және тоқуға арналған материалдардан жасалған бұйымдар өндіру;</w:t>
      </w:r>
    </w:p>
    <w:bookmarkEnd w:id="31"/>
    <w:bookmarkStart w:name="z41" w:id="32"/>
    <w:p>
      <w:pPr>
        <w:spacing w:after="0"/>
        <w:ind w:left="0"/>
        <w:jc w:val="both"/>
      </w:pPr>
      <w:r>
        <w:rPr>
          <w:rFonts w:ascii="Times New Roman"/>
          <w:b w:val="false"/>
          <w:i w:val="false"/>
          <w:color w:val="000000"/>
          <w:sz w:val="28"/>
        </w:rPr>
        <w:t>
      қағаз және қағаз өнімдерін өндіру;</w:t>
      </w:r>
    </w:p>
    <w:bookmarkEnd w:id="32"/>
    <w:bookmarkStart w:name="z42" w:id="33"/>
    <w:p>
      <w:pPr>
        <w:spacing w:after="0"/>
        <w:ind w:left="0"/>
        <w:jc w:val="both"/>
      </w:pPr>
      <w:r>
        <w:rPr>
          <w:rFonts w:ascii="Times New Roman"/>
          <w:b w:val="false"/>
          <w:i w:val="false"/>
          <w:color w:val="000000"/>
          <w:sz w:val="28"/>
        </w:rPr>
        <w:t>
      полиграфиялық қызмет және жазылған ақпарат жеткізгіштерін жаңғырту;</w:t>
      </w:r>
    </w:p>
    <w:bookmarkEnd w:id="33"/>
    <w:bookmarkStart w:name="z43" w:id="34"/>
    <w:p>
      <w:pPr>
        <w:spacing w:after="0"/>
        <w:ind w:left="0"/>
        <w:jc w:val="both"/>
      </w:pPr>
      <w:r>
        <w:rPr>
          <w:rFonts w:ascii="Times New Roman"/>
          <w:b w:val="false"/>
          <w:i w:val="false"/>
          <w:color w:val="000000"/>
          <w:sz w:val="28"/>
        </w:rPr>
        <w:t>
      жиһаз өндіру;</w:t>
      </w:r>
    </w:p>
    <w:bookmarkEnd w:id="34"/>
    <w:bookmarkStart w:name="z44" w:id="35"/>
    <w:p>
      <w:pPr>
        <w:spacing w:after="0"/>
        <w:ind w:left="0"/>
        <w:jc w:val="both"/>
      </w:pPr>
      <w:r>
        <w:rPr>
          <w:rFonts w:ascii="Times New Roman"/>
          <w:b w:val="false"/>
          <w:i w:val="false"/>
          <w:color w:val="000000"/>
          <w:sz w:val="28"/>
        </w:rPr>
        <w:t>
      өзге де дайын бұйымдар өндіру.";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xml:space="preserve">
      "22. Жоғары технологиялы, орта жоғарғы технологиялы және орта технологиялы өңдеу өндірісі неғұрлым күрделі технологиялармен, біліктілікке деген жоғары талаптармен, кешенді оқыту мен технологиялық белсенділікпен сипатталады. жоғары технологиялық өндірістерде ғылыми әзірлемелерге, технологиялық инфрақұрылымға жоғары инвестициялары, арнайы техникалық дағдылардың деңгейі және тығыз институционалдық өзара іс-қимылы бар озық тез өзгеретін, Экономикалық қызмет түрлері бойынша өнімдер жіктеуішінің келесі бөлімдеріне сәйкес келетін технологиялар қолданылады: </w:t>
      </w:r>
    </w:p>
    <w:bookmarkEnd w:id="36"/>
    <w:bookmarkStart w:name="z47" w:id="37"/>
    <w:p>
      <w:pPr>
        <w:spacing w:after="0"/>
        <w:ind w:left="0"/>
        <w:jc w:val="both"/>
      </w:pPr>
      <w:r>
        <w:rPr>
          <w:rFonts w:ascii="Times New Roman"/>
          <w:b w:val="false"/>
          <w:i w:val="false"/>
          <w:color w:val="000000"/>
          <w:sz w:val="28"/>
        </w:rPr>
        <w:t>
      жоғары технологиялы:</w:t>
      </w:r>
    </w:p>
    <w:bookmarkEnd w:id="37"/>
    <w:bookmarkStart w:name="z48" w:id="38"/>
    <w:p>
      <w:pPr>
        <w:spacing w:after="0"/>
        <w:ind w:left="0"/>
        <w:jc w:val="both"/>
      </w:pPr>
      <w:r>
        <w:rPr>
          <w:rFonts w:ascii="Times New Roman"/>
          <w:b w:val="false"/>
          <w:i w:val="false"/>
          <w:color w:val="000000"/>
          <w:sz w:val="28"/>
        </w:rPr>
        <w:t>
      негізгі фармацевтикалық өнімдер мен фармацевтикалық препараттар өндіру;</w:t>
      </w:r>
    </w:p>
    <w:bookmarkEnd w:id="38"/>
    <w:bookmarkStart w:name="z49" w:id="39"/>
    <w:p>
      <w:pPr>
        <w:spacing w:after="0"/>
        <w:ind w:left="0"/>
        <w:jc w:val="both"/>
      </w:pPr>
      <w:r>
        <w:rPr>
          <w:rFonts w:ascii="Times New Roman"/>
          <w:b w:val="false"/>
          <w:i w:val="false"/>
          <w:color w:val="000000"/>
          <w:sz w:val="28"/>
        </w:rPr>
        <w:t>
      компьютерлер, электрондық және оптикалық жабдықтар өндіру;</w:t>
      </w:r>
    </w:p>
    <w:bookmarkEnd w:id="39"/>
    <w:bookmarkStart w:name="z50" w:id="40"/>
    <w:p>
      <w:pPr>
        <w:spacing w:after="0"/>
        <w:ind w:left="0"/>
        <w:jc w:val="both"/>
      </w:pPr>
      <w:r>
        <w:rPr>
          <w:rFonts w:ascii="Times New Roman"/>
          <w:b w:val="false"/>
          <w:i w:val="false"/>
          <w:color w:val="000000"/>
          <w:sz w:val="28"/>
        </w:rPr>
        <w:t>
      орта және жоғары технологиялы:</w:t>
      </w:r>
    </w:p>
    <w:bookmarkEnd w:id="40"/>
    <w:bookmarkStart w:name="z51" w:id="41"/>
    <w:p>
      <w:pPr>
        <w:spacing w:after="0"/>
        <w:ind w:left="0"/>
        <w:jc w:val="both"/>
      </w:pPr>
      <w:r>
        <w:rPr>
          <w:rFonts w:ascii="Times New Roman"/>
          <w:b w:val="false"/>
          <w:i w:val="false"/>
          <w:color w:val="000000"/>
          <w:sz w:val="28"/>
        </w:rPr>
        <w:t>
      химия өнеркәсібінің өнімдерін өндіру;</w:t>
      </w:r>
    </w:p>
    <w:bookmarkEnd w:id="41"/>
    <w:bookmarkStart w:name="z52" w:id="42"/>
    <w:p>
      <w:pPr>
        <w:spacing w:after="0"/>
        <w:ind w:left="0"/>
        <w:jc w:val="both"/>
      </w:pPr>
      <w:r>
        <w:rPr>
          <w:rFonts w:ascii="Times New Roman"/>
          <w:b w:val="false"/>
          <w:i w:val="false"/>
          <w:color w:val="000000"/>
          <w:sz w:val="28"/>
        </w:rPr>
        <w:t>
      электр жабдықтарын өндіру;</w:t>
      </w:r>
    </w:p>
    <w:bookmarkEnd w:id="42"/>
    <w:bookmarkStart w:name="z53" w:id="43"/>
    <w:p>
      <w:pPr>
        <w:spacing w:after="0"/>
        <w:ind w:left="0"/>
        <w:jc w:val="both"/>
      </w:pPr>
      <w:r>
        <w:rPr>
          <w:rFonts w:ascii="Times New Roman"/>
          <w:b w:val="false"/>
          <w:i w:val="false"/>
          <w:color w:val="000000"/>
          <w:sz w:val="28"/>
        </w:rPr>
        <w:t>
      басқа топтамаларға енгізілмеген машиналар мен жабдықтар өндіру;</w:t>
      </w:r>
    </w:p>
    <w:bookmarkEnd w:id="43"/>
    <w:bookmarkStart w:name="z54" w:id="44"/>
    <w:p>
      <w:pPr>
        <w:spacing w:after="0"/>
        <w:ind w:left="0"/>
        <w:jc w:val="both"/>
      </w:pPr>
      <w:r>
        <w:rPr>
          <w:rFonts w:ascii="Times New Roman"/>
          <w:b w:val="false"/>
          <w:i w:val="false"/>
          <w:color w:val="000000"/>
          <w:sz w:val="28"/>
        </w:rPr>
        <w:t>
      автомобильдер, тіркемелер және жартылай тіркемелер өндіру;</w:t>
      </w:r>
    </w:p>
    <w:bookmarkEnd w:id="44"/>
    <w:bookmarkStart w:name="z55" w:id="45"/>
    <w:p>
      <w:pPr>
        <w:spacing w:after="0"/>
        <w:ind w:left="0"/>
        <w:jc w:val="both"/>
      </w:pPr>
      <w:r>
        <w:rPr>
          <w:rFonts w:ascii="Times New Roman"/>
          <w:b w:val="false"/>
          <w:i w:val="false"/>
          <w:color w:val="000000"/>
          <w:sz w:val="28"/>
        </w:rPr>
        <w:t>
      басқа көлік құралдарын өндіру;</w:t>
      </w:r>
    </w:p>
    <w:bookmarkEnd w:id="45"/>
    <w:bookmarkStart w:name="z56" w:id="46"/>
    <w:p>
      <w:pPr>
        <w:spacing w:after="0"/>
        <w:ind w:left="0"/>
        <w:jc w:val="both"/>
      </w:pPr>
      <w:r>
        <w:rPr>
          <w:rFonts w:ascii="Times New Roman"/>
          <w:b w:val="false"/>
          <w:i w:val="false"/>
          <w:color w:val="000000"/>
          <w:sz w:val="28"/>
        </w:rPr>
        <w:t>
      орта технологиялы:</w:t>
      </w:r>
    </w:p>
    <w:bookmarkEnd w:id="46"/>
    <w:bookmarkStart w:name="z57" w:id="47"/>
    <w:p>
      <w:pPr>
        <w:spacing w:after="0"/>
        <w:ind w:left="0"/>
        <w:jc w:val="both"/>
      </w:pPr>
      <w:r>
        <w:rPr>
          <w:rFonts w:ascii="Times New Roman"/>
          <w:b w:val="false"/>
          <w:i w:val="false"/>
          <w:color w:val="000000"/>
          <w:sz w:val="28"/>
        </w:rPr>
        <w:t>
      кокс және мұнай өңдеу өнімдерін өндіру;</w:t>
      </w:r>
    </w:p>
    <w:bookmarkEnd w:id="47"/>
    <w:bookmarkStart w:name="z58" w:id="48"/>
    <w:p>
      <w:pPr>
        <w:spacing w:after="0"/>
        <w:ind w:left="0"/>
        <w:jc w:val="both"/>
      </w:pPr>
      <w:r>
        <w:rPr>
          <w:rFonts w:ascii="Times New Roman"/>
          <w:b w:val="false"/>
          <w:i w:val="false"/>
          <w:color w:val="000000"/>
          <w:sz w:val="28"/>
        </w:rPr>
        <w:t>
      резеңке және пластмасса бұйымдар өндіру;</w:t>
      </w:r>
    </w:p>
    <w:bookmarkEnd w:id="48"/>
    <w:bookmarkStart w:name="z59" w:id="49"/>
    <w:p>
      <w:pPr>
        <w:spacing w:after="0"/>
        <w:ind w:left="0"/>
        <w:jc w:val="both"/>
      </w:pPr>
      <w:r>
        <w:rPr>
          <w:rFonts w:ascii="Times New Roman"/>
          <w:b w:val="false"/>
          <w:i w:val="false"/>
          <w:color w:val="000000"/>
          <w:sz w:val="28"/>
        </w:rPr>
        <w:t>
      өзге де бейметалл минералдық өнімдер өндіру;</w:t>
      </w:r>
    </w:p>
    <w:bookmarkEnd w:id="49"/>
    <w:bookmarkStart w:name="z60" w:id="50"/>
    <w:p>
      <w:pPr>
        <w:spacing w:after="0"/>
        <w:ind w:left="0"/>
        <w:jc w:val="both"/>
      </w:pPr>
      <w:r>
        <w:rPr>
          <w:rFonts w:ascii="Times New Roman"/>
          <w:b w:val="false"/>
          <w:i w:val="false"/>
          <w:color w:val="000000"/>
          <w:sz w:val="28"/>
        </w:rPr>
        <w:t>
      металлургия өндірісі;</w:t>
      </w:r>
    </w:p>
    <w:bookmarkEnd w:id="50"/>
    <w:bookmarkStart w:name="z61" w:id="51"/>
    <w:p>
      <w:pPr>
        <w:spacing w:after="0"/>
        <w:ind w:left="0"/>
        <w:jc w:val="both"/>
      </w:pPr>
      <w:r>
        <w:rPr>
          <w:rFonts w:ascii="Times New Roman"/>
          <w:b w:val="false"/>
          <w:i w:val="false"/>
          <w:color w:val="000000"/>
          <w:sz w:val="28"/>
        </w:rPr>
        <w:t>
      машиналар мен жабдықтардан басқа дайын металл бұйымдарын өндіру;</w:t>
      </w:r>
    </w:p>
    <w:bookmarkEnd w:id="51"/>
    <w:bookmarkStart w:name="z62" w:id="52"/>
    <w:p>
      <w:pPr>
        <w:spacing w:after="0"/>
        <w:ind w:left="0"/>
        <w:jc w:val="both"/>
      </w:pPr>
      <w:r>
        <w:rPr>
          <w:rFonts w:ascii="Times New Roman"/>
          <w:b w:val="false"/>
          <w:i w:val="false"/>
          <w:color w:val="000000"/>
          <w:sz w:val="28"/>
        </w:rPr>
        <w:t>
      машиналар мен жабдықтарды жөндеу және орнату.";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4" w:id="53"/>
    <w:p>
      <w:pPr>
        <w:spacing w:after="0"/>
        <w:ind w:left="0"/>
        <w:jc w:val="both"/>
      </w:pPr>
      <w:r>
        <w:rPr>
          <w:rFonts w:ascii="Times New Roman"/>
          <w:b w:val="false"/>
          <w:i w:val="false"/>
          <w:color w:val="000000"/>
          <w:sz w:val="28"/>
        </w:rPr>
        <w:t>
      "27. Қаржылық емес сектор бойынша қолданыстағы бағалардағы тауарлық шығарылым ай сайын мынадай формула бойынша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негізгі және қосалқы қызмет түрі "Өнеркәсіп" болып табылатын кәсіпорындар, дара кәсіпкерлер, шаруа немесе фермер шаруашылықтарының қолданыстағы бағадағы өндірілген өнімдерінің (тауарлардың, көрсетілетін қызметтерінің) көлемі;</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сайынғы статистикалық байқау деректері бойынша алынған, орта, ірі және шағын (жылдық өндіріс көлемі 1 миллиард теңгеден жоғары) өнеркәсіптік кәсіпорындар бойынша қолданыстағы бағада өндірілген өнім (тауарлар, көрсетілетін қызметтер) көлемі;</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 сайынғы статистикалық байқау деректері бойынша алынған, шағын (жылдық өндіріс көлемі 1 миллиард теңгеден асатын кәсіпорындарды қоспағанда) өнеркәсіптік кәсіпорындар бойынша қолданыстағы бағадағы өндірілген өнім (тауарлар, көрсетілетін қызметтер) көлемі;</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 сайынғы статистикалық бақылау деректері бойынша алынған, қосалқы қызмет түрі "Өнеркәсіп" болып табылатын кәсіпорындар бойынша қолданыстағы бағадағы өндірілген өнім (тауарлар, көрсетілетін қызметтер) көлемі;</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дара кәсіпкерлер және шаруа немесе фермер шаруашылықтары өндірген өнім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71" w:id="59"/>
    <w:p>
      <w:pPr>
        <w:spacing w:after="0"/>
        <w:ind w:left="0"/>
        <w:jc w:val="both"/>
      </w:pPr>
      <w:r>
        <w:rPr>
          <w:rFonts w:ascii="Times New Roman"/>
          <w:b w:val="false"/>
          <w:i w:val="false"/>
          <w:color w:val="000000"/>
          <w:sz w:val="28"/>
        </w:rPr>
        <w:t>
      "29. Қаржылық емес сектор өнімдерінің жалпы шығарылым көлемі статистикалық себептер бойынша жасырын қызметке жете есептеумен есептеледі, яғни кәсіпорындарды толық қамтымау және шығарылатын өнім туралы есепті алмау:</w:t>
      </w:r>
    </w:p>
    <w:bookmarkEnd w:id="59"/>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77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мұнда:</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жасырын қызметті жете есептеуді есепке алумен қаржылық емес сектор өнімінің жалпы шығарылым көлемі;</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қаржылық емес сектор өнімінің жалпы шығарылым көлемі;</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жасырын қызметтің өндірілген өнім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p>
    <w:bookmarkStart w:name="z77" w:id="64"/>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64"/>
    <w:bookmarkStart w:name="z78"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79" w:id="66"/>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интернет-ресурсына орналастыруды қамтамасыз етсін.</w:t>
      </w:r>
    </w:p>
    <w:bookmarkEnd w:id="66"/>
    <w:bookmarkStart w:name="z80" w:id="6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67"/>
    <w:bookmarkStart w:name="z81" w:id="6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жүктелсін.</w:t>
      </w:r>
    </w:p>
    <w:bookmarkEnd w:id="68"/>
    <w:bookmarkStart w:name="z82" w:id="6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