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f78b" w14:textId="540f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Референттік (референс-) зерттеулерді жүзеге асыру және жүзеге асыруға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28 қарашадағы № 393 бұйрығы. Қазақстан Республикасының Әділет министрлігінде 2022 жылғы 5 желтоқсанда № 30948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Референттік (референс-) зерттеулерді жүзеге асыру және жүзеге асыруға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
    <w:bookmarkStart w:name="z5" w:id="2"/>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2"/>
    <w:bookmarkStart w:name="z6"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28 қарашадағы</w:t>
            </w:r>
            <w:r>
              <w:br/>
            </w:r>
            <w:r>
              <w:rPr>
                <w:rFonts w:ascii="Times New Roman"/>
                <w:b w:val="false"/>
                <w:i w:val="false"/>
                <w:color w:val="000000"/>
                <w:sz w:val="20"/>
              </w:rPr>
              <w:t>№ 393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Референттік (референс-) зерттеулерді жүзеге асыру және жүзеге асыруға рұқсат беру қағидалары </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Референттік (референс-) зерттеулерді жүзеге асыру және жүзеге асыруға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биологиялық қауіпсіздігі туралы" Қазақстан Республикасы Заңының (бұдан әрі – Заң) 10-бабы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референттік (референс-) зерттеулерді жүзеге асыру және жүзеге асыруға рұқсат беру тәртібін айқындайды.</w:t>
      </w:r>
    </w:p>
    <w:bookmarkStart w:name="z12"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3" w:id="8"/>
    <w:p>
      <w:pPr>
        <w:spacing w:after="0"/>
        <w:ind w:left="0"/>
        <w:jc w:val="both"/>
      </w:pPr>
      <w:r>
        <w:rPr>
          <w:rFonts w:ascii="Times New Roman"/>
          <w:b w:val="false"/>
          <w:i w:val="false"/>
          <w:color w:val="000000"/>
          <w:sz w:val="28"/>
        </w:rPr>
        <w:t xml:space="preserve">
      1) ұйым – осы Қағидаларға сәйкес биологиялық қауіпсіздік саласындағы референттік (референс-) зерттеулерді жүзеге асыруға жіберілген заңды тұлға; </w:t>
      </w:r>
    </w:p>
    <w:bookmarkEnd w:id="8"/>
    <w:bookmarkStart w:name="z14" w:id="9"/>
    <w:p>
      <w:pPr>
        <w:spacing w:after="0"/>
        <w:ind w:left="0"/>
        <w:jc w:val="both"/>
      </w:pPr>
      <w:r>
        <w:rPr>
          <w:rFonts w:ascii="Times New Roman"/>
          <w:b w:val="false"/>
          <w:i w:val="false"/>
          <w:color w:val="000000"/>
          <w:sz w:val="28"/>
        </w:rPr>
        <w:t>
      2) өсімдіктер карантині жөніндегі уәкілетті орган (бұдан әрі – уәкілетті орган) – өсімдіктер карантині саласындағы басшылықты және салааралық үйлестіруді жүзеге асыратын орталық атқарушы орган.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15-бабының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биологиялық қауіпсіздік саласындағы референттік (референс-) зерттеулер: </w:t>
      </w:r>
    </w:p>
    <w:bookmarkStart w:name="z16" w:id="10"/>
    <w:p>
      <w:pPr>
        <w:spacing w:after="0"/>
        <w:ind w:left="0"/>
        <w:jc w:val="both"/>
      </w:pPr>
      <w:r>
        <w:rPr>
          <w:rFonts w:ascii="Times New Roman"/>
          <w:b w:val="false"/>
          <w:i w:val="false"/>
          <w:color w:val="000000"/>
          <w:sz w:val="28"/>
        </w:rPr>
        <w:t>
      1) диагностикалық күрделі және сараптамалық жағдайларда;</w:t>
      </w:r>
    </w:p>
    <w:bookmarkEnd w:id="10"/>
    <w:bookmarkStart w:name="z17" w:id="11"/>
    <w:p>
      <w:pPr>
        <w:spacing w:after="0"/>
        <w:ind w:left="0"/>
        <w:jc w:val="both"/>
      </w:pPr>
      <w:r>
        <w:rPr>
          <w:rFonts w:ascii="Times New Roman"/>
          <w:b w:val="false"/>
          <w:i w:val="false"/>
          <w:color w:val="000000"/>
          <w:sz w:val="28"/>
        </w:rPr>
        <w:t xml:space="preserve">
      2) аса күрделі жағдайларда зерттеулер жүргізуді қоса алғанда, патогенді биологиялық агенттерді сәйкестендіру мақсатында; </w:t>
      </w:r>
    </w:p>
    <w:bookmarkEnd w:id="11"/>
    <w:bookmarkStart w:name="z18" w:id="12"/>
    <w:p>
      <w:pPr>
        <w:spacing w:after="0"/>
        <w:ind w:left="0"/>
        <w:jc w:val="both"/>
      </w:pPr>
      <w:r>
        <w:rPr>
          <w:rFonts w:ascii="Times New Roman"/>
          <w:b w:val="false"/>
          <w:i w:val="false"/>
          <w:color w:val="000000"/>
          <w:sz w:val="28"/>
        </w:rPr>
        <w:t>
      3) жаңадан анықталған патогенді биологиялық агенттерді зерттеу мақсатында;</w:t>
      </w:r>
    </w:p>
    <w:bookmarkEnd w:id="12"/>
    <w:bookmarkStart w:name="z19" w:id="13"/>
    <w:p>
      <w:pPr>
        <w:spacing w:after="0"/>
        <w:ind w:left="0"/>
        <w:jc w:val="both"/>
      </w:pPr>
      <w:r>
        <w:rPr>
          <w:rFonts w:ascii="Times New Roman"/>
          <w:b w:val="false"/>
          <w:i w:val="false"/>
          <w:color w:val="000000"/>
          <w:sz w:val="28"/>
        </w:rPr>
        <w:t>
      4) күмәнді немесе даулы жағдайларда сараптамалық қорытынды беру үшін жүзеге асырылады.</w:t>
      </w:r>
    </w:p>
    <w:bookmarkEnd w:id="13"/>
    <w:bookmarkStart w:name="z20" w:id="14"/>
    <w:p>
      <w:pPr>
        <w:spacing w:after="0"/>
        <w:ind w:left="0"/>
        <w:jc w:val="left"/>
      </w:pPr>
      <w:r>
        <w:rPr>
          <w:rFonts w:ascii="Times New Roman"/>
          <w:b/>
          <w:i w:val="false"/>
          <w:color w:val="000000"/>
        </w:rPr>
        <w:t xml:space="preserve"> 2-тарау. Референттік (референс-) зерттеулерді жүзеге асыру тәртібі</w:t>
      </w:r>
    </w:p>
    <w:bookmarkEnd w:id="14"/>
    <w:p>
      <w:pPr>
        <w:spacing w:after="0"/>
        <w:ind w:left="0"/>
        <w:jc w:val="left"/>
      </w:pPr>
    </w:p>
    <w:p>
      <w:pPr>
        <w:spacing w:after="0"/>
        <w:ind w:left="0"/>
        <w:jc w:val="both"/>
      </w:pPr>
      <w:r>
        <w:rPr>
          <w:rFonts w:ascii="Times New Roman"/>
          <w:b w:val="false"/>
          <w:i w:val="false"/>
          <w:color w:val="000000"/>
          <w:sz w:val="28"/>
        </w:rPr>
        <w:t xml:space="preserve">
      4. Заңның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биологиялық қауіпсіздік саласындағы референттік (референс-) зерттеулерді осы Қағидаларға сәйкес осы қызметке жіберілген ұйымдар жүзеге асырады.</w:t>
      </w:r>
    </w:p>
    <w:bookmarkStart w:name="z22" w:id="15"/>
    <w:p>
      <w:pPr>
        <w:spacing w:after="0"/>
        <w:ind w:left="0"/>
        <w:jc w:val="both"/>
      </w:pPr>
      <w:r>
        <w:rPr>
          <w:rFonts w:ascii="Times New Roman"/>
          <w:b w:val="false"/>
          <w:i w:val="false"/>
          <w:color w:val="000000"/>
          <w:sz w:val="28"/>
        </w:rPr>
        <w:t>
      5. Биологиялық қауіпсіздік саласындағы референттік (референс-) зерттеулерді жүзеге асыруға рұқсат беру кезінде ұйым мыналарды жүзеге асырады:</w:t>
      </w:r>
    </w:p>
    <w:bookmarkEnd w:id="15"/>
    <w:bookmarkStart w:name="z23" w:id="16"/>
    <w:p>
      <w:pPr>
        <w:spacing w:after="0"/>
        <w:ind w:left="0"/>
        <w:jc w:val="both"/>
      </w:pPr>
      <w:r>
        <w:rPr>
          <w:rFonts w:ascii="Times New Roman"/>
          <w:b w:val="false"/>
          <w:i w:val="false"/>
          <w:color w:val="000000"/>
          <w:sz w:val="28"/>
        </w:rPr>
        <w:t xml:space="preserve">
      1) сапаны сырттай бағалау жүйесін енгізу және оның жұмыс істеуі жөніндегі ұйымдастыру-әдістемелік жұмысты, атап айтқанда: </w:t>
      </w:r>
    </w:p>
    <w:bookmarkEnd w:id="16"/>
    <w:p>
      <w:pPr>
        <w:spacing w:after="0"/>
        <w:ind w:left="0"/>
        <w:jc w:val="both"/>
      </w:pPr>
      <w:r>
        <w:rPr>
          <w:rFonts w:ascii="Times New Roman"/>
          <w:b w:val="false"/>
          <w:i w:val="false"/>
          <w:color w:val="000000"/>
          <w:sz w:val="28"/>
        </w:rPr>
        <w:t>
      биологиялық қауіпсіздік саласындағы референттік шамаларды өлшеу мәселелері бойынша ұйымдастырушылық, әдістемелік нұсқамалар мен нұсқаулықтардың, ақпараттық хаттар мен талдамалық анықтамалардың жобаларын әзірлеуге қатысу;</w:t>
      </w:r>
    </w:p>
    <w:p>
      <w:pPr>
        <w:spacing w:after="0"/>
        <w:ind w:left="0"/>
        <w:jc w:val="both"/>
      </w:pPr>
      <w:r>
        <w:rPr>
          <w:rFonts w:ascii="Times New Roman"/>
          <w:b w:val="false"/>
          <w:i w:val="false"/>
          <w:color w:val="000000"/>
          <w:sz w:val="28"/>
        </w:rPr>
        <w:t>
      ұйымның биологиялық қауіпсіздік саласындағы зертханалық диагностиканы және зертханалық зерттеулердің сапасын сырттай бағалауды жүргізу жөніндегі ұйымдардың қызметін регламенттейтін нормативтік және әдістемелік құжаттарды әзірлеуге қатысу;</w:t>
      </w:r>
    </w:p>
    <w:p>
      <w:pPr>
        <w:spacing w:after="0"/>
        <w:ind w:left="0"/>
        <w:jc w:val="both"/>
      </w:pPr>
      <w:r>
        <w:rPr>
          <w:rFonts w:ascii="Times New Roman"/>
          <w:b w:val="false"/>
          <w:i w:val="false"/>
          <w:color w:val="000000"/>
          <w:sz w:val="28"/>
        </w:rPr>
        <w:t>
      биологиялық қауіпсіздік саласындағы референттік (референс-) зерттеулер әдістемелерін енгізу;</w:t>
      </w:r>
    </w:p>
    <w:p>
      <w:pPr>
        <w:spacing w:after="0"/>
        <w:ind w:left="0"/>
        <w:jc w:val="both"/>
      </w:pPr>
      <w:r>
        <w:rPr>
          <w:rFonts w:ascii="Times New Roman"/>
          <w:b w:val="false"/>
          <w:i w:val="false"/>
          <w:color w:val="000000"/>
          <w:sz w:val="28"/>
        </w:rPr>
        <w:t>
      стандартты зертханалық зерттеу әдістерін енгізу;</w:t>
      </w:r>
    </w:p>
    <w:p>
      <w:pPr>
        <w:spacing w:after="0"/>
        <w:ind w:left="0"/>
        <w:jc w:val="both"/>
      </w:pPr>
      <w:r>
        <w:rPr>
          <w:rFonts w:ascii="Times New Roman"/>
          <w:b w:val="false"/>
          <w:i w:val="false"/>
          <w:color w:val="000000"/>
          <w:sz w:val="28"/>
        </w:rPr>
        <w:t>
      жаңа немесе қолданыстағы әдістемелерді және (немесе) өлшемдерді олардың сәйкестілігіне қатысты зерттеуге қатысу;</w:t>
      </w:r>
    </w:p>
    <w:p>
      <w:pPr>
        <w:spacing w:after="0"/>
        <w:ind w:left="0"/>
        <w:jc w:val="both"/>
      </w:pPr>
      <w:r>
        <w:rPr>
          <w:rFonts w:ascii="Times New Roman"/>
          <w:b w:val="false"/>
          <w:i w:val="false"/>
          <w:color w:val="000000"/>
          <w:sz w:val="28"/>
        </w:rPr>
        <w:t>
      зертханалық зерттеулердің заманауи әдістері мен стандарттарын, диагностикалық алгоритмдерді зерделеу, әзірлеу және енгізу, биологиялық қауіпсіздік саласындағы әдістерді, жабдықтарды, технологияларды жою үшін сапаны сыртқы бағалау нәтижелерін пайдалану;</w:t>
      </w:r>
    </w:p>
    <w:bookmarkStart w:name="z24" w:id="17"/>
    <w:p>
      <w:pPr>
        <w:spacing w:after="0"/>
        <w:ind w:left="0"/>
        <w:jc w:val="both"/>
      </w:pPr>
      <w:r>
        <w:rPr>
          <w:rFonts w:ascii="Times New Roman"/>
          <w:b w:val="false"/>
          <w:i w:val="false"/>
          <w:color w:val="000000"/>
          <w:sz w:val="28"/>
        </w:rPr>
        <w:t>
      2) патогенді биологиялық агенттермен жұмыс істеу жөніндегі қызметтің сапасын сыртқы бағалауды жүзеге асыру, атап айтқанда:</w:t>
      </w:r>
    </w:p>
    <w:bookmarkEnd w:id="17"/>
    <w:p>
      <w:pPr>
        <w:spacing w:after="0"/>
        <w:ind w:left="0"/>
        <w:jc w:val="both"/>
      </w:pPr>
      <w:r>
        <w:rPr>
          <w:rFonts w:ascii="Times New Roman"/>
          <w:b w:val="false"/>
          <w:i w:val="false"/>
          <w:color w:val="000000"/>
          <w:sz w:val="28"/>
        </w:rPr>
        <w:t>
      биологиялық қауіпсіздік саласындағы әртүрлі талдауларды зертханалық диагностикалау үшін қолданылатын әртүрлі талдамалық әдістердің салыстырымдылығын валидациялау және бағалау жүргізу;</w:t>
      </w:r>
    </w:p>
    <w:p>
      <w:pPr>
        <w:spacing w:after="0"/>
        <w:ind w:left="0"/>
        <w:jc w:val="both"/>
      </w:pPr>
      <w:r>
        <w:rPr>
          <w:rFonts w:ascii="Times New Roman"/>
          <w:b w:val="false"/>
          <w:i w:val="false"/>
          <w:color w:val="000000"/>
          <w:sz w:val="28"/>
        </w:rPr>
        <w:t>
      зертханалық диагностиканың даулы және күрделі жағдайлары туындаған кезде биологиялық қауіпсіздік саласындағы сараптамалық зертханалық зерттеулерді жүзеге асыру (төрелік зерттеулер);</w:t>
      </w:r>
    </w:p>
    <w:p>
      <w:pPr>
        <w:spacing w:after="0"/>
        <w:ind w:left="0"/>
        <w:jc w:val="both"/>
      </w:pPr>
      <w:r>
        <w:rPr>
          <w:rFonts w:ascii="Times New Roman"/>
          <w:b w:val="false"/>
          <w:i w:val="false"/>
          <w:color w:val="000000"/>
          <w:sz w:val="28"/>
        </w:rPr>
        <w:t>
      технологиялық процестерді стандарттау, өндірушілер ұсынатын бақылау үлгілеріне бағалау жүргізу, биологиялық қауіпсіздік саласында жүргізілетін зертханалық зерттеулердің сапасына және шынайылығына зертхана ішінде бақылау жүргізудің дұрыстығын бағалау арқылы ұйымдардың қызметін жетілдіруде оларға консультациялық-әдістемелік және ұйымдастырушылық көмек көрсету;</w:t>
      </w:r>
    </w:p>
    <w:p>
      <w:pPr>
        <w:spacing w:after="0"/>
        <w:ind w:left="0"/>
        <w:jc w:val="both"/>
      </w:pPr>
      <w:r>
        <w:rPr>
          <w:rFonts w:ascii="Times New Roman"/>
          <w:b w:val="false"/>
          <w:i w:val="false"/>
          <w:color w:val="000000"/>
          <w:sz w:val="28"/>
        </w:rPr>
        <w:t>
      сапаны сыртқы бағалаудың халықаралық бағдарламаларына, биологиялық қауіпсіздік саласындағы халықаралық жобалар мен ғылыми бағдарламаларға қатысу.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Ұйымдар жүргізген референттік (референс-) зерттеулердің нәтижелеріне шағымдану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bookmarkStart w:name="z26" w:id="18"/>
    <w:p>
      <w:pPr>
        <w:spacing w:after="0"/>
        <w:ind w:left="0"/>
        <w:jc w:val="left"/>
      </w:pPr>
      <w:r>
        <w:rPr>
          <w:rFonts w:ascii="Times New Roman"/>
          <w:b/>
          <w:i w:val="false"/>
          <w:color w:val="000000"/>
        </w:rPr>
        <w:t xml:space="preserve"> 3-тарау. Референттік (референс-) зерттеулерді жүзеге асыруға рұқсат беру тәртібі</w:t>
      </w:r>
    </w:p>
    <w:bookmarkEnd w:id="18"/>
    <w:bookmarkStart w:name="z27" w:id="19"/>
    <w:p>
      <w:pPr>
        <w:spacing w:after="0"/>
        <w:ind w:left="0"/>
        <w:jc w:val="both"/>
      </w:pPr>
      <w:r>
        <w:rPr>
          <w:rFonts w:ascii="Times New Roman"/>
          <w:b w:val="false"/>
          <w:i w:val="false"/>
          <w:color w:val="000000"/>
          <w:sz w:val="28"/>
        </w:rPr>
        <w:t xml:space="preserve">
      7. Уәкілетті орган уәкілетті органның ресми интернет-ресурсында биологиялық қауіпсіздік саласындағы референттік (референс-) зерттеулерді жүзеге асыруға рұқсат алуға өтінімдерді қабылдау туралы хабарландыруды (бұдан әрі – хабарландыру) өтінімдер қабылдау басталғанға дейін 30 (отыз) жұмыс күні ішінде орналастырады. </w:t>
      </w:r>
    </w:p>
    <w:bookmarkEnd w:id="19"/>
    <w:bookmarkStart w:name="z28" w:id="20"/>
    <w:p>
      <w:pPr>
        <w:spacing w:after="0"/>
        <w:ind w:left="0"/>
        <w:jc w:val="both"/>
      </w:pPr>
      <w:r>
        <w:rPr>
          <w:rFonts w:ascii="Times New Roman"/>
          <w:b w:val="false"/>
          <w:i w:val="false"/>
          <w:color w:val="000000"/>
          <w:sz w:val="28"/>
        </w:rPr>
        <w:t>
      Хабарландыруда мынадай ақпарат көрсетіледі:</w:t>
      </w:r>
    </w:p>
    <w:bookmarkEnd w:id="20"/>
    <w:bookmarkStart w:name="z29" w:id="21"/>
    <w:p>
      <w:pPr>
        <w:spacing w:after="0"/>
        <w:ind w:left="0"/>
        <w:jc w:val="both"/>
      </w:pPr>
      <w:r>
        <w:rPr>
          <w:rFonts w:ascii="Times New Roman"/>
          <w:b w:val="false"/>
          <w:i w:val="false"/>
          <w:color w:val="000000"/>
          <w:sz w:val="28"/>
        </w:rPr>
        <w:t>
      1) өтінімдерді қабылдаудың басталу және аяқталу күні мен уақыты;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 нысаны.</w:t>
      </w:r>
    </w:p>
    <w:p>
      <w:pPr>
        <w:spacing w:after="0"/>
        <w:ind w:left="0"/>
        <w:jc w:val="both"/>
      </w:pPr>
      <w:r>
        <w:rPr>
          <w:rFonts w:ascii="Times New Roman"/>
          <w:b w:val="false"/>
          <w:i w:val="false"/>
          <w:color w:val="000000"/>
          <w:sz w:val="28"/>
        </w:rPr>
        <w:t xml:space="preserve">
      Ұйымдардың өтінімдерді ұсынатын соңғы күнінің мерзімі хабарландыру орналастырылған күннен бастап 7 (жеті) жұмыс күнін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Ұйым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биологиялық қауіпсіздік саласындағы референттік (референс-) зерттеулерді жүзеге асыратын ұйымдарға қойылатын талаптарға сәйкес келген жағдайда, биологиялық қауіпсіздік саласындағы референттік (референс-) зерттеулерді жүзеге асыруға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Биологиялық қауіпсіздік саласындағы референттік (референс-) зерттеулерді жүзеге асыруға рұқсат алу үшін ұйым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жібереді.</w:t>
      </w:r>
    </w:p>
    <w:bookmarkStart w:name="z33" w:id="22"/>
    <w:p>
      <w:pPr>
        <w:spacing w:after="0"/>
        <w:ind w:left="0"/>
        <w:jc w:val="both"/>
      </w:pPr>
      <w:r>
        <w:rPr>
          <w:rFonts w:ascii="Times New Roman"/>
          <w:b w:val="false"/>
          <w:i w:val="false"/>
          <w:color w:val="000000"/>
          <w:sz w:val="28"/>
        </w:rPr>
        <w:t xml:space="preserve">
      10. Уәкілетті органның кеңсе қызметкері өтінімді келіп түскен сәттен бастап 30 (отыз) минут ішінде оны тіркеуді жүзеге асырады және жауапты орындаушыны тағайындайтын уәкілетті органның басшысына жібереді. </w:t>
      </w:r>
    </w:p>
    <w:bookmarkEnd w:id="22"/>
    <w:p>
      <w:pPr>
        <w:spacing w:after="0"/>
        <w:ind w:left="0"/>
        <w:jc w:val="both"/>
      </w:pPr>
      <w:r>
        <w:rPr>
          <w:rFonts w:ascii="Times New Roman"/>
          <w:b w:val="false"/>
          <w:i w:val="false"/>
          <w:color w:val="000000"/>
          <w:sz w:val="28"/>
        </w:rPr>
        <w:t>
      Ұйым жұмыс уақыты аяқталғаннан кейін, Қазақстан Республикасының еңбек заңнамасына сәйкес демалыс және мереке күндері жүгінген кезде өтінімдерді қабылдау одан кейінгі жақын жұмыс күні жүзеге асырылады.</w:t>
      </w:r>
    </w:p>
    <w:bookmarkStart w:name="z34" w:id="23"/>
    <w:p>
      <w:pPr>
        <w:spacing w:after="0"/>
        <w:ind w:left="0"/>
        <w:jc w:val="both"/>
      </w:pPr>
      <w:r>
        <w:rPr>
          <w:rFonts w:ascii="Times New Roman"/>
          <w:b w:val="false"/>
          <w:i w:val="false"/>
          <w:color w:val="000000"/>
          <w:sz w:val="28"/>
        </w:rPr>
        <w:t xml:space="preserve">
      11. Биологиялық қауіпсіздік саласындағы референттік (референс-) зерттеулерді жүзеге асыруға рұқсат беру туралы не биологиялық қауіпсіздік саласындағы референттік (референс-) зерттеулерді жүзеге асыруға рұқсат беруден бас тарту туралы шешім қабылдау үшін референттік (референс-) зерттеулерді жүзеге асыруға рұқсат беру жөніндегі комиссия (бұдан әрі – Комиссия) құрылады. </w:t>
      </w:r>
    </w:p>
    <w:bookmarkEnd w:id="23"/>
    <w:p>
      <w:pPr>
        <w:spacing w:after="0"/>
        <w:ind w:left="0"/>
        <w:jc w:val="both"/>
      </w:pPr>
      <w:r>
        <w:rPr>
          <w:rFonts w:ascii="Times New Roman"/>
          <w:b w:val="false"/>
          <w:i w:val="false"/>
          <w:color w:val="000000"/>
          <w:sz w:val="28"/>
        </w:rPr>
        <w:t>
      Комиссия уәкілетті органның және оның аумақтық бөлімшелерінің қызметкерлері қатарынан қалыптастырылады және кемінде бес адамнан тұрады.</w:t>
      </w:r>
    </w:p>
    <w:bookmarkStart w:name="z35" w:id="24"/>
    <w:p>
      <w:pPr>
        <w:spacing w:after="0"/>
        <w:ind w:left="0"/>
        <w:jc w:val="both"/>
      </w:pPr>
      <w:r>
        <w:rPr>
          <w:rFonts w:ascii="Times New Roman"/>
          <w:b w:val="false"/>
          <w:i w:val="false"/>
          <w:color w:val="000000"/>
          <w:sz w:val="28"/>
        </w:rPr>
        <w:t xml:space="preserve">
      12. Уәкілетті органның жауапты орындаушысы өтінімдер келіп түскен күні оны Комиссияның қарауына береді.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Комиссия өтінімді тіркеген сәттен бастап 10 (он) жұмыс күні ішінде ұсынылған мәліметтердің толықтығын тексереді және сол жерге бара отырып,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биологиялық қауіпсіздік саласындағы референттік (референс-) зерттеулерді жүзеге асыратын ұйымдарға қойылатын талаптарға сәйкестігі тұрғысынан ұйымға зерттеп-қарау жүргізеді.</w:t>
      </w:r>
    </w:p>
    <w:p>
      <w:pPr>
        <w:spacing w:after="0"/>
        <w:ind w:left="0"/>
        <w:jc w:val="both"/>
      </w:pPr>
      <w:r>
        <w:rPr>
          <w:rFonts w:ascii="Times New Roman"/>
          <w:b w:val="false"/>
          <w:i w:val="false"/>
          <w:color w:val="000000"/>
          <w:sz w:val="28"/>
        </w:rPr>
        <w:t xml:space="preserve">
      Ұйымды зерттеп-қарау нәтижелері бойынша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зерттеп-қарау нәтижелері туралы акт жасайды. Бір данасы Комиссияда қалады, екінші данасы ұйымға беріледі.</w:t>
      </w:r>
    </w:p>
    <w:bookmarkStart w:name="z37" w:id="25"/>
    <w:p>
      <w:pPr>
        <w:spacing w:after="0"/>
        <w:ind w:left="0"/>
        <w:jc w:val="both"/>
      </w:pPr>
      <w:r>
        <w:rPr>
          <w:rFonts w:ascii="Times New Roman"/>
          <w:b w:val="false"/>
          <w:i w:val="false"/>
          <w:color w:val="000000"/>
          <w:sz w:val="28"/>
        </w:rPr>
        <w:t>
      14. Комиссия зерттеп-қарау актісінің негізінде 1 (бір) жұмыс күні ішінде биологиялық қауіпсіздік саласындағы референттік (референс-) зерттеулерді жүзеге асыруға рұқсат беру туралы не биологиялық қауіпсіздік саласындағы референттік (референс-) зерттеулерді жүзеге асыруға рұқсат беруден бас тарту туралы шешім қабылдайды, ол хаттамамен ресімделеді және оған Комиссияның барлық мүшелері қол қояды.</w:t>
      </w:r>
    </w:p>
    <w:bookmarkEnd w:id="25"/>
    <w:bookmarkStart w:name="z38" w:id="26"/>
    <w:p>
      <w:pPr>
        <w:spacing w:after="0"/>
        <w:ind w:left="0"/>
        <w:jc w:val="both"/>
      </w:pPr>
      <w:r>
        <w:rPr>
          <w:rFonts w:ascii="Times New Roman"/>
          <w:b w:val="false"/>
          <w:i w:val="false"/>
          <w:color w:val="000000"/>
          <w:sz w:val="28"/>
        </w:rPr>
        <w:t>
      15. Уәкілетті органның жауапты орындаушысы хаттамаға қол қойылғаннан кейін 1 (бір) жұмыс күні ішінде хаттаманың көшірмесін ұйымға жібереді.</w:t>
      </w:r>
    </w:p>
    <w:bookmarkEnd w:id="26"/>
    <w:bookmarkStart w:name="z39" w:id="27"/>
    <w:p>
      <w:pPr>
        <w:spacing w:after="0"/>
        <w:ind w:left="0"/>
        <w:jc w:val="both"/>
      </w:pPr>
      <w:r>
        <w:rPr>
          <w:rFonts w:ascii="Times New Roman"/>
          <w:b w:val="false"/>
          <w:i w:val="false"/>
          <w:color w:val="000000"/>
          <w:sz w:val="28"/>
        </w:rPr>
        <w:t>
      16. Биологиялық қауіпсіздік саласындағы референттік (референс-) зерттеулерді жүзеге асыруға рұқсат етілген ұйымдардың тізбесі уәкілетті органның ресми интернет-ресурсында жариялануы тиіс.</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Референттік (референс-)</w:t>
            </w:r>
            <w:r>
              <w:br/>
            </w:r>
            <w:r>
              <w:rPr>
                <w:rFonts w:ascii="Times New Roman"/>
                <w:b w:val="false"/>
                <w:i w:val="false"/>
                <w:color w:val="000000"/>
                <w:sz w:val="20"/>
              </w:rPr>
              <w:t>зерттеулерді жүзеге асыру және</w:t>
            </w:r>
            <w:r>
              <w:br/>
            </w:r>
            <w:r>
              <w:rPr>
                <w:rFonts w:ascii="Times New Roman"/>
                <w:b w:val="false"/>
                <w:i w:val="false"/>
                <w:color w:val="000000"/>
                <w:sz w:val="20"/>
              </w:rPr>
              <w:t xml:space="preserve">жүзеге асыруға рұқсат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 инспекция</w:t>
            </w:r>
            <w:r>
              <w:br/>
            </w:r>
            <w:r>
              <w:rPr>
                <w:rFonts w:ascii="Times New Roman"/>
                <w:b w:val="false"/>
                <w:i w:val="false"/>
                <w:color w:val="000000"/>
                <w:sz w:val="20"/>
              </w:rPr>
              <w:t>комитетіне</w:t>
            </w:r>
            <w:r>
              <w:br/>
            </w:r>
            <w:r>
              <w:rPr>
                <w:rFonts w:ascii="Times New Roman"/>
                <w:b w:val="false"/>
                <w:i w:val="false"/>
                <w:color w:val="000000"/>
                <w:sz w:val="20"/>
              </w:rPr>
              <w:t>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p>
        </w:tc>
      </w:tr>
    </w:tbl>
    <w:p>
      <w:pPr>
        <w:spacing w:after="0"/>
        <w:ind w:left="0"/>
        <w:jc w:val="both"/>
      </w:pPr>
      <w:r>
        <w:rPr>
          <w:rFonts w:ascii="Times New Roman"/>
          <w:b w:val="false"/>
          <w:i w:val="false"/>
          <w:color w:val="000000"/>
          <w:sz w:val="28"/>
        </w:rPr>
        <w:t>
      Нысан</w:t>
      </w:r>
    </w:p>
    <w:bookmarkStart w:name="z41" w:id="28"/>
    <w:p>
      <w:pPr>
        <w:spacing w:after="0"/>
        <w:ind w:left="0"/>
        <w:jc w:val="left"/>
      </w:pPr>
      <w:r>
        <w:rPr>
          <w:rFonts w:ascii="Times New Roman"/>
          <w:b/>
          <w:i w:val="false"/>
          <w:color w:val="000000"/>
        </w:rPr>
        <w:t xml:space="preserve"> Өтініш</w:t>
      </w:r>
    </w:p>
    <w:bookmarkEnd w:id="28"/>
    <w:bookmarkStart w:name="z42" w:id="29"/>
    <w:p>
      <w:pPr>
        <w:spacing w:after="0"/>
        <w:ind w:left="0"/>
        <w:jc w:val="both"/>
      </w:pPr>
      <w:r>
        <w:rPr>
          <w:rFonts w:ascii="Times New Roman"/>
          <w:b w:val="false"/>
          <w:i w:val="false"/>
          <w:color w:val="000000"/>
          <w:sz w:val="28"/>
        </w:rPr>
        <w:t xml:space="preserve">
      Биологиялық қауіпсіздік саласындағы референттік (референс-) </w:t>
      </w:r>
    </w:p>
    <w:bookmarkEnd w:id="29"/>
    <w:p>
      <w:pPr>
        <w:spacing w:after="0"/>
        <w:ind w:left="0"/>
        <w:jc w:val="both"/>
      </w:pPr>
      <w:r>
        <w:rPr>
          <w:rFonts w:ascii="Times New Roman"/>
          <w:b w:val="false"/>
          <w:i w:val="false"/>
          <w:color w:val="000000"/>
          <w:sz w:val="28"/>
        </w:rPr>
        <w:t xml:space="preserve">
      зерттеулерді жүзеге асыруға рұқсат беруіңізді сұраймын. </w:t>
      </w:r>
    </w:p>
    <w:bookmarkStart w:name="z43" w:id="30"/>
    <w:p>
      <w:pPr>
        <w:spacing w:after="0"/>
        <w:ind w:left="0"/>
        <w:jc w:val="both"/>
      </w:pPr>
      <w:r>
        <w:rPr>
          <w:rFonts w:ascii="Times New Roman"/>
          <w:b w:val="false"/>
          <w:i w:val="false"/>
          <w:color w:val="000000"/>
          <w:sz w:val="28"/>
        </w:rPr>
        <w:t xml:space="preserve">
      1. Биологиялық қауіпсіздік саласындағы ұлттық стандарттарға </w:t>
      </w:r>
    </w:p>
    <w:bookmarkEnd w:id="30"/>
    <w:p>
      <w:pPr>
        <w:spacing w:after="0"/>
        <w:ind w:left="0"/>
        <w:jc w:val="both"/>
      </w:pPr>
      <w:r>
        <w:rPr>
          <w:rFonts w:ascii="Times New Roman"/>
          <w:b w:val="false"/>
          <w:i w:val="false"/>
          <w:color w:val="000000"/>
          <w:sz w:val="28"/>
        </w:rPr>
        <w:t xml:space="preserve">
      сәйкестікке аккредиттеу аттестатының нөмірі мен берілген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4" w:id="31"/>
    <w:p>
      <w:pPr>
        <w:spacing w:after="0"/>
        <w:ind w:left="0"/>
        <w:jc w:val="both"/>
      </w:pPr>
      <w:r>
        <w:rPr>
          <w:rFonts w:ascii="Times New Roman"/>
          <w:b w:val="false"/>
          <w:i w:val="false"/>
          <w:color w:val="000000"/>
          <w:sz w:val="28"/>
        </w:rPr>
        <w:t xml:space="preserve">
      2. Стандарттау жөніндегі құжаттар (биологиялық қауіпсіздік саласындағы </w:t>
      </w:r>
    </w:p>
    <w:bookmarkEnd w:id="31"/>
    <w:p>
      <w:pPr>
        <w:spacing w:after="0"/>
        <w:ind w:left="0"/>
        <w:jc w:val="both"/>
      </w:pPr>
      <w:r>
        <w:rPr>
          <w:rFonts w:ascii="Times New Roman"/>
          <w:b w:val="false"/>
          <w:i w:val="false"/>
          <w:color w:val="000000"/>
          <w:sz w:val="28"/>
        </w:rPr>
        <w:t xml:space="preserve">
      референттік (референс-) зерттеулердің ұлттық стандарттары, әдістемелері) </w:t>
      </w:r>
    </w:p>
    <w:p>
      <w:pPr>
        <w:spacing w:after="0"/>
        <w:ind w:left="0"/>
        <w:jc w:val="both"/>
      </w:pPr>
      <w:r>
        <w:rPr>
          <w:rFonts w:ascii="Times New Roman"/>
          <w:b w:val="false"/>
          <w:i w:val="false"/>
          <w:color w:val="000000"/>
          <w:sz w:val="28"/>
        </w:rPr>
        <w:t xml:space="preserve">
      (құжаттың атауын көрсету):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5" w:id="32"/>
    <w:p>
      <w:pPr>
        <w:spacing w:after="0"/>
        <w:ind w:left="0"/>
        <w:jc w:val="both"/>
      </w:pPr>
      <w:r>
        <w:rPr>
          <w:rFonts w:ascii="Times New Roman"/>
          <w:b w:val="false"/>
          <w:i w:val="false"/>
          <w:color w:val="000000"/>
          <w:sz w:val="28"/>
        </w:rPr>
        <w:t xml:space="preserve">
      3. Өлшеу құралдарының типін бекіту немесе метрологиялық аттестаттау </w:t>
      </w:r>
    </w:p>
    <w:bookmarkEnd w:id="32"/>
    <w:p>
      <w:pPr>
        <w:spacing w:after="0"/>
        <w:ind w:left="0"/>
        <w:jc w:val="both"/>
      </w:pPr>
      <w:r>
        <w:rPr>
          <w:rFonts w:ascii="Times New Roman"/>
          <w:b w:val="false"/>
          <w:i w:val="false"/>
          <w:color w:val="000000"/>
          <w:sz w:val="28"/>
        </w:rPr>
        <w:t xml:space="preserve">
      мақсатында сынақтардың нәтижелері бойынша Қазақстан Республикасының </w:t>
      </w:r>
    </w:p>
    <w:p>
      <w:pPr>
        <w:spacing w:after="0"/>
        <w:ind w:left="0"/>
        <w:jc w:val="both"/>
      </w:pPr>
      <w:r>
        <w:rPr>
          <w:rFonts w:ascii="Times New Roman"/>
          <w:b w:val="false"/>
          <w:i w:val="false"/>
          <w:color w:val="000000"/>
          <w:sz w:val="28"/>
        </w:rPr>
        <w:t xml:space="preserve">
      өлшем бірлігін қамтамасыз етудің мемлекеттік жүйесінің тізіліміне енгізілген </w:t>
      </w:r>
    </w:p>
    <w:p>
      <w:pPr>
        <w:spacing w:after="0"/>
        <w:ind w:left="0"/>
        <w:jc w:val="both"/>
      </w:pPr>
      <w:r>
        <w:rPr>
          <w:rFonts w:ascii="Times New Roman"/>
          <w:b w:val="false"/>
          <w:i w:val="false"/>
          <w:color w:val="000000"/>
          <w:sz w:val="28"/>
        </w:rPr>
        <w:t xml:space="preserve">
      өлшеу құралдары туралы мәліметтер: </w:t>
      </w:r>
    </w:p>
    <w:p>
      <w:pPr>
        <w:spacing w:after="0"/>
        <w:ind w:left="0"/>
        <w:jc w:val="both"/>
      </w:pPr>
      <w:r>
        <w:rPr>
          <w:rFonts w:ascii="Times New Roman"/>
          <w:b w:val="false"/>
          <w:i w:val="false"/>
          <w:color w:val="000000"/>
          <w:sz w:val="28"/>
        </w:rPr>
        <w:t xml:space="preserve">
      өлшеу құралдарының атауы және қысқаша сипаттамасы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өлшеу құралдарының мақсаты ____________________________________ </w:t>
      </w:r>
    </w:p>
    <w:p>
      <w:pPr>
        <w:spacing w:after="0"/>
        <w:ind w:left="0"/>
        <w:jc w:val="both"/>
      </w:pPr>
      <w:r>
        <w:rPr>
          <w:rFonts w:ascii="Times New Roman"/>
          <w:b w:val="false"/>
          <w:i w:val="false"/>
          <w:color w:val="000000"/>
          <w:sz w:val="28"/>
        </w:rPr>
        <w:t xml:space="preserve">
      шығарылған жылы және өндіруші ел _______________________________ </w:t>
      </w:r>
    </w:p>
    <w:p>
      <w:pPr>
        <w:spacing w:after="0"/>
        <w:ind w:left="0"/>
        <w:jc w:val="both"/>
      </w:pPr>
      <w:r>
        <w:rPr>
          <w:rFonts w:ascii="Times New Roman"/>
          <w:b w:val="false"/>
          <w:i w:val="false"/>
          <w:color w:val="000000"/>
          <w:sz w:val="28"/>
        </w:rPr>
        <w:t xml:space="preserve">
      зауыт нөмірі және түгендеу күні ___________________________________ </w:t>
      </w:r>
    </w:p>
    <w:p>
      <w:pPr>
        <w:spacing w:after="0"/>
        <w:ind w:left="0"/>
        <w:jc w:val="both"/>
      </w:pPr>
      <w:r>
        <w:rPr>
          <w:rFonts w:ascii="Times New Roman"/>
          <w:b w:val="false"/>
          <w:i w:val="false"/>
          <w:color w:val="000000"/>
          <w:sz w:val="28"/>
        </w:rPr>
        <w:t xml:space="preserve">
      техникалық паспорттың нөмірі ____________________________________ </w:t>
      </w:r>
    </w:p>
    <w:bookmarkStart w:name="z46" w:id="33"/>
    <w:p>
      <w:pPr>
        <w:spacing w:after="0"/>
        <w:ind w:left="0"/>
        <w:jc w:val="both"/>
      </w:pPr>
      <w:r>
        <w:rPr>
          <w:rFonts w:ascii="Times New Roman"/>
          <w:b w:val="false"/>
          <w:i w:val="false"/>
          <w:color w:val="000000"/>
          <w:sz w:val="28"/>
        </w:rPr>
        <w:t xml:space="preserve">
      4. Заңды тұлғаның қолымен куәландырылған бақылау аспаптарына, </w:t>
      </w:r>
    </w:p>
    <w:bookmarkEnd w:id="33"/>
    <w:p>
      <w:pPr>
        <w:spacing w:after="0"/>
        <w:ind w:left="0"/>
        <w:jc w:val="both"/>
      </w:pPr>
      <w:r>
        <w:rPr>
          <w:rFonts w:ascii="Times New Roman"/>
          <w:b w:val="false"/>
          <w:i w:val="false"/>
          <w:color w:val="000000"/>
          <w:sz w:val="28"/>
        </w:rPr>
        <w:t xml:space="preserve">
      қосалқы материалдарға, жабдыққа дайындаушы зауыттардың эксплуатациялық </w:t>
      </w:r>
    </w:p>
    <w:p>
      <w:pPr>
        <w:spacing w:after="0"/>
        <w:ind w:left="0"/>
        <w:jc w:val="both"/>
      </w:pPr>
      <w:r>
        <w:rPr>
          <w:rFonts w:ascii="Times New Roman"/>
          <w:b w:val="false"/>
          <w:i w:val="false"/>
          <w:color w:val="000000"/>
          <w:sz w:val="28"/>
        </w:rPr>
        <w:t xml:space="preserve">
      паспорттарынан алынған мәліметтер: </w:t>
      </w:r>
    </w:p>
    <w:p>
      <w:pPr>
        <w:spacing w:after="0"/>
        <w:ind w:left="0"/>
        <w:jc w:val="both"/>
      </w:pPr>
      <w:r>
        <w:rPr>
          <w:rFonts w:ascii="Times New Roman"/>
          <w:b w:val="false"/>
          <w:i w:val="false"/>
          <w:color w:val="000000"/>
          <w:sz w:val="28"/>
        </w:rPr>
        <w:t xml:space="preserve">
      бақылау аспаптарының, қосалқы материалдар мен жабдықтардың атауы </w:t>
      </w:r>
    </w:p>
    <w:p>
      <w:pPr>
        <w:spacing w:after="0"/>
        <w:ind w:left="0"/>
        <w:jc w:val="both"/>
      </w:pPr>
      <w:r>
        <w:rPr>
          <w:rFonts w:ascii="Times New Roman"/>
          <w:b w:val="false"/>
          <w:i w:val="false"/>
          <w:color w:val="000000"/>
          <w:sz w:val="28"/>
        </w:rPr>
        <w:t xml:space="preserve">
      және қысқаша сипаттамасы ____________________________________________ </w:t>
      </w:r>
    </w:p>
    <w:p>
      <w:pPr>
        <w:spacing w:after="0"/>
        <w:ind w:left="0"/>
        <w:jc w:val="both"/>
      </w:pPr>
      <w:r>
        <w:rPr>
          <w:rFonts w:ascii="Times New Roman"/>
          <w:b w:val="false"/>
          <w:i w:val="false"/>
          <w:color w:val="000000"/>
          <w:sz w:val="28"/>
        </w:rPr>
        <w:t xml:space="preserve">
      паспорт нөмірі ___________________________________________________ </w:t>
      </w:r>
    </w:p>
    <w:p>
      <w:pPr>
        <w:spacing w:after="0"/>
        <w:ind w:left="0"/>
        <w:jc w:val="both"/>
      </w:pPr>
      <w:r>
        <w:rPr>
          <w:rFonts w:ascii="Times New Roman"/>
          <w:b w:val="false"/>
          <w:i w:val="false"/>
          <w:color w:val="000000"/>
          <w:sz w:val="28"/>
        </w:rPr>
        <w:t xml:space="preserve">
      паспорттың берілген күні __________________________________________ </w:t>
      </w:r>
    </w:p>
    <w:p>
      <w:pPr>
        <w:spacing w:after="0"/>
        <w:ind w:left="0"/>
        <w:jc w:val="both"/>
      </w:pPr>
      <w:r>
        <w:rPr>
          <w:rFonts w:ascii="Times New Roman"/>
          <w:b w:val="false"/>
          <w:i w:val="false"/>
          <w:color w:val="000000"/>
          <w:sz w:val="28"/>
        </w:rPr>
        <w:t xml:space="preserve">
      паспорт берген орган _____________________________________________ </w:t>
      </w:r>
    </w:p>
    <w:p>
      <w:pPr>
        <w:spacing w:after="0"/>
        <w:ind w:left="0"/>
        <w:jc w:val="both"/>
      </w:pPr>
      <w:r>
        <w:rPr>
          <w:rFonts w:ascii="Times New Roman"/>
          <w:b w:val="false"/>
          <w:i w:val="false"/>
          <w:color w:val="000000"/>
          <w:sz w:val="28"/>
        </w:rPr>
        <w:t xml:space="preserve">
      жабдықтың қолданылуы __________________________________________ </w:t>
      </w:r>
    </w:p>
    <w:bookmarkStart w:name="z47" w:id="34"/>
    <w:p>
      <w:pPr>
        <w:spacing w:after="0"/>
        <w:ind w:left="0"/>
        <w:jc w:val="both"/>
      </w:pPr>
      <w:r>
        <w:rPr>
          <w:rFonts w:ascii="Times New Roman"/>
          <w:b w:val="false"/>
          <w:i w:val="false"/>
          <w:color w:val="000000"/>
          <w:sz w:val="28"/>
        </w:rPr>
        <w:t xml:space="preserve">
      5. Өлшеу құралдарындағы салыстырып тексеру туралы сертификаттар </w:t>
      </w:r>
    </w:p>
    <w:bookmarkEnd w:id="34"/>
    <w:p>
      <w:pPr>
        <w:spacing w:after="0"/>
        <w:ind w:left="0"/>
        <w:jc w:val="both"/>
      </w:pPr>
      <w:r>
        <w:rPr>
          <w:rFonts w:ascii="Times New Roman"/>
          <w:b w:val="false"/>
          <w:i w:val="false"/>
          <w:color w:val="000000"/>
          <w:sz w:val="28"/>
        </w:rPr>
        <w:t xml:space="preserve">
      және (немесе) салыстырып тексеру таңбасының бедерлері және/немесе өлшеу </w:t>
      </w:r>
    </w:p>
    <w:p>
      <w:pPr>
        <w:spacing w:after="0"/>
        <w:ind w:left="0"/>
        <w:jc w:val="both"/>
      </w:pPr>
      <w:r>
        <w:rPr>
          <w:rFonts w:ascii="Times New Roman"/>
          <w:b w:val="false"/>
          <w:i w:val="false"/>
          <w:color w:val="000000"/>
          <w:sz w:val="28"/>
        </w:rPr>
        <w:t xml:space="preserve">
      құралдарын калибрлеу туралы сертификаттар туралы мәліметтер: </w:t>
      </w:r>
    </w:p>
    <w:p>
      <w:pPr>
        <w:spacing w:after="0"/>
        <w:ind w:left="0"/>
        <w:jc w:val="both"/>
      </w:pPr>
      <w:r>
        <w:rPr>
          <w:rFonts w:ascii="Times New Roman"/>
          <w:b w:val="false"/>
          <w:i w:val="false"/>
          <w:color w:val="000000"/>
          <w:sz w:val="28"/>
        </w:rPr>
        <w:t xml:space="preserve">
      сертификаттар нөмірлері 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сертификаттарды берген орган _____________________________________ </w:t>
      </w:r>
    </w:p>
    <w:bookmarkStart w:name="z48" w:id="35"/>
    <w:p>
      <w:pPr>
        <w:spacing w:after="0"/>
        <w:ind w:left="0"/>
        <w:jc w:val="both"/>
      </w:pPr>
      <w:r>
        <w:rPr>
          <w:rFonts w:ascii="Times New Roman"/>
          <w:b w:val="false"/>
          <w:i w:val="false"/>
          <w:color w:val="000000"/>
          <w:sz w:val="28"/>
        </w:rPr>
        <w:t xml:space="preserve">
      6. Мамандардың білікті құрамы туралы мәліметтер: </w:t>
      </w:r>
    </w:p>
    <w:bookmarkEnd w:id="35"/>
    <w:p>
      <w:pPr>
        <w:spacing w:after="0"/>
        <w:ind w:left="0"/>
        <w:jc w:val="both"/>
      </w:pPr>
      <w:r>
        <w:rPr>
          <w:rFonts w:ascii="Times New Roman"/>
          <w:b w:val="false"/>
          <w:i w:val="false"/>
          <w:color w:val="000000"/>
          <w:sz w:val="28"/>
        </w:rPr>
        <w:t xml:space="preserve">
      мамандығы және біліктілігі ________________________________________ </w:t>
      </w:r>
    </w:p>
    <w:p>
      <w:pPr>
        <w:spacing w:after="0"/>
        <w:ind w:left="0"/>
        <w:jc w:val="both"/>
      </w:pPr>
      <w:r>
        <w:rPr>
          <w:rFonts w:ascii="Times New Roman"/>
          <w:b w:val="false"/>
          <w:i w:val="false"/>
          <w:color w:val="000000"/>
          <w:sz w:val="28"/>
        </w:rPr>
        <w:t xml:space="preserve">
      жоғары/орта білімі туралы дипломның нөмірі ________________________ </w:t>
      </w:r>
    </w:p>
    <w:p>
      <w:pPr>
        <w:spacing w:after="0"/>
        <w:ind w:left="0"/>
        <w:jc w:val="both"/>
      </w:pPr>
      <w:r>
        <w:rPr>
          <w:rFonts w:ascii="Times New Roman"/>
          <w:b w:val="false"/>
          <w:i w:val="false"/>
          <w:color w:val="000000"/>
          <w:sz w:val="28"/>
        </w:rPr>
        <w:t xml:space="preserve">
      дипломның берілген күні _________________________________________ </w:t>
      </w:r>
    </w:p>
    <w:p>
      <w:pPr>
        <w:spacing w:after="0"/>
        <w:ind w:left="0"/>
        <w:jc w:val="both"/>
      </w:pPr>
      <w:r>
        <w:rPr>
          <w:rFonts w:ascii="Times New Roman"/>
          <w:b w:val="false"/>
          <w:i w:val="false"/>
          <w:color w:val="000000"/>
          <w:sz w:val="28"/>
        </w:rPr>
        <w:t xml:space="preserve">
      оқу орнының атауы ______________________________________________ </w:t>
      </w:r>
    </w:p>
    <w:bookmarkStart w:name="z49" w:id="36"/>
    <w:p>
      <w:pPr>
        <w:spacing w:after="0"/>
        <w:ind w:left="0"/>
        <w:jc w:val="both"/>
      </w:pPr>
      <w:r>
        <w:rPr>
          <w:rFonts w:ascii="Times New Roman"/>
          <w:b w:val="false"/>
          <w:i w:val="false"/>
          <w:color w:val="000000"/>
          <w:sz w:val="28"/>
        </w:rPr>
        <w:t xml:space="preserve">
      7. Біліктілікті арттырудан өту туралы мәліметтер: </w:t>
      </w:r>
    </w:p>
    <w:bookmarkEnd w:id="36"/>
    <w:p>
      <w:pPr>
        <w:spacing w:after="0"/>
        <w:ind w:left="0"/>
        <w:jc w:val="both"/>
      </w:pPr>
      <w:r>
        <w:rPr>
          <w:rFonts w:ascii="Times New Roman"/>
          <w:b w:val="false"/>
          <w:i w:val="false"/>
          <w:color w:val="000000"/>
          <w:sz w:val="28"/>
        </w:rPr>
        <w:t xml:space="preserve">
      біліктілікті арттыру жүргізілген ұйымның атауы _______________________ </w:t>
      </w:r>
    </w:p>
    <w:p>
      <w:pPr>
        <w:spacing w:after="0"/>
        <w:ind w:left="0"/>
        <w:jc w:val="both"/>
      </w:pPr>
      <w:r>
        <w:rPr>
          <w:rFonts w:ascii="Times New Roman"/>
          <w:b w:val="false"/>
          <w:i w:val="false"/>
          <w:color w:val="000000"/>
          <w:sz w:val="28"/>
        </w:rPr>
        <w:t xml:space="preserve">
      біліктілікті арттыру курсының атауы ________________________________ </w:t>
      </w:r>
    </w:p>
    <w:p>
      <w:pPr>
        <w:spacing w:after="0"/>
        <w:ind w:left="0"/>
        <w:jc w:val="both"/>
      </w:pPr>
      <w:r>
        <w:rPr>
          <w:rFonts w:ascii="Times New Roman"/>
          <w:b w:val="false"/>
          <w:i w:val="false"/>
          <w:color w:val="000000"/>
          <w:sz w:val="28"/>
        </w:rPr>
        <w:t xml:space="preserve">
      сертификат нөмірі _______________________________________________ </w:t>
      </w:r>
    </w:p>
    <w:p>
      <w:pPr>
        <w:spacing w:after="0"/>
        <w:ind w:left="0"/>
        <w:jc w:val="both"/>
      </w:pPr>
      <w:r>
        <w:rPr>
          <w:rFonts w:ascii="Times New Roman"/>
          <w:b w:val="false"/>
          <w:i w:val="false"/>
          <w:color w:val="000000"/>
          <w:sz w:val="28"/>
        </w:rPr>
        <w:t xml:space="preserve">
      сертификаттың берілген күні ______________________________________ </w:t>
      </w:r>
    </w:p>
    <w:bookmarkStart w:name="z50" w:id="37"/>
    <w:p>
      <w:pPr>
        <w:spacing w:after="0"/>
        <w:ind w:left="0"/>
        <w:jc w:val="both"/>
      </w:pPr>
      <w:r>
        <w:rPr>
          <w:rFonts w:ascii="Times New Roman"/>
          <w:b w:val="false"/>
          <w:i w:val="false"/>
          <w:color w:val="000000"/>
          <w:sz w:val="28"/>
        </w:rPr>
        <w:t xml:space="preserve">
      8. Патогенді биологиялық агенттермен жұмыс істеуге рұқсат және оның </w:t>
      </w:r>
    </w:p>
    <w:bookmarkEnd w:id="37"/>
    <w:p>
      <w:pPr>
        <w:spacing w:after="0"/>
        <w:ind w:left="0"/>
        <w:jc w:val="both"/>
      </w:pPr>
      <w:r>
        <w:rPr>
          <w:rFonts w:ascii="Times New Roman"/>
          <w:b w:val="false"/>
          <w:i w:val="false"/>
          <w:color w:val="000000"/>
          <w:sz w:val="28"/>
        </w:rPr>
        <w:t xml:space="preserve">
      қосымшалары туралы мәліметтер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Күні: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Референттік (референс-)</w:t>
            </w:r>
            <w:r>
              <w:br/>
            </w:r>
            <w:r>
              <w:rPr>
                <w:rFonts w:ascii="Times New Roman"/>
                <w:b w:val="false"/>
                <w:i w:val="false"/>
                <w:color w:val="000000"/>
                <w:sz w:val="20"/>
              </w:rPr>
              <w:t>зерттеулерді жүзеге асыру және</w:t>
            </w:r>
            <w:r>
              <w:br/>
            </w:r>
            <w:r>
              <w:rPr>
                <w:rFonts w:ascii="Times New Roman"/>
                <w:b w:val="false"/>
                <w:i w:val="false"/>
                <w:color w:val="000000"/>
                <w:sz w:val="20"/>
              </w:rPr>
              <w:t>жүзеге асыруға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2" w:id="38"/>
    <w:p>
      <w:pPr>
        <w:spacing w:after="0"/>
        <w:ind w:left="0"/>
        <w:jc w:val="left"/>
      </w:pPr>
      <w:r>
        <w:rPr>
          <w:rFonts w:ascii="Times New Roman"/>
          <w:b/>
          <w:i w:val="false"/>
          <w:color w:val="000000"/>
        </w:rPr>
        <w:t xml:space="preserve"> Биологиялық қауіпсіздік саласындағы референттік (референс-) зерттеулерді жүзеге асыратын ұйымдарға қойылатын талаптар</w:t>
      </w:r>
    </w:p>
    <w:bookmarkEnd w:id="38"/>
    <w:bookmarkStart w:name="z53" w:id="39"/>
    <w:p>
      <w:pPr>
        <w:spacing w:after="0"/>
        <w:ind w:left="0"/>
        <w:jc w:val="both"/>
      </w:pPr>
      <w:r>
        <w:rPr>
          <w:rFonts w:ascii="Times New Roman"/>
          <w:b w:val="false"/>
          <w:i w:val="false"/>
          <w:color w:val="000000"/>
          <w:sz w:val="28"/>
        </w:rPr>
        <w:t>
      1. Биологиялық қауіпсіздік саласындағы ұлттық стандарттарға сәйкестікке аккредиттеу аттестатының болуы.</w:t>
      </w:r>
    </w:p>
    <w:bookmarkEnd w:id="39"/>
    <w:bookmarkStart w:name="z54" w:id="40"/>
    <w:p>
      <w:pPr>
        <w:spacing w:after="0"/>
        <w:ind w:left="0"/>
        <w:jc w:val="both"/>
      </w:pPr>
      <w:r>
        <w:rPr>
          <w:rFonts w:ascii="Times New Roman"/>
          <w:b w:val="false"/>
          <w:i w:val="false"/>
          <w:color w:val="000000"/>
          <w:sz w:val="28"/>
        </w:rPr>
        <w:t>
      2. Стандарттау жөніндегі құжаттардың болуы (ұлттық стандарттар, биологиялық қауіпсіздік саласындағы референттік (референс-) зерттеулердің әдістемелері).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болуы, бақылау аспаптарының, қосалқы материалдар мен жабдықтардың болуы,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өлшеу құралдарында тексеру туралы сертификаттардың және (немесе) салыстырып тексеру таңбасы бедерлерінің және (немесе) өлшеу құралдарын калибрлеу туралы сертификаттардың болуы. </w:t>
      </w:r>
    </w:p>
    <w:bookmarkStart w:name="z56" w:id="41"/>
    <w:p>
      <w:pPr>
        <w:spacing w:after="0"/>
        <w:ind w:left="0"/>
        <w:jc w:val="both"/>
      </w:pPr>
      <w:r>
        <w:rPr>
          <w:rFonts w:ascii="Times New Roman"/>
          <w:b w:val="false"/>
          <w:i w:val="false"/>
          <w:color w:val="000000"/>
          <w:sz w:val="28"/>
        </w:rPr>
        <w:t>
      4. Штатта "Өсімдіктер карантині және оларды қорғау", "Агрономия", "Биология", "Биотехнология", "Агрохимия" мамандықтары бойынша жоғары және (немесе) жоғары оқу орнынан кейінгі білімі бар кемінде үш маманның болуы.</w:t>
      </w:r>
    </w:p>
    <w:bookmarkEnd w:id="41"/>
    <w:bookmarkStart w:name="z57" w:id="42"/>
    <w:p>
      <w:pPr>
        <w:spacing w:after="0"/>
        <w:ind w:left="0"/>
        <w:jc w:val="both"/>
      </w:pPr>
      <w:r>
        <w:rPr>
          <w:rFonts w:ascii="Times New Roman"/>
          <w:b w:val="false"/>
          <w:i w:val="false"/>
          <w:color w:val="000000"/>
          <w:sz w:val="28"/>
        </w:rPr>
        <w:t>
      5. Қызметкерлердің "Карантиндік организмдер штамдарының/изоляттарының микроорганизмдерімен жұмыс істеу бойынша", "Карантиндік организмдер штамдарының/изоляттарының микроорганизмдерімен жұмыс істеудегі биоқауіпсіздік негіздері", "Биологиялық қауіпсіздік және биоқорғаныс негіздері" курстарында біліктілігін арттыру туралы құжаттардың болуы.</w:t>
      </w:r>
    </w:p>
    <w:bookmarkEnd w:id="42"/>
    <w:bookmarkStart w:name="z58" w:id="43"/>
    <w:p>
      <w:pPr>
        <w:spacing w:after="0"/>
        <w:ind w:left="0"/>
        <w:jc w:val="both"/>
      </w:pPr>
      <w:r>
        <w:rPr>
          <w:rFonts w:ascii="Times New Roman"/>
          <w:b w:val="false"/>
          <w:i w:val="false"/>
          <w:color w:val="000000"/>
          <w:sz w:val="28"/>
        </w:rPr>
        <w:t>
      6. Патогенді биологиялық агенттермен жұмыс істеуге рұқсаттың және оның қосымшаларының болуы.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Референттік (референс-)</w:t>
            </w:r>
            <w:r>
              <w:br/>
            </w:r>
            <w:r>
              <w:rPr>
                <w:rFonts w:ascii="Times New Roman"/>
                <w:b w:val="false"/>
                <w:i w:val="false"/>
                <w:color w:val="000000"/>
                <w:sz w:val="20"/>
              </w:rPr>
              <w:t>зерттеулерді жүзеге асыру және</w:t>
            </w:r>
            <w:r>
              <w:br/>
            </w:r>
            <w:r>
              <w:rPr>
                <w:rFonts w:ascii="Times New Roman"/>
                <w:b w:val="false"/>
                <w:i w:val="false"/>
                <w:color w:val="000000"/>
                <w:sz w:val="20"/>
              </w:rPr>
              <w:t>жүзеге асыруға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0" w:id="44"/>
    <w:p>
      <w:pPr>
        <w:spacing w:after="0"/>
        <w:ind w:left="0"/>
        <w:jc w:val="left"/>
      </w:pPr>
      <w:r>
        <w:rPr>
          <w:rFonts w:ascii="Times New Roman"/>
          <w:b/>
          <w:i w:val="false"/>
          <w:color w:val="000000"/>
        </w:rPr>
        <w:t xml:space="preserve"> Зерттеп-қарау нәтижелері туралы акт  20__ жылғы "___" __________ № ____ </w:t>
      </w:r>
    </w:p>
    <w:bookmarkEnd w:id="44"/>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биологиялық қауіпсіздік саласындағы референттік (референс-) зерттеулерді </w:t>
      </w:r>
    </w:p>
    <w:p>
      <w:pPr>
        <w:spacing w:after="0"/>
        <w:ind w:left="0"/>
        <w:jc w:val="both"/>
      </w:pPr>
      <w:r>
        <w:rPr>
          <w:rFonts w:ascii="Times New Roman"/>
          <w:b w:val="false"/>
          <w:i w:val="false"/>
          <w:color w:val="000000"/>
          <w:sz w:val="28"/>
        </w:rPr>
        <w:t xml:space="preserve">
      жүзеге асыратын ұйымдарға қойылатын талаптарға сәйкестігі </w:t>
      </w:r>
    </w:p>
    <w:p>
      <w:pPr>
        <w:spacing w:after="0"/>
        <w:ind w:left="0"/>
        <w:jc w:val="both"/>
      </w:pPr>
      <w:r>
        <w:rPr>
          <w:rFonts w:ascii="Times New Roman"/>
          <w:b w:val="false"/>
          <w:i w:val="false"/>
          <w:color w:val="000000"/>
          <w:sz w:val="28"/>
        </w:rPr>
        <w:t xml:space="preserve">
      тұрғысынан__________________________________________________________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көрсетіледі) </w:t>
      </w:r>
    </w:p>
    <w:p>
      <w:pPr>
        <w:spacing w:after="0"/>
        <w:ind w:left="0"/>
        <w:jc w:val="both"/>
      </w:pPr>
      <w:r>
        <w:rPr>
          <w:rFonts w:ascii="Times New Roman"/>
          <w:b w:val="false"/>
          <w:i w:val="false"/>
          <w:color w:val="000000"/>
          <w:sz w:val="28"/>
        </w:rPr>
        <w:t xml:space="preserve">
      зерттеп-қарау нәтижелері туралы осы актіні жасады. </w:t>
      </w:r>
    </w:p>
    <w:p>
      <w:pPr>
        <w:spacing w:after="0"/>
        <w:ind w:left="0"/>
        <w:jc w:val="both"/>
      </w:pPr>
      <w:r>
        <w:rPr>
          <w:rFonts w:ascii="Times New Roman"/>
          <w:b w:val="false"/>
          <w:i w:val="false"/>
          <w:color w:val="000000"/>
          <w:sz w:val="28"/>
        </w:rPr>
        <w:t xml:space="preserve">
      Зерттеп-қарау нәтижесінде мыналар анықталды: 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(талаптардың әрбір тармағы бойынша сәйкестік дәрежесі көрсетіледі)</w:t>
      </w:r>
    </w:p>
    <w:p>
      <w:pPr>
        <w:spacing w:after="0"/>
        <w:ind w:left="0"/>
        <w:jc w:val="both"/>
      </w:pPr>
      <w:r>
        <w:rPr>
          <w:rFonts w:ascii="Times New Roman"/>
          <w:b w:val="false"/>
          <w:i w:val="false"/>
          <w:color w:val="000000"/>
          <w:sz w:val="28"/>
        </w:rPr>
        <w:t xml:space="preserve">
      Қорытынды: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__________________________________________________ __________________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 __________________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 __________________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 ___________________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 ___________________ </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