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0fe3" w14:textId="3530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 желтоқсандағы № 673 бұйрығы. Қазақстан Республикасының Әділет министрлігінде 2022 жылғы 2 желтоқсанда № 30915 болып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 2022 жылғы</w:t>
            </w:r>
            <w:r>
              <w:br/>
            </w:r>
            <w:r>
              <w:rPr>
                <w:rFonts w:ascii="Times New Roman"/>
                <w:b w:val="false"/>
                <w:i w:val="false"/>
                <w:color w:val="000000"/>
                <w:sz w:val="20"/>
              </w:rPr>
              <w:t>1 желтоқсандағы № 673</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 (бұдан әрі - Қағидалар)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әзірленді және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мониторингінің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жұмыстар – заттық нәтижесi бар қызмет, сондай-ақ Қазақстан Республикасының заңдарына сәйкес жұмыстарға жатқызылған өзге де қызмет;</w:t>
      </w:r>
    </w:p>
    <w:bookmarkEnd w:id="10"/>
    <w:bookmarkStart w:name="z13" w:id="11"/>
    <w:p>
      <w:pPr>
        <w:spacing w:after="0"/>
        <w:ind w:left="0"/>
        <w:jc w:val="both"/>
      </w:pPr>
      <w:r>
        <w:rPr>
          <w:rFonts w:ascii="Times New Roman"/>
          <w:b w:val="false"/>
          <w:i w:val="false"/>
          <w:color w:val="000000"/>
          <w:sz w:val="28"/>
        </w:rPr>
        <w:t>
      2) көрсетілетін қызметтер – тапсырыс берушінің қажеттіліктерiн қанағаттандыруға бағытталған, заттық нәтижесi жоқ қызмет;</w:t>
      </w:r>
    </w:p>
    <w:bookmarkEnd w:id="11"/>
    <w:bookmarkStart w:name="z14" w:id="12"/>
    <w:p>
      <w:pPr>
        <w:spacing w:after="0"/>
        <w:ind w:left="0"/>
        <w:jc w:val="both"/>
      </w:pPr>
      <w:r>
        <w:rPr>
          <w:rFonts w:ascii="Times New Roman"/>
          <w:b w:val="false"/>
          <w:i w:val="false"/>
          <w:color w:val="000000"/>
          <w:sz w:val="28"/>
        </w:rPr>
        <w:t>
      3)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12"/>
    <w:bookmarkStart w:name="z15" w:id="13"/>
    <w:p>
      <w:pPr>
        <w:spacing w:after="0"/>
        <w:ind w:left="0"/>
        <w:jc w:val="both"/>
      </w:pPr>
      <w:r>
        <w:rPr>
          <w:rFonts w:ascii="Times New Roman"/>
          <w:b w:val="false"/>
          <w:i w:val="false"/>
          <w:color w:val="000000"/>
          <w:sz w:val="28"/>
        </w:rPr>
        <w:t xml:space="preserve">
      4) сатып алу – "Квазимемлекеттік сектордың жекелеген субъектілерін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сатып алуды жүзеге асыру қағидаларында белгіленген тәртіппен тауарларды, жұмыстарды, көрсетілетін қызметтерді ақылы негізде тапсырыс берушілердің сатып алуы;</w:t>
      </w:r>
    </w:p>
    <w:bookmarkEnd w:id="13"/>
    <w:bookmarkStart w:name="z16" w:id="14"/>
    <w:p>
      <w:pPr>
        <w:spacing w:after="0"/>
        <w:ind w:left="0"/>
        <w:jc w:val="both"/>
      </w:pPr>
      <w:r>
        <w:rPr>
          <w:rFonts w:ascii="Times New Roman"/>
          <w:b w:val="false"/>
          <w:i w:val="false"/>
          <w:color w:val="000000"/>
          <w:sz w:val="28"/>
        </w:rPr>
        <w:t>
      5)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4"/>
    <w:bookmarkStart w:name="z17" w:id="15"/>
    <w:p>
      <w:pPr>
        <w:spacing w:after="0"/>
        <w:ind w:left="0"/>
        <w:jc w:val="both"/>
      </w:pPr>
      <w:r>
        <w:rPr>
          <w:rFonts w:ascii="Times New Roman"/>
          <w:b w:val="false"/>
          <w:i w:val="false"/>
          <w:color w:val="000000"/>
          <w:sz w:val="28"/>
        </w:rPr>
        <w:t>
      6)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15"/>
    <w:bookmarkStart w:name="z18" w:id="16"/>
    <w:p>
      <w:pPr>
        <w:spacing w:after="0"/>
        <w:ind w:left="0"/>
        <w:jc w:val="both"/>
      </w:pPr>
      <w:r>
        <w:rPr>
          <w:rFonts w:ascii="Times New Roman"/>
          <w:b w:val="false"/>
          <w:i w:val="false"/>
          <w:color w:val="000000"/>
          <w:sz w:val="28"/>
        </w:rPr>
        <w:t>
      7)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8) энергия үнемдеу және энергия тиімділігін арттыру саласындағы ұлттық институты (бұдан әрі – Ұлттық институт) – дауыс беретін акцияларының (жарғылық капиталға қатысу үлестерінің) елу және одан да көп пайызы мемлекетке тиесілі заңды тұлға.</w:t>
      </w:r>
    </w:p>
    <w:bookmarkEnd w:id="17"/>
    <w:bookmarkStart w:name="z20" w:id="18"/>
    <w:p>
      <w:pPr>
        <w:spacing w:after="0"/>
        <w:ind w:left="0"/>
        <w:jc w:val="left"/>
      </w:pPr>
      <w:r>
        <w:rPr>
          <w:rFonts w:ascii="Times New Roman"/>
          <w:b/>
          <w:i w:val="false"/>
          <w:color w:val="000000"/>
        </w:rPr>
        <w:t xml:space="preserve"> 2-тарау.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мониторингінің тәртібі</w:t>
      </w:r>
    </w:p>
    <w:bookmarkEnd w:id="18"/>
    <w:bookmarkStart w:name="z21" w:id="19"/>
    <w:p>
      <w:pPr>
        <w:spacing w:after="0"/>
        <w:ind w:left="0"/>
        <w:jc w:val="both"/>
      </w:pPr>
      <w:r>
        <w:rPr>
          <w:rFonts w:ascii="Times New Roman"/>
          <w:b w:val="false"/>
          <w:i w:val="false"/>
          <w:color w:val="000000"/>
          <w:sz w:val="28"/>
        </w:rPr>
        <w:t xml:space="preserve">
      3.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(бұдан әрі – мониторинг) уәкілетті орган жылына кемінде бір рет жүргізеді және Қазақстан Республикасы Индустрия және инфрақұрылымдық даму министрінің 2022 жылғы 11 қарашадағы № 627 бұйрығымен бекітілген (Нормативтік құқықтық актілерді мемлекеттік тіркеу тізілімінде № 30527 болып тіркелген)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w:t>
      </w:r>
      <w:r>
        <w:rPr>
          <w:rFonts w:ascii="Times New Roman"/>
          <w:b w:val="false"/>
          <w:i w:val="false"/>
          <w:color w:val="000000"/>
          <w:sz w:val="28"/>
        </w:rPr>
        <w:t>талаптарды</w:t>
      </w:r>
      <w:r>
        <w:rPr>
          <w:rFonts w:ascii="Times New Roman"/>
          <w:b w:val="false"/>
          <w:i w:val="false"/>
          <w:color w:val="000000"/>
          <w:sz w:val="28"/>
        </w:rPr>
        <w:t xml:space="preserve"> (бұдан әрі - энергия тиімділігі бойынша талаптар) тапсырыс берушілермен сақтау мақсатында өткізілген мемлекеттік сатып алу және энергия үнемдеу және энергия тиімділігін арттыру саласындағы тауарларды, жұмыстарды, көрсетілетін қызметтерді сатып алу бойынша ақпаратты жинауды, өңдеуді, талдауды, жүйелендіруді және бағалауды қамтиды.</w:t>
      </w:r>
    </w:p>
    <w:bookmarkEnd w:id="19"/>
    <w:bookmarkStart w:name="z22" w:id="20"/>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министрінің 2022 жылғы 8 қарашадағы № 619 бұйрығымен бекітілген (Нормативтік құқықтық актілерді мемлекеттік тіркеу тізілімінде № 30465 болып тіркелген) мемлекеттік сатып алуды және тауарларды, жұмыстарды, көрсетілетін қызметтерді сатып алуды жүзеге асыру кезінде энергия тиімділігі жөніндегі талаптар қолданылатын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тауарлар, жұмыстар, көрсетілетін қызметтер мониторинг объектісі болып табылады.</w:t>
      </w:r>
    </w:p>
    <w:bookmarkEnd w:id="20"/>
    <w:bookmarkStart w:name="z23" w:id="21"/>
    <w:p>
      <w:pPr>
        <w:spacing w:after="0"/>
        <w:ind w:left="0"/>
        <w:jc w:val="both"/>
      </w:pPr>
      <w:r>
        <w:rPr>
          <w:rFonts w:ascii="Times New Roman"/>
          <w:b w:val="false"/>
          <w:i w:val="false"/>
          <w:color w:val="000000"/>
          <w:sz w:val="28"/>
        </w:rPr>
        <w:t>
      5. Уәкілетті орган жыл сайын 10 қаңтарға дейін мемлекеттік сатып алу саласындағы уәкілетті органға өткізілген мемлекеттік сатып алу және тауарларды, жұмыстарды, көрсетілетін қызметтерді сатып алу бойынша ақпарат беру туралы сұрау салуды жібереді.</w:t>
      </w:r>
    </w:p>
    <w:bookmarkEnd w:id="21"/>
    <w:bookmarkStart w:name="z24" w:id="22"/>
    <w:p>
      <w:pPr>
        <w:spacing w:after="0"/>
        <w:ind w:left="0"/>
        <w:jc w:val="both"/>
      </w:pPr>
      <w:r>
        <w:rPr>
          <w:rFonts w:ascii="Times New Roman"/>
          <w:b w:val="false"/>
          <w:i w:val="false"/>
          <w:color w:val="000000"/>
          <w:sz w:val="28"/>
        </w:rPr>
        <w:t>
      6. Мемлекеттік сатып алу саласындағы уәкілетті орган сұрау салуды алған сәттен бастап он бес жұмыс күні ішінде уәкілетті органға осы бұйрыққа қосымшаға сәйкес нысанда мемлекеттік сатып алу және тауарларды, жұмыстарды, көрсетілетін қызметтерді сатып алу бойынша ақпарат береді.</w:t>
      </w:r>
    </w:p>
    <w:bookmarkEnd w:id="22"/>
    <w:bookmarkStart w:name="z25" w:id="23"/>
    <w:p>
      <w:pPr>
        <w:spacing w:after="0"/>
        <w:ind w:left="0"/>
        <w:jc w:val="both"/>
      </w:pPr>
      <w:r>
        <w:rPr>
          <w:rFonts w:ascii="Times New Roman"/>
          <w:b w:val="false"/>
          <w:i w:val="false"/>
          <w:color w:val="000000"/>
          <w:sz w:val="28"/>
        </w:rPr>
        <w:t>
      7. Уәкілетті орган мемлекеттік сатып алу саласындағы уәкілетті органнан мемлекеттік сатып алу және тауарларды, жұмыстарды, көрсетілетін қызметтерді сатып алу бойынша ақпаратты алған күннен бастап екі жұмыс күні ішінде оны Ұлттық институтқа жібереді.</w:t>
      </w:r>
    </w:p>
    <w:bookmarkEnd w:id="23"/>
    <w:bookmarkStart w:name="z26" w:id="24"/>
    <w:p>
      <w:pPr>
        <w:spacing w:after="0"/>
        <w:ind w:left="0"/>
        <w:jc w:val="both"/>
      </w:pPr>
      <w:r>
        <w:rPr>
          <w:rFonts w:ascii="Times New Roman"/>
          <w:b w:val="false"/>
          <w:i w:val="false"/>
          <w:color w:val="000000"/>
          <w:sz w:val="28"/>
        </w:rPr>
        <w:t>
      8. Ұлттық институт уәкілетті органға энергия үнемдеу және энергия тиімділігін арттыру саласында мемлекеттік сатып алу және тауарларды, жұмыстарды, көрсетілетін қызметтерді сатып алу мониторингін жүргізген кезде және мемлекеттік сатып алуды және тауарларды, жұмыстарды, көрсетілетін қызметтерді сатып алуды жүзеге асыру кезінде энергия тиімділігі жөніндегі талаптар қолданылатын тауарлардың, жұмыстардың, көрсетілетін қызметтердің тізбесін жаңарту бойынша ұсынымдарды дайындауға келесідей жәрдемдеседі:</w:t>
      </w:r>
    </w:p>
    <w:bookmarkEnd w:id="24"/>
    <w:bookmarkStart w:name="z27" w:id="25"/>
    <w:p>
      <w:pPr>
        <w:spacing w:after="0"/>
        <w:ind w:left="0"/>
        <w:jc w:val="both"/>
      </w:pPr>
      <w:r>
        <w:rPr>
          <w:rFonts w:ascii="Times New Roman"/>
          <w:b w:val="false"/>
          <w:i w:val="false"/>
          <w:color w:val="000000"/>
          <w:sz w:val="28"/>
        </w:rPr>
        <w:t>
      1) есепті кезеңде өткізілген мемлекеттік сатып алу мен тауарларды, жұмыстарды, көрсетілетін қызметтерді сатып алудың энергия тиімділігі жөніндегі талаптардың сәйкестігіне талдау жүргізеді;</w:t>
      </w:r>
    </w:p>
    <w:bookmarkEnd w:id="25"/>
    <w:bookmarkStart w:name="z28" w:id="26"/>
    <w:p>
      <w:pPr>
        <w:spacing w:after="0"/>
        <w:ind w:left="0"/>
        <w:jc w:val="both"/>
      </w:pPr>
      <w:r>
        <w:rPr>
          <w:rFonts w:ascii="Times New Roman"/>
          <w:b w:val="false"/>
          <w:i w:val="false"/>
          <w:color w:val="000000"/>
          <w:sz w:val="28"/>
        </w:rPr>
        <w:t>
      2) жыл сайын 30 сәуірге дейін уәкілетті органға мемлекеттік сатып алуды және тауарларды, жұмыстарды, көрсетілетін қызметтерді сатып алуды талдау қорытындылары бойынша аралық есепті ұсынады;</w:t>
      </w:r>
    </w:p>
    <w:bookmarkEnd w:id="26"/>
    <w:bookmarkStart w:name="z29" w:id="27"/>
    <w:p>
      <w:pPr>
        <w:spacing w:after="0"/>
        <w:ind w:left="0"/>
        <w:jc w:val="both"/>
      </w:pPr>
      <w:r>
        <w:rPr>
          <w:rFonts w:ascii="Times New Roman"/>
          <w:b w:val="false"/>
          <w:i w:val="false"/>
          <w:color w:val="000000"/>
          <w:sz w:val="28"/>
        </w:rPr>
        <w:t>
      3) жыл сайын 10 қазанға дейін уәкілетті органға өткен жылмен салыстырғанда мемлекеттік сатып алу мен тауарларды, жұмыстарды, көрсетілетін қызметтерді сатып алуды, сондай-ақ тізбені өзектендіру жөніндегі ұсынымдарды өзгерту серпінін қамтитын мемлекеттік сатып алу мен тауарларды, жұмыстарды, көрсетілетін қызметтерді сатып алуды талдау қорытындылары бойынша қорытынды есепті енгізеді.</w:t>
      </w:r>
    </w:p>
    <w:bookmarkEnd w:id="27"/>
    <w:bookmarkStart w:name="z30" w:id="28"/>
    <w:p>
      <w:pPr>
        <w:spacing w:after="0"/>
        <w:ind w:left="0"/>
        <w:jc w:val="both"/>
      </w:pPr>
      <w:r>
        <w:rPr>
          <w:rFonts w:ascii="Times New Roman"/>
          <w:b w:val="false"/>
          <w:i w:val="false"/>
          <w:color w:val="000000"/>
          <w:sz w:val="28"/>
        </w:rPr>
        <w:t>
      9. Уәкілетті орган Ұлттық институттың есептері негізінде:</w:t>
      </w:r>
    </w:p>
    <w:bookmarkEnd w:id="28"/>
    <w:bookmarkStart w:name="z31" w:id="29"/>
    <w:p>
      <w:pPr>
        <w:spacing w:after="0"/>
        <w:ind w:left="0"/>
        <w:jc w:val="both"/>
      </w:pPr>
      <w:r>
        <w:rPr>
          <w:rFonts w:ascii="Times New Roman"/>
          <w:b w:val="false"/>
          <w:i w:val="false"/>
          <w:color w:val="000000"/>
          <w:sz w:val="28"/>
        </w:rPr>
        <w:t>
      1) жыл сайын, 25 қазанға дейінгі мерзімде мемлекеттік сатып алуды және тауарларды, жұмыстарды, көрсетілетін қызметтерді сатып алуды жүзеге асыру кезінде энергия тиімділігі жөніндегі талаптарды сақтамайтын тапсырыс берушілерге тиісті ұсынымдар жібереді және жыл сайынғы талдау нәтижелерін өзінің интернет-ресурсында орналастырады;</w:t>
      </w:r>
    </w:p>
    <w:bookmarkEnd w:id="29"/>
    <w:bookmarkStart w:name="z32" w:id="30"/>
    <w:p>
      <w:pPr>
        <w:spacing w:after="0"/>
        <w:ind w:left="0"/>
        <w:jc w:val="both"/>
      </w:pPr>
      <w:r>
        <w:rPr>
          <w:rFonts w:ascii="Times New Roman"/>
          <w:b w:val="false"/>
          <w:i w:val="false"/>
          <w:color w:val="000000"/>
          <w:sz w:val="28"/>
        </w:rPr>
        <w:t>
      2) тізбені өзектендіруді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w:t>
            </w:r>
            <w:r>
              <w:br/>
            </w:r>
            <w:r>
              <w:rPr>
                <w:rFonts w:ascii="Times New Roman"/>
                <w:b w:val="false"/>
                <w:i w:val="false"/>
                <w:color w:val="000000"/>
                <w:sz w:val="20"/>
              </w:rPr>
              <w:t>саласындағы мемлекеттік сатып</w:t>
            </w:r>
            <w:r>
              <w:br/>
            </w:r>
            <w:r>
              <w:rPr>
                <w:rFonts w:ascii="Times New Roman"/>
                <w:b w:val="false"/>
                <w:i w:val="false"/>
                <w:color w:val="000000"/>
                <w:sz w:val="20"/>
              </w:rPr>
              <w:t>алу және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мониторингі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Мемлекеттік сатып алу және тауарларды, жұмыстарды, көрсетілетін қызметтерді сатып алу бойынша ақпарат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өңірі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жарияланған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(ҚҚС-сыз)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мәнінің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мәнінің сомасы (ҚҚС-сыз)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5" w:id="32"/>
    <w:p>
      <w:pPr>
        <w:spacing w:after="0"/>
        <w:ind w:left="0"/>
        <w:jc w:val="both"/>
      </w:pPr>
      <w:r>
        <w:rPr>
          <w:rFonts w:ascii="Times New Roman"/>
          <w:b w:val="false"/>
          <w:i w:val="false"/>
          <w:color w:val="000000"/>
          <w:sz w:val="28"/>
        </w:rPr>
        <w:t>
      * Қосымша сипаттама тауарлардың, жұмыстардың, көрсетілетін қызметтердің техникалық сипаттамаларында қамтиды.</w:t>
      </w:r>
    </w:p>
    <w:bookmarkEnd w:id="32"/>
    <w:bookmarkStart w:name="z36" w:id="33"/>
    <w:p>
      <w:pPr>
        <w:spacing w:after="0"/>
        <w:ind w:left="0"/>
        <w:jc w:val="both"/>
      </w:pPr>
      <w:r>
        <w:rPr>
          <w:rFonts w:ascii="Times New Roman"/>
          <w:b w:val="false"/>
          <w:i w:val="false"/>
          <w:color w:val="000000"/>
          <w:sz w:val="28"/>
        </w:rPr>
        <w:t>
      Аббревиатураның толық жазылуы:</w:t>
      </w:r>
    </w:p>
    <w:bookmarkEnd w:id="3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ТЖҚК - Тауардың, жұмыстың, көрсетілетін қызметтің коды;</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