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36a2" w14:textId="1d6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Қазақстан Республикасы Білім және ғылым министрінің 2019 жылғы 8 мамырдағы № 190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2022 жылғы 29 қарашадағы № 163 бұйрығы. Қазақстан Республикасының Әділет министрлігінде 2022 жылғы 30 қарашада № 30835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Қағаз форматтағы КТ-ға қатысу үшін түсуші желілік ЖЖОКБҰ-ның қабылдау комиссиясы арқылы келесі құжаттарды ұсынады:</w:t>
      </w:r>
    </w:p>
    <w:bookmarkEnd w:id="3"/>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
    <w:bookmarkStart w:name="z7" w:id="5"/>
    <w:p>
      <w:pPr>
        <w:spacing w:after="0"/>
        <w:ind w:left="0"/>
        <w:jc w:val="both"/>
      </w:pPr>
      <w:r>
        <w:rPr>
          <w:rFonts w:ascii="Times New Roman"/>
          <w:b w:val="false"/>
          <w:i w:val="false"/>
          <w:color w:val="000000"/>
          <w:sz w:val="28"/>
        </w:rPr>
        <w:t>
      2) жоғары білімі туралы құжат (түпнұсқа);</w:t>
      </w:r>
    </w:p>
    <w:bookmarkEnd w:id="5"/>
    <w:bookmarkStart w:name="z8" w:id="6"/>
    <w:p>
      <w:pPr>
        <w:spacing w:after="0"/>
        <w:ind w:left="0"/>
        <w:jc w:val="both"/>
      </w:pPr>
      <w:r>
        <w:rPr>
          <w:rFonts w:ascii="Times New Roman"/>
          <w:b w:val="false"/>
          <w:i w:val="false"/>
          <w:color w:val="000000"/>
          <w:sz w:val="28"/>
        </w:rPr>
        <w:t>
      3) жеке басын куәландыратын құжаттың көшірмесі;</w:t>
      </w:r>
    </w:p>
    <w:bookmarkEnd w:id="6"/>
    <w:bookmarkStart w:name="z9" w:id="7"/>
    <w:p>
      <w:pPr>
        <w:spacing w:after="0"/>
        <w:ind w:left="0"/>
        <w:jc w:val="both"/>
      </w:pPr>
      <w:r>
        <w:rPr>
          <w:rFonts w:ascii="Times New Roman"/>
          <w:b w:val="false"/>
          <w:i w:val="false"/>
          <w:color w:val="000000"/>
          <w:sz w:val="28"/>
        </w:rPr>
        <w:t>
      4) 3x4 сантиметр өлшемді екі фотосурет;</w:t>
      </w:r>
    </w:p>
    <w:bookmarkEnd w:id="7"/>
    <w:bookmarkStart w:name="z10" w:id="8"/>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bookmarkEnd w:id="8"/>
    <w:bookmarkStart w:name="z11" w:id="9"/>
    <w:p>
      <w:pPr>
        <w:spacing w:after="0"/>
        <w:ind w:left="0"/>
        <w:jc w:val="both"/>
      </w:pPr>
      <w:r>
        <w:rPr>
          <w:rFonts w:ascii="Times New Roman"/>
          <w:b w:val="false"/>
          <w:i w:val="false"/>
          <w:color w:val="000000"/>
          <w:sz w:val="28"/>
        </w:rPr>
        <w:t>
      6) тестілеуге қатысу үшін ақы төлегені туралы түбіртек.</w:t>
      </w:r>
    </w:p>
    <w:bookmarkEnd w:id="9"/>
    <w:bookmarkStart w:name="z12" w:id="10"/>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Құжаттарды салыстыру түсушінің қатысуымен жүргізіледі. Салыстыру жүргізілгеннен кейін түпнұсқа қайтарылады.</w:t>
      </w:r>
    </w:p>
    <w:bookmarkEnd w:id="10"/>
    <w:p>
      <w:pPr>
        <w:spacing w:after="0"/>
        <w:ind w:left="0"/>
        <w:jc w:val="both"/>
      </w:pPr>
      <w:r>
        <w:rPr>
          <w:rFonts w:ascii="Times New Roman"/>
          <w:b w:val="false"/>
          <w:i w:val="false"/>
          <w:color w:val="000000"/>
          <w:sz w:val="28"/>
        </w:rPr>
        <w:t>
      КТ-ға қатысу үшін өтініш берген үміткерлерге ЖЖОКБҰ-ның қабылдау комиссиясы арқылы құжаттардың қабылдануы туралы қолхат (еркін нысанда) беріледі.</w:t>
      </w:r>
    </w:p>
    <w:bookmarkStart w:name="z13" w:id="11"/>
    <w:p>
      <w:pPr>
        <w:spacing w:after="0"/>
        <w:ind w:left="0"/>
        <w:jc w:val="both"/>
      </w:pPr>
      <w:r>
        <w:rPr>
          <w:rFonts w:ascii="Times New Roman"/>
          <w:b w:val="false"/>
          <w:i w:val="false"/>
          <w:color w:val="000000"/>
          <w:sz w:val="28"/>
        </w:rPr>
        <w:t>
      Электрондық форматта КТ-ға қатысу үшін түсуші Ұлттық тестілеу орталығының ақпараттық жүйесі арқылы өтініш тапсырады.</w:t>
      </w:r>
    </w:p>
    <w:bookmarkEnd w:id="11"/>
    <w:p>
      <w:pPr>
        <w:spacing w:after="0"/>
        <w:ind w:left="0"/>
        <w:jc w:val="both"/>
      </w:pPr>
      <w:r>
        <w:rPr>
          <w:rFonts w:ascii="Times New Roman"/>
          <w:b w:val="false"/>
          <w:i w:val="false"/>
          <w:color w:val="000000"/>
          <w:sz w:val="28"/>
        </w:rPr>
        <w:t xml:space="preserve">
      Қағаз немесе электрондық форматта КТ-ға қатысу үшін көру, есту, тірек-қимыл аппаратының функциялары бұзылған мүгедектігі бар адамдар қажет болған жағдайда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 туралы анықтаманы ұсынған кезде Ұлттық тестілеу орталығы директорының атына:</w:t>
      </w:r>
    </w:p>
    <w:bookmarkStart w:name="z14" w:id="12"/>
    <w:p>
      <w:pPr>
        <w:spacing w:after="0"/>
        <w:ind w:left="0"/>
        <w:jc w:val="both"/>
      </w:pPr>
      <w:r>
        <w:rPr>
          <w:rFonts w:ascii="Times New Roman"/>
          <w:b w:val="false"/>
          <w:i w:val="false"/>
          <w:color w:val="000000"/>
          <w:sz w:val="28"/>
        </w:rPr>
        <w:t>
      1) көру, тірек-қимыл аппаратының функциялары бұзылған мүгедектігі бар адамдар үшін КТ шеңберінде тапсырылатын пәндердің оқытушысы болып табылмайтын көмекші және (немесе) есту қабілеті бұзылған мүгедектігі бар адамдар үшін ымдау тілін білетін маманға;</w:t>
      </w:r>
    </w:p>
    <w:bookmarkEnd w:id="12"/>
    <w:bookmarkStart w:name="z15" w:id="13"/>
    <w:p>
      <w:pPr>
        <w:spacing w:after="0"/>
        <w:ind w:left="0"/>
        <w:jc w:val="both"/>
      </w:pPr>
      <w:r>
        <w:rPr>
          <w:rFonts w:ascii="Times New Roman"/>
          <w:b w:val="false"/>
          <w:i w:val="false"/>
          <w:color w:val="000000"/>
          <w:sz w:val="28"/>
        </w:rPr>
        <w:t>
      2) тестілеу тапсыру үшін қосымша уақыт алу қажеттілігі туралы еркін нысандағы қосымша өтінішті бере алады.</w:t>
      </w:r>
    </w:p>
    <w:bookmarkEnd w:id="13"/>
    <w:bookmarkStart w:name="z16" w:id="14"/>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осы тармақтың 2) және 5) тармақшаларында көрсетілген құжаттарды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bookmarkEnd w:id="15"/>
    <w:bookmarkStart w:name="z19" w:id="16"/>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bookmarkEnd w:id="16"/>
    <w:p>
      <w:pPr>
        <w:spacing w:after="0"/>
        <w:ind w:left="0"/>
        <w:jc w:val="both"/>
      </w:pPr>
      <w:r>
        <w:rPr>
          <w:rFonts w:ascii="Times New Roman"/>
          <w:b w:val="false"/>
          <w:i w:val="false"/>
          <w:color w:val="000000"/>
          <w:sz w:val="28"/>
        </w:rPr>
        <w:t>
      Қағаз форматтағы КТ өткізу кезінде өңірлік мемлекеттік комиссия:</w:t>
      </w:r>
    </w:p>
    <w:bookmarkStart w:name="z20" w:id="17"/>
    <w:p>
      <w:pPr>
        <w:spacing w:after="0"/>
        <w:ind w:left="0"/>
        <w:jc w:val="both"/>
      </w:pPr>
      <w:r>
        <w:rPr>
          <w:rFonts w:ascii="Times New Roman"/>
          <w:b w:val="false"/>
          <w:i w:val="false"/>
          <w:color w:val="000000"/>
          <w:sz w:val="28"/>
        </w:rPr>
        <w:t>
      1) КТӨП-те тестілеуді өткізу үшін аудиторлық қорды бекітеді;</w:t>
      </w:r>
    </w:p>
    <w:bookmarkEnd w:id="17"/>
    <w:bookmarkStart w:name="z21" w:id="18"/>
    <w:p>
      <w:pPr>
        <w:spacing w:after="0"/>
        <w:ind w:left="0"/>
        <w:jc w:val="both"/>
      </w:pPr>
      <w:r>
        <w:rPr>
          <w:rFonts w:ascii="Times New Roman"/>
          <w:b w:val="false"/>
          <w:i w:val="false"/>
          <w:color w:val="000000"/>
          <w:sz w:val="28"/>
        </w:rPr>
        <w:t>
      2) кезекшілердің құрамын және нұсқама өткізуді бекітеді;</w:t>
      </w:r>
    </w:p>
    <w:bookmarkEnd w:id="18"/>
    <w:bookmarkStart w:name="z22" w:id="19"/>
    <w:p>
      <w:pPr>
        <w:spacing w:after="0"/>
        <w:ind w:left="0"/>
        <w:jc w:val="both"/>
      </w:pPr>
      <w:r>
        <w:rPr>
          <w:rFonts w:ascii="Times New Roman"/>
          <w:b w:val="false"/>
          <w:i w:val="false"/>
          <w:color w:val="000000"/>
          <w:sz w:val="28"/>
        </w:rPr>
        <w:t>
      3) тестілеуге кіру кезінде түсушілерді кіргізуді ұйымдастырады;</w:t>
      </w:r>
    </w:p>
    <w:bookmarkEnd w:id="19"/>
    <w:bookmarkStart w:name="z23" w:id="20"/>
    <w:p>
      <w:pPr>
        <w:spacing w:after="0"/>
        <w:ind w:left="0"/>
        <w:jc w:val="both"/>
      </w:pPr>
      <w:r>
        <w:rPr>
          <w:rFonts w:ascii="Times New Roman"/>
          <w:b w:val="false"/>
          <w:i w:val="false"/>
          <w:color w:val="000000"/>
          <w:sz w:val="28"/>
        </w:rPr>
        <w:t>
      4) тестілеуге кіргізу кезінде металл іздегіштерді пайдалануды және қоғамдық тәртіпті сақтауды ұйымдастырады;</w:t>
      </w:r>
    </w:p>
    <w:bookmarkEnd w:id="20"/>
    <w:bookmarkStart w:name="z24" w:id="21"/>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бұйрығымен бекітілген (Нормативтік құқықтық актілерді мемлекеттік тіркеу тізілімінде № 24082 болып тіркелген) </w:t>
      </w:r>
      <w:r>
        <w:rPr>
          <w:rFonts w:ascii="Times New Roman"/>
          <w:b w:val="false"/>
          <w:i w:val="false"/>
          <w:color w:val="000000"/>
          <w:sz w:val="28"/>
        </w:rPr>
        <w:t>38-қосымшаға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bookmarkEnd w:id="21"/>
    <w:bookmarkStart w:name="z25" w:id="22"/>
    <w:p>
      <w:pPr>
        <w:spacing w:after="0"/>
        <w:ind w:left="0"/>
        <w:jc w:val="both"/>
      </w:pPr>
      <w:r>
        <w:rPr>
          <w:rFonts w:ascii="Times New Roman"/>
          <w:b w:val="false"/>
          <w:i w:val="false"/>
          <w:color w:val="000000"/>
          <w:sz w:val="28"/>
        </w:rPr>
        <w:t>
      6) КТ өткізу кезінде кезекші және медициналық персоналмен жұмысты ұйымдастырады;</w:t>
      </w:r>
    </w:p>
    <w:bookmarkEnd w:id="22"/>
    <w:bookmarkStart w:name="z26" w:id="23"/>
    <w:p>
      <w:pPr>
        <w:spacing w:after="0"/>
        <w:ind w:left="0"/>
        <w:jc w:val="both"/>
      </w:pPr>
      <w:r>
        <w:rPr>
          <w:rFonts w:ascii="Times New Roman"/>
          <w:b w:val="false"/>
          <w:i w:val="false"/>
          <w:color w:val="000000"/>
          <w:sz w:val="28"/>
        </w:rPr>
        <w:t>
      7) тестілеу материалдары салынған қапшықтарды ашқанда қатысады</w:t>
      </w:r>
    </w:p>
    <w:bookmarkEnd w:id="23"/>
    <w:bookmarkStart w:name="z27" w:id="24"/>
    <w:p>
      <w:pPr>
        <w:spacing w:after="0"/>
        <w:ind w:left="0"/>
        <w:jc w:val="both"/>
      </w:pPr>
      <w:r>
        <w:rPr>
          <w:rFonts w:ascii="Times New Roman"/>
          <w:b w:val="false"/>
          <w:i w:val="false"/>
          <w:color w:val="000000"/>
          <w:sz w:val="28"/>
        </w:rPr>
        <w:t>
      8) түсушілердің тестілеу кезінде шкафтардағы (ұяшықтардағы) жеке заттарының сақталуын қамтамасыз етеді;</w:t>
      </w:r>
    </w:p>
    <w:bookmarkEnd w:id="24"/>
    <w:bookmarkStart w:name="z28" w:id="25"/>
    <w:p>
      <w:pPr>
        <w:spacing w:after="0"/>
        <w:ind w:left="0"/>
        <w:jc w:val="both"/>
      </w:pPr>
      <w:r>
        <w:rPr>
          <w:rFonts w:ascii="Times New Roman"/>
          <w:b w:val="false"/>
          <w:i w:val="false"/>
          <w:color w:val="000000"/>
          <w:sz w:val="28"/>
        </w:rPr>
        <w:t>
      9) КТ шеңберінде мүгедектігі бар адамдар, оның ішінде көру қабілеті бұзылған мүгедектігі бар адамдар, тірек-қимыл аппараты функциялары бұзылған мүгедектігі бар адамдар үшін тапсырылатын пәндер оқытушылары болып табылмайтын адамдар қатарындағы көмекшінің және (немесе) мүгедектікті белгілеу туралы құжатты көрсеткен кезде есту қабілеті бұзылған мүгедектігі бар адамдар мен мүгедектігі бар адамдар үшін ымдау тілін меңгерген маманның ұсынылуын ұйымдастырады;</w:t>
      </w:r>
    </w:p>
    <w:bookmarkEnd w:id="25"/>
    <w:bookmarkStart w:name="z29" w:id="26"/>
    <w:p>
      <w:pPr>
        <w:spacing w:after="0"/>
        <w:ind w:left="0"/>
        <w:jc w:val="both"/>
      </w:pPr>
      <w:r>
        <w:rPr>
          <w:rFonts w:ascii="Times New Roman"/>
          <w:b w:val="false"/>
          <w:i w:val="false"/>
          <w:color w:val="000000"/>
          <w:sz w:val="28"/>
        </w:rPr>
        <w:t>
      10) тестілеу әкімшілерімен бірлесіп, осы Қағидалардың 15-тармағында көзделген дәлелді себептер бойынша тестілеуге қатыспаған адамның КТ-ға қатысуы туралы шешім қабылдайды;</w:t>
      </w:r>
    </w:p>
    <w:bookmarkEnd w:id="26"/>
    <w:bookmarkStart w:name="z30" w:id="27"/>
    <w:p>
      <w:pPr>
        <w:spacing w:after="0"/>
        <w:ind w:left="0"/>
        <w:jc w:val="both"/>
      </w:pPr>
      <w:r>
        <w:rPr>
          <w:rFonts w:ascii="Times New Roman"/>
          <w:b w:val="false"/>
          <w:i w:val="false"/>
          <w:color w:val="000000"/>
          <w:sz w:val="28"/>
        </w:rPr>
        <w:t>
      11) апелляциялық комиссияның жұмысы үшін жағдай жасайды;</w:t>
      </w:r>
    </w:p>
    <w:bookmarkEnd w:id="27"/>
    <w:bookmarkStart w:name="z31" w:id="28"/>
    <w:p>
      <w:pPr>
        <w:spacing w:after="0"/>
        <w:ind w:left="0"/>
        <w:jc w:val="both"/>
      </w:pPr>
      <w:r>
        <w:rPr>
          <w:rFonts w:ascii="Times New Roman"/>
          <w:b w:val="false"/>
          <w:i w:val="false"/>
          <w:color w:val="000000"/>
          <w:sz w:val="28"/>
        </w:rPr>
        <w:t>
      12) бейнебақылау жүргізілетін үй-жайда жойылғанға дейін тестілеуге пайдаланғаннан кейін кітапшалардың сақталуын қамтамасыз етеді.</w:t>
      </w:r>
    </w:p>
    <w:bookmarkEnd w:id="28"/>
    <w:bookmarkStart w:name="z32" w:id="29"/>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bookmarkEnd w:id="29"/>
    <w:bookmarkStart w:name="z33" w:id="30"/>
    <w:p>
      <w:pPr>
        <w:spacing w:after="0"/>
        <w:ind w:left="0"/>
        <w:jc w:val="both"/>
      </w:pPr>
      <w:r>
        <w:rPr>
          <w:rFonts w:ascii="Times New Roman"/>
          <w:b w:val="false"/>
          <w:i w:val="false"/>
          <w:color w:val="000000"/>
          <w:sz w:val="28"/>
        </w:rPr>
        <w:t>
      Электрондық форматтағы КТ өткізу кезінде өңірлік мемлекеттік комиссия:</w:t>
      </w:r>
    </w:p>
    <w:bookmarkEnd w:id="30"/>
    <w:bookmarkStart w:name="z34" w:id="31"/>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етеді;</w:t>
      </w:r>
    </w:p>
    <w:bookmarkEnd w:id="31"/>
    <w:bookmarkStart w:name="z35" w:id="32"/>
    <w:p>
      <w:pPr>
        <w:spacing w:after="0"/>
        <w:ind w:left="0"/>
        <w:jc w:val="both"/>
      </w:pPr>
      <w:r>
        <w:rPr>
          <w:rFonts w:ascii="Times New Roman"/>
          <w:b w:val="false"/>
          <w:i w:val="false"/>
          <w:color w:val="000000"/>
          <w:sz w:val="28"/>
        </w:rPr>
        <w:t>
      2) КТ өткізу кезінде медициналық қызметкерлердің жұмысын ұйымдастыруды;</w:t>
      </w:r>
    </w:p>
    <w:bookmarkEnd w:id="32"/>
    <w:bookmarkStart w:name="z36" w:id="33"/>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мүгедектігі бар адамдар мен мүгедектігі бар балалар үшін мүгедектігі туралы белгіленген құжатты көрсеткен жағдайда КТ шеңберінде тапсырылатын пән мұғалімі болып табылмайтын және (немесе) ымдау тілін меңгерген маман беруді ұйымдастыруды.</w:t>
      </w:r>
    </w:p>
    <w:bookmarkEnd w:id="33"/>
    <w:bookmarkStart w:name="z37" w:id="34"/>
    <w:p>
      <w:pPr>
        <w:spacing w:after="0"/>
        <w:ind w:left="0"/>
        <w:jc w:val="both"/>
      </w:pPr>
      <w:r>
        <w:rPr>
          <w:rFonts w:ascii="Times New Roman"/>
          <w:b w:val="false"/>
          <w:i w:val="false"/>
          <w:color w:val="000000"/>
          <w:sz w:val="28"/>
        </w:rPr>
        <w:t>
      4) түсушілердің тестілеу кезінде шкафтардағы (ұяшықтардағы) жеке заттарының сақталуын қамтамасыз етеді;</w:t>
      </w:r>
    </w:p>
    <w:bookmarkEnd w:id="34"/>
    <w:bookmarkStart w:name="z38" w:id="35"/>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36"/>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келесі тыйым салынған заттарды алып жүруіне жол бермеу шеңберінде жүзеге асырылады: шпаргалкалар, оқу-әдістемелік әдебиеттер, Менделеев кестесі және тұздардың ерігіштігі кестесі,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көзілдіріктер, смарт сағаттар, фитнес-браслеттер (трекер), сымды және сымсыз құлаққаптар, сымсыз бейнекамералар, GPS (ДжиПиЭс) навигаторлар, GPS (ДжиПиЭс) трекерлер, қашықтан басқару құрылғылары, диктофондар,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w:t>
      </w:r>
    </w:p>
    <w:bookmarkEnd w:id="36"/>
    <w:bookmarkStart w:name="z41" w:id="37"/>
    <w:p>
      <w:pPr>
        <w:spacing w:after="0"/>
        <w:ind w:left="0"/>
        <w:jc w:val="both"/>
      </w:pPr>
      <w:r>
        <w:rPr>
          <w:rFonts w:ascii="Times New Roman"/>
          <w:b w:val="false"/>
          <w:i w:val="false"/>
          <w:color w:val="000000"/>
          <w:sz w:val="28"/>
        </w:rPr>
        <w:t>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10-қосымшаға сәйкес нысан бойынша "КТ өткізу пункті ғимаратына кіргізу барысында тыйым салынған заттар тәркіленген жағдайда түсушіні ғимараттан шығару туралы акт" жасайды. Түсуші ағымдағы жылы тестілеуге жіберілмейді.";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7) тармақшасы мынадай редакцияда жазылсын:</w:t>
      </w:r>
    </w:p>
    <w:bookmarkStart w:name="z43" w:id="38"/>
    <w:p>
      <w:pPr>
        <w:spacing w:after="0"/>
        <w:ind w:left="0"/>
        <w:jc w:val="both"/>
      </w:pPr>
      <w:r>
        <w:rPr>
          <w:rFonts w:ascii="Times New Roman"/>
          <w:b w:val="false"/>
          <w:i w:val="false"/>
          <w:color w:val="000000"/>
          <w:sz w:val="28"/>
        </w:rPr>
        <w:t>
      "7) аудиторияға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көзілдіріктер, смарт сағаттарды, фитнес-браслеттер (трекер), сымды және сымсыз құлаққаптарды, сымсыз бейнекамераларын, GPS (ДжиПиЭс) навигаторларын, GPS (ДжиПиЭс) трекерлерін, қашықтан басқару құрылғыларын, диктофондар,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47-11-тармақтың</w:t>
      </w:r>
      <w:r>
        <w:rPr>
          <w:rFonts w:ascii="Times New Roman"/>
          <w:b w:val="false"/>
          <w:i w:val="false"/>
          <w:color w:val="000000"/>
          <w:sz w:val="28"/>
        </w:rPr>
        <w:t xml:space="preserve"> 7) тармақшасы мынадай редакцияда жазылсын:</w:t>
      </w:r>
    </w:p>
    <w:bookmarkStart w:name="z45" w:id="39"/>
    <w:p>
      <w:pPr>
        <w:spacing w:after="0"/>
        <w:ind w:left="0"/>
        <w:jc w:val="both"/>
      </w:pPr>
      <w:r>
        <w:rPr>
          <w:rFonts w:ascii="Times New Roman"/>
          <w:b w:val="false"/>
          <w:i w:val="false"/>
          <w:color w:val="000000"/>
          <w:sz w:val="28"/>
        </w:rPr>
        <w:t>
      "7) аудиторияға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көзілдіріктер, смарт сағаттарды, фитнес-браслеттер (трекер), сымды және сымсыз құлаққаптарды, сымсыз бейнекамераларын, GPS (ДжиПиЭс) навигаторларын, GPS (ДжиПиЭс) трекерлерін, қашықтан басқару құрылғыларын, диктофондар,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39"/>
    <w:bookmarkStart w:name="z46" w:id="4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40"/>
    <w:bookmarkStart w:name="z47"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1"/>
    <w:bookmarkStart w:name="z48"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2"/>
    <w:bookmarkStart w:name="z49" w:id="43"/>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3"/>
    <w:bookmarkStart w:name="z50"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4"/>
    <w:bookmarkStart w:name="z51" w:id="4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Ғылым және жоғары білім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