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88e7" w14:textId="2798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30 қарашадағы № 483 бұйрығы. Қазақстан Республикасының Әділет министрлігінде 2022 жылғы 30 қарашада № 30833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м.а. 27.06.2024 </w:t>
      </w:r>
      <w:r>
        <w:rPr>
          <w:rFonts w:ascii="Times New Roman"/>
          <w:b w:val="false"/>
          <w:i w:val="false"/>
          <w:color w:val="ff0000"/>
          <w:sz w:val="28"/>
        </w:rPr>
        <w:t>№ 162</w:t>
      </w:r>
      <w:r>
        <w:rPr>
          <w:rFonts w:ascii="Times New Roman"/>
          <w:b w:val="false"/>
          <w:i w:val="false"/>
          <w:color w:val="ff0000"/>
          <w:sz w:val="28"/>
        </w:rPr>
        <w:t xml:space="preserve"> бұйрығымен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0"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27.06.2024 </w:t>
      </w:r>
      <w:r>
        <w:rPr>
          <w:rFonts w:ascii="Times New Roman"/>
          <w:b w:val="false"/>
          <w:i w:val="false"/>
          <w:color w:val="000000"/>
          <w:sz w:val="28"/>
        </w:rPr>
        <w:t>№ 162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Оқу-ағарту вице-министріне жүктелсін. </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2022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483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қызметін көрсету қағидалары</w:t>
      </w:r>
    </w:p>
    <w:bookmarkEnd w:id="8"/>
    <w:p>
      <w:pPr>
        <w:spacing w:after="0"/>
        <w:ind w:left="0"/>
        <w:jc w:val="both"/>
      </w:pPr>
      <w:r>
        <w:rPr>
          <w:rFonts w:ascii="Times New Roman"/>
          <w:b w:val="false"/>
          <w:i w:val="false"/>
          <w:color w:val="ff0000"/>
          <w:sz w:val="28"/>
        </w:rPr>
        <w:t xml:space="preserve">
      Ескерту. Қағидалардың тақырыбы жаңа редакцияда – ҚР Оқу-ағарту министрінің м.а. 27.06.2024 </w:t>
      </w:r>
      <w:r>
        <w:rPr>
          <w:rFonts w:ascii="Times New Roman"/>
          <w:b w:val="false"/>
          <w:i w:val="false"/>
          <w:color w:val="ff0000"/>
          <w:sz w:val="28"/>
        </w:rPr>
        <w:t>№ 162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Оқу-ағарту министрінің 20.05.2024 </w:t>
      </w:r>
      <w:r>
        <w:rPr>
          <w:rFonts w:ascii="Times New Roman"/>
          <w:b w:val="false"/>
          <w:i w:val="false"/>
          <w:color w:val="000000"/>
          <w:sz w:val="28"/>
        </w:rPr>
        <w:t>№ 109</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bookmarkStart w:name="z10"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Осы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бастауыш білім беруді, негізгі орта білім беруді, жалпы орта білім беруді, мамандықтар бойынша техникалық және кәсіптік білім беруді, мамандықтар бойынша орта білімнен кейінгі білім беруді, діни білім беруді, кәмелетке толмағандарға білім беру-сауықтыру қызметтері ұсынатын заңды тұлғалардың (бұдан әрі – көрсетілетін қызметті алушы) білім беру қызметімен айналысуына лицензияны беру тәртібін белгілейді.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27.06.2024 </w:t>
      </w:r>
      <w:r>
        <w:rPr>
          <w:rFonts w:ascii="Times New Roman"/>
          <w:b w:val="false"/>
          <w:i w:val="false"/>
          <w:color w:val="000000"/>
          <w:sz w:val="28"/>
        </w:rPr>
        <w:t>№ 162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2.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көрсетілетін қызметін (бұдан әрі - мемлекеттік көрсетілетін қызмет) Қазақстан Республикасы Оқу-ағарту министрлігінің Білім саласында сапаны қамтамасыз ету комитеті және Қазақстан Республикасы Оқу-ағарту министрлігінің Білім саласында сапаны қамтамасыз ету комитетінің аумақтық департаменттері (бұдан әрі - көрсетілетін қызметті беруші) көрсетеді.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м.а. 27.06.2024 </w:t>
      </w:r>
      <w:r>
        <w:rPr>
          <w:rFonts w:ascii="Times New Roman"/>
          <w:b w:val="false"/>
          <w:i w:val="false"/>
          <w:color w:val="000000"/>
          <w:sz w:val="28"/>
        </w:rPr>
        <w:t>№ 162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3. Қазақстан Республикасы Оқу-ағарту министрлігінің Білім саласында сапаны қамтамасыз ету комитеті (бұдан әрі – Комитет) діни білім беру бойынша білім беру саласындағы қызметті лицензиялауды жүзеге асыру жөніндегі лицензиар болып табылады.</w:t>
      </w:r>
    </w:p>
    <w:bookmarkEnd w:id="12"/>
    <w:p>
      <w:pPr>
        <w:spacing w:after="0"/>
        <w:ind w:left="0"/>
        <w:jc w:val="both"/>
      </w:pPr>
      <w:r>
        <w:rPr>
          <w:rFonts w:ascii="Times New Roman"/>
          <w:b w:val="false"/>
          <w:i w:val="false"/>
          <w:color w:val="000000"/>
          <w:sz w:val="28"/>
        </w:rPr>
        <w:t>
      Қазақстан Республикасы Оқу-ағарту министрлігінің Білім саласында сапаны қамтамасыз ету комитетінің аумақтық департаменттері (бұдан әрі – Департаменттер) бастауыш білім беру, негізгі орта білім беру, жалпы орта білім беру, мамандықтар бойынша техникалық және кәсіптік білім беру, сондай-ақ мамандықтар топтары бойынша әскери, арнайы оқу орындары, мамандықтар бойынша орта білімнен кейінгі білім беру бойынша, кәмелетке толмағандарға білім беру-сауықтыру қызметтері білім беру саласындағы қызметті лицензиялауды жүзеге асыру жөніндегі лицензиарлар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м.а. 27.06.2024 </w:t>
      </w:r>
      <w:r>
        <w:rPr>
          <w:rFonts w:ascii="Times New Roman"/>
          <w:b w:val="false"/>
          <w:i w:val="false"/>
          <w:color w:val="000000"/>
          <w:sz w:val="28"/>
        </w:rPr>
        <w:t>№ 162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2-тарау. Мемлекеттік қызмет көрсету тәртібі</w:t>
      </w:r>
    </w:p>
    <w:bookmarkEnd w:id="13"/>
    <w:bookmarkStart w:name="z18" w:id="14"/>
    <w:p>
      <w:pPr>
        <w:spacing w:after="0"/>
        <w:ind w:left="0"/>
        <w:jc w:val="both"/>
      </w:pPr>
      <w:r>
        <w:rPr>
          <w:rFonts w:ascii="Times New Roman"/>
          <w:b w:val="false"/>
          <w:i w:val="false"/>
          <w:color w:val="000000"/>
          <w:sz w:val="28"/>
        </w:rPr>
        <w:t>
      4. Мемлекеттік қызметті алу үшін көрсетілетін қызметті алушы көрсетілетін қызметті берушіге "электрондық үкіметтің" www.egov.kz, www.elicense.kz веб-порталы (бұдан әрі - портал) арқылы өтінішті, осы Қағидаларға 1-қосымшаға сәйкес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 көрсетуге қойылатын негізгі талаптардың тізбесі (бұдан әрі - Негізгі талаптардың тізбесі) 8-тармағында көрсетілген құжаттарды жолдайды.</w:t>
      </w:r>
    </w:p>
    <w:bookmarkEnd w:id="14"/>
    <w:p>
      <w:pPr>
        <w:spacing w:after="0"/>
        <w:ind w:left="0"/>
        <w:jc w:val="both"/>
      </w:pPr>
      <w:r>
        <w:rPr>
          <w:rFonts w:ascii="Times New Roman"/>
          <w:b w:val="false"/>
          <w:i w:val="false"/>
          <w:color w:val="000000"/>
          <w:sz w:val="28"/>
        </w:rPr>
        <w:t>
      Мемлекеттік қызмет көрсету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талаптар негізгі талаптардың тізбесінде көрсетілген.</w:t>
      </w:r>
    </w:p>
    <w:p>
      <w:pPr>
        <w:spacing w:after="0"/>
        <w:ind w:left="0"/>
        <w:jc w:val="both"/>
      </w:pPr>
      <w:r>
        <w:rPr>
          <w:rFonts w:ascii="Times New Roman"/>
          <w:b w:val="false"/>
          <w:i w:val="false"/>
          <w:color w:val="000000"/>
          <w:sz w:val="28"/>
        </w:rPr>
        <w:t>
      Порталда көрсетілетін қызметті алушының "жеке кабинетінде" мемлекеттік қызметті көрсету үшін өтінішті (сұранысты) қабылдау туралы мәртебе, сондай-ақ мемлекеттік көрсетілетін қызмет нәтижесін алу күні мен уақыты көрсетілген хабарлама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м.а. 27.06.2024 </w:t>
      </w:r>
      <w:r>
        <w:rPr>
          <w:rFonts w:ascii="Times New Roman"/>
          <w:b w:val="false"/>
          <w:i w:val="false"/>
          <w:color w:val="000000"/>
          <w:sz w:val="28"/>
        </w:rPr>
        <w:t>№ 162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5. Көрсетілетін қызметті берушінің кеңсесі құжаттар түскен күні оларды қабылдауды, тіркеуді жүзеге асырады және жауапты құрылымдық бөлімшенің қызметкеріне орындауға береді.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15"/>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құжаттарды тіркеген сәттен бастап 2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Мемлекеттік ақпараттық жүйелерде қамтылған заңды тұлғаны мемлекеттік тіркеу (қайта тіркеу) туралы, медициналық қызметке лицензия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жауапты құрылымдық бөлімшенің қызметкері құжаттарды тіркеген сәттен бастап 2 жұмыс күні ішінде өтінішті одан әрі қараудан дәлелді бас тартуды дайындайды, ол көрсетілетін қызметті берушінің уәкілетті тұлғасының электрондық цифрлық қолтаңбасы (бұдан әрі - ЭЦҚ) қойылған электрондық құжат нысанында көрсетілетін қызметті алушының порталдағы "жеке кабинетіне" жіберіледі.</w:t>
      </w:r>
    </w:p>
    <w:bookmarkStart w:name="z20" w:id="16"/>
    <w:p>
      <w:pPr>
        <w:spacing w:after="0"/>
        <w:ind w:left="0"/>
        <w:jc w:val="both"/>
      </w:pPr>
      <w:r>
        <w:rPr>
          <w:rFonts w:ascii="Times New Roman"/>
          <w:b w:val="false"/>
          <w:i w:val="false"/>
          <w:color w:val="000000"/>
          <w:sz w:val="28"/>
        </w:rPr>
        <w:t xml:space="preserve">
      6. Көрсетілетін қызметті алушы құжаттардың толық топтамасын ұсынған кезде лицензияны және/немесе оған қосымшаны беру, лицензияны және/немесе оған қосымшаны қайта ресімдеу кезінде заңды тұлға-лицензиатты бөліп шығару немесе бөлу нысанында қайта ұйымдастыру кезінде: </w:t>
      </w:r>
    </w:p>
    <w:bookmarkEnd w:id="16"/>
    <w:bookmarkStart w:name="z21" w:id="17"/>
    <w:p>
      <w:pPr>
        <w:spacing w:after="0"/>
        <w:ind w:left="0"/>
        <w:jc w:val="both"/>
      </w:pPr>
      <w:r>
        <w:rPr>
          <w:rFonts w:ascii="Times New Roman"/>
          <w:b w:val="false"/>
          <w:i w:val="false"/>
          <w:color w:val="000000"/>
          <w:sz w:val="28"/>
        </w:rPr>
        <w:t>
      1) Комитетте:</w:t>
      </w:r>
    </w:p>
    <w:bookmarkEnd w:id="17"/>
    <w:p>
      <w:pPr>
        <w:spacing w:after="0"/>
        <w:ind w:left="0"/>
        <w:jc w:val="both"/>
      </w:pPr>
      <w:r>
        <w:rPr>
          <w:rFonts w:ascii="Times New Roman"/>
          <w:b w:val="false"/>
          <w:i w:val="false"/>
          <w:color w:val="000000"/>
          <w:sz w:val="28"/>
        </w:rPr>
        <w:t xml:space="preserve">
      жауапты қызметкер құжаттарды тіркеген сәттен бастап 22 жұмыс күні ішінде құжаттардың Қазақстан Республикасы Оқу-ағарту министрінің 2022 жылғы 24 қарашадағы № 473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30721 болып тіркелген) бастауыш, негізгі орта, жалпы орта, техникалық және кәсіптік, орта білімнен кейінгі, діни білім беру, кәмелетке толмағандарға білім беру-сауықтыру қызметтері ұйымдарының білім беру қызметіне қойылатын біліктілік талаптарына және оларға сәйкестікті растайтын құжаттардың тізбесіне (бұдан әрі – біліктілік талаптары) сәйкестігін тексереді, көрсетілетін қызметті алушыға бару арқылы рұқсаттық бақылау жүргізеді, сараптама қорытындысын қалыптастырады және оны білім беру қызметін лицензиялау жөніндегі комиссияның (бұдан әрі – Комиссия) қарауына ұсынады. Комиссия туралы ереже мен құрамы Комитет төрағасының бұйрығымен бекітіледі. </w:t>
      </w:r>
    </w:p>
    <w:p>
      <w:pPr>
        <w:spacing w:after="0"/>
        <w:ind w:left="0"/>
        <w:jc w:val="both"/>
      </w:pPr>
      <w:r>
        <w:rPr>
          <w:rFonts w:ascii="Times New Roman"/>
          <w:b w:val="false"/>
          <w:i w:val="false"/>
          <w:color w:val="000000"/>
          <w:sz w:val="28"/>
        </w:rPr>
        <w:t>
      Комиссия сараптама қорытындысын қарап, екі жұмыс күні ішінде шешім қабылдайды.</w:t>
      </w:r>
    </w:p>
    <w:p>
      <w:pPr>
        <w:spacing w:after="0"/>
        <w:ind w:left="0"/>
        <w:jc w:val="both"/>
      </w:pPr>
      <w:r>
        <w:rPr>
          <w:rFonts w:ascii="Times New Roman"/>
          <w:b w:val="false"/>
          <w:i w:val="false"/>
          <w:color w:val="000000"/>
          <w:sz w:val="28"/>
        </w:rPr>
        <w:t>
      Комиссияның шешімі негізінде жауапты қызметкері екі жұмыс күні ішінде көрсетілетін қызметті берушінің басшысына келісуге және тексеруге жіберілетін электрондық шешімді – лицензияны және/немесе лицензияға қосымшаны не мемлекеттік қызмет көрсетуден бас тарту туралы дәлелді жауапты қалыптастырады, ол көрсетілетін қызметті берушінің басшысына келісуге және тексеруге жіберіледі.</w:t>
      </w:r>
    </w:p>
    <w:p>
      <w:pPr>
        <w:spacing w:after="0"/>
        <w:ind w:left="0"/>
        <w:jc w:val="both"/>
      </w:pPr>
      <w:r>
        <w:rPr>
          <w:rFonts w:ascii="Times New Roman"/>
          <w:b w:val="false"/>
          <w:i w:val="false"/>
          <w:color w:val="000000"/>
          <w:sz w:val="28"/>
        </w:rPr>
        <w:t>
      Көрсетілетін қызметті берушінің басшысы шешімді тексереді және бір жұмыс күні ішінде ЭЦҚ-ны пайдалана отырып қол қояды.</w:t>
      </w:r>
    </w:p>
    <w:p>
      <w:pPr>
        <w:spacing w:after="0"/>
        <w:ind w:left="0"/>
        <w:jc w:val="both"/>
      </w:pPr>
      <w:r>
        <w:rPr>
          <w:rFonts w:ascii="Times New Roman"/>
          <w:b w:val="false"/>
          <w:i w:val="false"/>
          <w:color w:val="000000"/>
          <w:sz w:val="28"/>
        </w:rPr>
        <w:t>
      Мемлекеттік қызмет көрсетуден бас тартудың негізі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 алдын ала шешім бойынша өз ұстанымын білдіруі үшін тыңдаудың уақыты мен орны (әдісі)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хабарланған күннен бастап 2 (екі) жұмыс күнінен кешіктірілмей өткізіледі.</w:t>
      </w:r>
    </w:p>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ұялы байланыс абоненттік құрылғысы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p>
      <w:pPr>
        <w:spacing w:after="0"/>
        <w:ind w:left="0"/>
        <w:jc w:val="both"/>
      </w:pPr>
      <w:r>
        <w:rPr>
          <w:rFonts w:ascii="Times New Roman"/>
          <w:b w:val="false"/>
          <w:i w:val="false"/>
          <w:color w:val="000000"/>
          <w:sz w:val="28"/>
        </w:rPr>
        <w:t>
      Тыңдау рәсімі Қазақстан Республикасының Әкімшілік рәсімдік-процестік кодексіне сәйкес жүргізіледі.</w:t>
      </w:r>
    </w:p>
    <w:p>
      <w:pPr>
        <w:spacing w:after="0"/>
        <w:ind w:left="0"/>
        <w:jc w:val="both"/>
      </w:pPr>
      <w:r>
        <w:rPr>
          <w:rFonts w:ascii="Times New Roman"/>
          <w:b w:val="false"/>
          <w:i w:val="false"/>
          <w:color w:val="000000"/>
          <w:sz w:val="28"/>
        </w:rPr>
        <w:t>
      Көрсетілетін қызметті алушы алдын ала шешімді алған күннен бастап 2 (екі) жұмыс күнінен кешіктірілмейтін мерзімде көрсетілетін қызметті берушінің алдын ала шешіміне қарсылығын ұсынады немесе айтады.</w:t>
      </w:r>
    </w:p>
    <w:p>
      <w:pPr>
        <w:spacing w:after="0"/>
        <w:ind w:left="0"/>
        <w:jc w:val="both"/>
      </w:pPr>
      <w:r>
        <w:rPr>
          <w:rFonts w:ascii="Times New Roman"/>
          <w:b w:val="false"/>
          <w:i w:val="false"/>
          <w:color w:val="000000"/>
          <w:sz w:val="28"/>
        </w:rPr>
        <w:t>
      Тыңдау нәтижелері бойынша көрсетілетін қызметті беруші заңды тұлға-лицензиатты бөліп шығару немесе бөлу нысанында қайта ұйымдастыру кезінде лицензияны және/немесе оған қосымшаны беру, лицензияны және/немесе оған қосымшаны қайта ресімдеу туралы не мемлекеттік қызметті көрсетуден дәлелді бас тарту туралы шешім қабылдайды.</w:t>
      </w:r>
    </w:p>
    <w:bookmarkStart w:name="z22" w:id="18"/>
    <w:p>
      <w:pPr>
        <w:spacing w:after="0"/>
        <w:ind w:left="0"/>
        <w:jc w:val="both"/>
      </w:pPr>
      <w:r>
        <w:rPr>
          <w:rFonts w:ascii="Times New Roman"/>
          <w:b w:val="false"/>
          <w:i w:val="false"/>
          <w:color w:val="000000"/>
          <w:sz w:val="28"/>
        </w:rPr>
        <w:t>
      2) Департаменттерде:</w:t>
      </w:r>
    </w:p>
    <w:bookmarkEnd w:id="18"/>
    <w:p>
      <w:pPr>
        <w:spacing w:after="0"/>
        <w:ind w:left="0"/>
        <w:jc w:val="both"/>
      </w:pPr>
      <w:r>
        <w:rPr>
          <w:rFonts w:ascii="Times New Roman"/>
          <w:b w:val="false"/>
          <w:i w:val="false"/>
          <w:color w:val="000000"/>
          <w:sz w:val="28"/>
        </w:rPr>
        <w:t>
      жауапты қызметкер құжаттарды тіркеген сәттен бастап 22 жұмыс күні ішінде құжаттардың біліктілік талаптарына сәйкестігін, көрсетілетін қызметті алушыға бару арқылы рұқсаттық бақылау жүргізеді, сараптама қорытындысын қалыптастырады және оны комиссияның қарауына ұсынады. Комиссия туралы ереже мен құрамы Департамент директорының бұйрығымен бекітіледі.</w:t>
      </w:r>
    </w:p>
    <w:p>
      <w:pPr>
        <w:spacing w:after="0"/>
        <w:ind w:left="0"/>
        <w:jc w:val="both"/>
      </w:pPr>
      <w:r>
        <w:rPr>
          <w:rFonts w:ascii="Times New Roman"/>
          <w:b w:val="false"/>
          <w:i w:val="false"/>
          <w:color w:val="000000"/>
          <w:sz w:val="28"/>
        </w:rPr>
        <w:t>
      Комиссия сараптама қорытындысын қарап, екі жұмыс күні ішінде шешім қабылдайды.</w:t>
      </w:r>
    </w:p>
    <w:p>
      <w:pPr>
        <w:spacing w:after="0"/>
        <w:ind w:left="0"/>
        <w:jc w:val="both"/>
      </w:pPr>
      <w:r>
        <w:rPr>
          <w:rFonts w:ascii="Times New Roman"/>
          <w:b w:val="false"/>
          <w:i w:val="false"/>
          <w:color w:val="000000"/>
          <w:sz w:val="28"/>
        </w:rPr>
        <w:t>
      Комиссияның шешімі негізінде жауапты қызметкер екі жұмыс күні ішінде көрсетілетін қызметті берушінің басшысына келісуге және тексеруге жіберілетін электрондық шешімді – лицензияны және/немесе лицензияға қосымшаны не мемлекеттік қызмет көрсетуден бас тарту туралы дәлелді жауапты қалыптастырады, ол көрсетілетін қызметті берушінің басшысына келісуге және тексеруге жіберіледі.</w:t>
      </w:r>
    </w:p>
    <w:p>
      <w:pPr>
        <w:spacing w:after="0"/>
        <w:ind w:left="0"/>
        <w:jc w:val="both"/>
      </w:pPr>
      <w:r>
        <w:rPr>
          <w:rFonts w:ascii="Times New Roman"/>
          <w:b w:val="false"/>
          <w:i w:val="false"/>
          <w:color w:val="000000"/>
          <w:sz w:val="28"/>
        </w:rPr>
        <w:t>
      Көрсетілетін қызметті берушінің басшысы шешімді тексереді және бір жұмыс күні ішінде ЭЦҚ-ны пайдалана отырып қол қояды.</w:t>
      </w:r>
    </w:p>
    <w:p>
      <w:pPr>
        <w:spacing w:after="0"/>
        <w:ind w:left="0"/>
        <w:jc w:val="both"/>
      </w:pPr>
      <w:r>
        <w:rPr>
          <w:rFonts w:ascii="Times New Roman"/>
          <w:b w:val="false"/>
          <w:i w:val="false"/>
          <w:color w:val="000000"/>
          <w:sz w:val="28"/>
        </w:rPr>
        <w:t>
      Мемлекеттік қызмет көрсетуден бас тартудың негізі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 алдын ала шешім бойынша өз ұстанымын білдіруі үшін тыңдаудың уақыты мен орны (әдісі)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хабарланған күннен бастап 2 (екі) жұмыс күнінен кешіктірілмей өткізіледі.</w:t>
      </w:r>
    </w:p>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ұялы байланыс абоненттік құрылғысы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Көрсетілетін қызметті алушы алдын ала шешімді алған күннен бастап 2 (екі) жұмыс күнінен кешіктірілмейтін мерзімде көрсетілетін қызметті берушінің алдын ала шешіміне қарсылығын ұсынады немесе айтады</w:t>
      </w:r>
    </w:p>
    <w:p>
      <w:pPr>
        <w:spacing w:after="0"/>
        <w:ind w:left="0"/>
        <w:jc w:val="both"/>
      </w:pPr>
      <w:r>
        <w:rPr>
          <w:rFonts w:ascii="Times New Roman"/>
          <w:b w:val="false"/>
          <w:i w:val="false"/>
          <w:color w:val="000000"/>
          <w:sz w:val="28"/>
        </w:rPr>
        <w:t>
      Тыңдау нәтижелері бойынша көрсетілетін қызметті беруші заңды тұлға-лицензиатты бөліп шығару немесе бөлу нысанында қайта ұйымдастыру кезінде лицензияны және/немесе оған қосымшаны беру, лицензияны және/немесе оған қосымшаны қайта ресімдеу туралы не мемлекеттік қызметті көрсетуден дәлелді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Оқу-ағарту министрінің м.а. 27.06.2024 </w:t>
      </w:r>
      <w:r>
        <w:rPr>
          <w:rFonts w:ascii="Times New Roman"/>
          <w:b w:val="false"/>
          <w:i w:val="false"/>
          <w:color w:val="000000"/>
          <w:sz w:val="28"/>
        </w:rPr>
        <w:t>№ 162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7. Мемлекеттік қызметті көрсету нәтижесі көрсетілетін қызметті алушының порталдағы "жеке кабинетіне" көрсетілетін қызметті берушінің уәкілетті тұлғасының ЭЦҚ қол қойылған электрондық құжат нысанында жіберіледі.</w:t>
      </w:r>
    </w:p>
    <w:bookmarkEnd w:id="19"/>
    <w:bookmarkStart w:name="z24" w:id="20"/>
    <w:p>
      <w:pPr>
        <w:spacing w:after="0"/>
        <w:ind w:left="0"/>
        <w:jc w:val="both"/>
      </w:pPr>
      <w:r>
        <w:rPr>
          <w:rFonts w:ascii="Times New Roman"/>
          <w:b w:val="false"/>
          <w:i w:val="false"/>
          <w:color w:val="000000"/>
          <w:sz w:val="28"/>
        </w:rPr>
        <w:t>
      8. Лицензия және (немесе) лицензияға қосымша:</w:t>
      </w:r>
    </w:p>
    <w:bookmarkEnd w:id="20"/>
    <w:bookmarkStart w:name="z25" w:id="21"/>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bookmarkEnd w:id="21"/>
    <w:bookmarkStart w:name="z26" w:id="22"/>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bookmarkEnd w:id="22"/>
    <w:bookmarkStart w:name="z27" w:id="23"/>
    <w:p>
      <w:pPr>
        <w:spacing w:after="0"/>
        <w:ind w:left="0"/>
        <w:jc w:val="both"/>
      </w:pPr>
      <w:r>
        <w:rPr>
          <w:rFonts w:ascii="Times New Roman"/>
          <w:b w:val="false"/>
          <w:i w:val="false"/>
          <w:color w:val="000000"/>
          <w:sz w:val="28"/>
        </w:rPr>
        <w:t xml:space="preserve">
      3) заңды тұлға-лицензиат "Рұқсаттар және хабарламалар туралы" Қазақстан Республикасы Заңының (бұдан әрі – "Рұқсаттар және хабарламалар туралы"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ұйымдастырылған;</w:t>
      </w:r>
    </w:p>
    <w:bookmarkEnd w:id="23"/>
    <w:bookmarkStart w:name="z28" w:id="24"/>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 (лицензияда мекенжайы көрсетілген жағдайда);</w:t>
      </w:r>
    </w:p>
    <w:bookmarkEnd w:id="24"/>
    <w:bookmarkStart w:name="z29" w:id="25"/>
    <w:p>
      <w:pPr>
        <w:spacing w:after="0"/>
        <w:ind w:left="0"/>
        <w:jc w:val="both"/>
      </w:pPr>
      <w:r>
        <w:rPr>
          <w:rFonts w:ascii="Times New Roman"/>
          <w:b w:val="false"/>
          <w:i w:val="false"/>
          <w:color w:val="000000"/>
          <w:sz w:val="28"/>
        </w:rPr>
        <w:t xml:space="preserve">
      5) егер нақты лицензияның иеліктен шығарылатындығы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1-қосымшасында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bookmarkEnd w:id="25"/>
    <w:bookmarkStart w:name="z30" w:id="26"/>
    <w:p>
      <w:pPr>
        <w:spacing w:after="0"/>
        <w:ind w:left="0"/>
        <w:jc w:val="both"/>
      </w:pPr>
      <w:r>
        <w:rPr>
          <w:rFonts w:ascii="Times New Roman"/>
          <w:b w:val="false"/>
          <w:i w:val="false"/>
          <w:color w:val="000000"/>
          <w:sz w:val="28"/>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bookmarkEnd w:id="26"/>
    <w:bookmarkStart w:name="z31" w:id="27"/>
    <w:p>
      <w:pPr>
        <w:spacing w:after="0"/>
        <w:ind w:left="0"/>
        <w:jc w:val="both"/>
      </w:pPr>
      <w:r>
        <w:rPr>
          <w:rFonts w:ascii="Times New Roman"/>
          <w:b w:val="false"/>
          <w:i w:val="false"/>
          <w:color w:val="000000"/>
          <w:sz w:val="28"/>
        </w:rPr>
        <w:t>
      7) Қазақстан Республикасының заңдарында қайта ресімдеу туралы талап болған жағдайларда қайта ресімделуге жатады.</w:t>
      </w:r>
    </w:p>
    <w:bookmarkEnd w:id="27"/>
    <w:bookmarkStart w:name="z58" w:id="28"/>
    <w:p>
      <w:pPr>
        <w:spacing w:after="0"/>
        <w:ind w:left="0"/>
        <w:jc w:val="both"/>
      </w:pPr>
      <w:r>
        <w:rPr>
          <w:rFonts w:ascii="Times New Roman"/>
          <w:b w:val="false"/>
          <w:i w:val="false"/>
          <w:color w:val="000000"/>
          <w:sz w:val="28"/>
        </w:rPr>
        <w:t xml:space="preserve">
      Осы тармақтың бірінші бөлігінің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тармақшаларының</w:t>
      </w:r>
      <w:r>
        <w:rPr>
          <w:rFonts w:ascii="Times New Roman"/>
          <w:b w:val="false"/>
          <w:i w:val="false"/>
          <w:color w:val="000000"/>
          <w:sz w:val="28"/>
        </w:rPr>
        <w:t xml:space="preserve"> күші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болған жағдайларға қолданылмайды.</w:t>
      </w:r>
    </w:p>
    <w:bookmarkEnd w:id="28"/>
    <w:bookmarkStart w:name="z59" w:id="29"/>
    <w:p>
      <w:pPr>
        <w:spacing w:after="0"/>
        <w:ind w:left="0"/>
        <w:jc w:val="both"/>
      </w:pPr>
      <w:r>
        <w:rPr>
          <w:rFonts w:ascii="Times New Roman"/>
          <w:b w:val="false"/>
          <w:i w:val="false"/>
          <w:color w:val="000000"/>
          <w:sz w:val="28"/>
        </w:rPr>
        <w:t>
      Лицензиаттар мен лицензия объектісі мекенжайларының бұлай өзгеруі мемлекеттік ақпараттық жүйелерді интеграциялау арқылы жүзеге асырылады.</w:t>
      </w:r>
    </w:p>
    <w:bookmarkEnd w:id="29"/>
    <w:bookmarkStart w:name="z60" w:id="30"/>
    <w:p>
      <w:pPr>
        <w:spacing w:after="0"/>
        <w:ind w:left="0"/>
        <w:jc w:val="both"/>
      </w:pPr>
      <w:r>
        <w:rPr>
          <w:rFonts w:ascii="Times New Roman"/>
          <w:b w:val="false"/>
          <w:i w:val="false"/>
          <w:color w:val="000000"/>
          <w:sz w:val="28"/>
        </w:rPr>
        <w:t xml:space="preserve">
      Көрсетілетін қызметті алушы лицензияны және/немесе оған қосымшаны қайта ресімдеуге өтініш берген жағдайда көрсетілетін қызметті берушінің жауапты құрылымдық бөлімшесінің қызметкері құжаттарды тіркеген сәттен бастап бір жұмыс күні ішінде құжаттардың қайта ресімдеу талаптары мен негіздеріне сәйкестігін қарайды. </w:t>
      </w:r>
    </w:p>
    <w:bookmarkEnd w:id="30"/>
    <w:bookmarkStart w:name="z61" w:id="31"/>
    <w:p>
      <w:pPr>
        <w:spacing w:after="0"/>
        <w:ind w:left="0"/>
        <w:jc w:val="both"/>
      </w:pPr>
      <w:r>
        <w:rPr>
          <w:rFonts w:ascii="Times New Roman"/>
          <w:b w:val="false"/>
          <w:i w:val="false"/>
          <w:color w:val="000000"/>
          <w:sz w:val="28"/>
        </w:rPr>
        <w:t>
      Тексеру қорытындысы бойынша көрсетілетін қызметті берушінің жауапты құрылымдық бөлімшесінің қызметкері екі жұмыс күні ішінде лицензияны қайта ресімдейді не мемлекеттік қызмет көрсетуден дәлелді бас тартуды дайындайды, оған көрсетілетін қызметті берушінің басшысы ЭЦҚ пайдалана отырып қол қояды және көрсетілетін қызметті алушының порталдағы "жеке кабинетіне" жіберіледі.</w:t>
      </w:r>
    </w:p>
    <w:bookmarkEnd w:id="31"/>
    <w:bookmarkStart w:name="z32" w:id="32"/>
    <w:p>
      <w:pPr>
        <w:spacing w:after="0"/>
        <w:ind w:left="0"/>
        <w:jc w:val="both"/>
      </w:pPr>
      <w:r>
        <w:rPr>
          <w:rFonts w:ascii="Times New Roman"/>
          <w:b w:val="false"/>
          <w:i w:val="false"/>
          <w:color w:val="000000"/>
          <w:sz w:val="28"/>
        </w:rPr>
        <w:t xml:space="preserve">
      9. Көрсетілетін қызметті беруші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 </w:t>
      </w:r>
    </w:p>
    <w:bookmarkEnd w:id="32"/>
    <w:bookmarkStart w:name="z33" w:id="33"/>
    <w:p>
      <w:pPr>
        <w:spacing w:after="0"/>
        <w:ind w:left="0"/>
        <w:jc w:val="both"/>
      </w:pPr>
      <w:r>
        <w:rPr>
          <w:rFonts w:ascii="Times New Roman"/>
          <w:b w:val="false"/>
          <w:i w:val="false"/>
          <w:color w:val="000000"/>
          <w:sz w:val="28"/>
        </w:rPr>
        <w:t>
      10. Қазақстан Республикасының білім саласындағы уәкілетті органы үш жұмыс күні ішінде қызметті берушілерге, "электрондық үкіметтің" ақпараттық-коммуникациялық инфрақұрылымының операторына және Бірыңғай байланыс орталығына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күнінен бастап ұсынады.</w:t>
      </w:r>
    </w:p>
    <w:bookmarkEnd w:id="33"/>
    <w:bookmarkStart w:name="z34" w:id="34"/>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4"/>
    <w:bookmarkStart w:name="z35" w:id="35"/>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және </w:t>
      </w:r>
      <w:r>
        <w:rPr>
          <w:rFonts w:ascii="Times New Roman"/>
          <w:b w:val="false"/>
          <w:i w:val="false"/>
          <w:color w:val="000000"/>
          <w:sz w:val="28"/>
        </w:rPr>
        <w:t>Заңға</w:t>
      </w:r>
      <w:r>
        <w:rPr>
          <w:rFonts w:ascii="Times New Roman"/>
          <w:b w:val="false"/>
          <w:i w:val="false"/>
          <w:color w:val="000000"/>
          <w:sz w:val="28"/>
        </w:rPr>
        <w:t xml:space="preserve">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35"/>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Start w:name="z36" w:id="36"/>
    <w:p>
      <w:pPr>
        <w:spacing w:after="0"/>
        <w:ind w:left="0"/>
        <w:jc w:val="both"/>
      </w:pPr>
      <w:r>
        <w:rPr>
          <w:rFonts w:ascii="Times New Roman"/>
          <w:b w:val="false"/>
          <w:i w:val="false"/>
          <w:color w:val="000000"/>
          <w:sz w:val="28"/>
        </w:rPr>
        <w:t>
      12. Мемлекеттік көрсетілетін қызметтің нәтижелері бойынша қабылданған шешіммен келіспеген жағдайда, көрсетілетін қызметті алушы Қазақстан Республикасының заңнамасында белгіленген тәртіппен сотқа жүгінеді.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w:t>
            </w:r>
            <w:r>
              <w:br/>
            </w:r>
            <w:r>
              <w:rPr>
                <w:rFonts w:ascii="Times New Roman"/>
                <w:b w:val="false"/>
                <w:i w:val="false"/>
                <w:color w:val="000000"/>
                <w:sz w:val="20"/>
              </w:rPr>
              <w:t>сауықтыру қызметтері</w:t>
            </w:r>
            <w:r>
              <w:br/>
            </w:r>
            <w:r>
              <w:rPr>
                <w:rFonts w:ascii="Times New Roman"/>
                <w:b w:val="false"/>
                <w:i w:val="false"/>
                <w:color w:val="000000"/>
                <w:sz w:val="20"/>
              </w:rPr>
              <w:t>саласында білім беру</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38" w:id="37"/>
    <w:p>
      <w:pPr>
        <w:spacing w:after="0"/>
        <w:ind w:left="0"/>
        <w:jc w:val="left"/>
      </w:pPr>
      <w:r>
        <w:rPr>
          <w:rFonts w:ascii="Times New Roman"/>
          <w:b/>
          <w:i w:val="false"/>
          <w:color w:val="000000"/>
        </w:rPr>
        <w:t xml:space="preserve">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 көрсетуге қойылатын негізгі талаптардың тізбесі</w:t>
      </w:r>
    </w:p>
    <w:bookmarkEnd w:id="37"/>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м.а. 27.06.2024 </w:t>
      </w:r>
      <w:r>
        <w:rPr>
          <w:rFonts w:ascii="Times New Roman"/>
          <w:b w:val="false"/>
          <w:i w:val="false"/>
          <w:color w:val="ff0000"/>
          <w:sz w:val="28"/>
        </w:rPr>
        <w:t>№ 162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Мемлекеттік көрсетілетін қызметтің кіші түрінің атауы: </w:t>
            </w:r>
          </w:p>
          <w:p>
            <w:pPr>
              <w:spacing w:after="20"/>
              <w:ind w:left="20"/>
              <w:jc w:val="both"/>
            </w:pPr>
            <w:r>
              <w:rPr>
                <w:rFonts w:ascii="Times New Roman"/>
                <w:b w:val="false"/>
                <w:i w:val="false"/>
                <w:color w:val="000000"/>
                <w:sz w:val="20"/>
              </w:rPr>
              <w:t>
</w:t>
            </w:r>
            <w:r>
              <w:rPr>
                <w:rFonts w:ascii="Times New Roman"/>
                <w:b/>
                <w:i w:val="false"/>
                <w:color w:val="000000"/>
                <w:sz w:val="20"/>
              </w:rPr>
              <w:t>1. Лицензияны және/немесе лицензияға қосымшаларды беру;</w:t>
            </w:r>
          </w:p>
          <w:p>
            <w:pPr>
              <w:spacing w:after="20"/>
              <w:ind w:left="20"/>
              <w:jc w:val="both"/>
            </w:pPr>
            <w:r>
              <w:rPr>
                <w:rFonts w:ascii="Times New Roman"/>
                <w:b w:val="false"/>
                <w:i w:val="false"/>
                <w:color w:val="000000"/>
                <w:sz w:val="20"/>
              </w:rPr>
              <w:t>
</w:t>
            </w:r>
            <w:r>
              <w:rPr>
                <w:rFonts w:ascii="Times New Roman"/>
                <w:b/>
                <w:i w:val="false"/>
                <w:color w:val="000000"/>
                <w:sz w:val="20"/>
              </w:rPr>
              <w:t>2. Лицензияны және/немесе оған қосымшаны қайта ресімдеу;</w:t>
            </w:r>
          </w:p>
          <w:p>
            <w:pPr>
              <w:spacing w:after="20"/>
              <w:ind w:left="20"/>
              <w:jc w:val="both"/>
            </w:pPr>
            <w:r>
              <w:rPr>
                <w:rFonts w:ascii="Times New Roman"/>
                <w:b w:val="false"/>
                <w:i w:val="false"/>
                <w:color w:val="000000"/>
                <w:sz w:val="20"/>
              </w:rPr>
              <w:t>
</w:t>
            </w:r>
            <w:r>
              <w:rPr>
                <w:rFonts w:ascii="Times New Roman"/>
                <w:b/>
                <w:i w:val="false"/>
                <w:color w:val="000000"/>
                <w:sz w:val="20"/>
              </w:rPr>
              <w:t>3. Қайта ұйымдастыру кезінде лицензияны және/немесе оған қосымшаны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 - лицензияны және/немесе лицензияға қосымшаларды беру;</w:t>
            </w:r>
          </w:p>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 - лицензияны және/немесе оған қосымшаны қайта ресімдеу;</w:t>
            </w:r>
          </w:p>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 - қайта ұйымдастыру кезінде лицензияны және/немесе оған қосымшаны қайта ресімдеу;</w:t>
            </w:r>
          </w:p>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комитетінің аумақтық департаменттері - лицензияны және/немесе лицензияға қосымшаларды беру;</w:t>
            </w:r>
          </w:p>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комитетінің аумақтық департаменттері- лицензияны және/немесе оған қосымшаны қайта ресімдеу;</w:t>
            </w:r>
          </w:p>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комитетінің аумақтық департаменттері - қайта ұйымдастыру кезінде лицензияны және/немесе оған қосымшаны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www.elicense.kz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беру – 30 жұмыс күнінен кешіктірмей;</w:t>
            </w:r>
          </w:p>
          <w:p>
            <w:pPr>
              <w:spacing w:after="20"/>
              <w:ind w:left="20"/>
              <w:jc w:val="both"/>
            </w:pPr>
            <w:r>
              <w:rPr>
                <w:rFonts w:ascii="Times New Roman"/>
                <w:b w:val="false"/>
                <w:i w:val="false"/>
                <w:color w:val="000000"/>
                <w:sz w:val="20"/>
              </w:rPr>
              <w:t>
лицензияны және/немесе оған қосымшаны қайта ресімдеу – үш жұмыс күнінен кешіктірмей;</w:t>
            </w:r>
          </w:p>
          <w:p>
            <w:pPr>
              <w:spacing w:after="20"/>
              <w:ind w:left="20"/>
              <w:jc w:val="both"/>
            </w:pPr>
            <w:r>
              <w:rPr>
                <w:rFonts w:ascii="Times New Roman"/>
                <w:b w:val="false"/>
                <w:i w:val="false"/>
                <w:color w:val="000000"/>
                <w:sz w:val="20"/>
              </w:rPr>
              <w:t>
заңды тұлға-лицензиатты бөліп шығару, бөлу нысанында қайта ұйымдастыру кезінде лицензияны және/немесе оған қосымшаны қайта ресімдеу – 30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лицензияны және/немесе лицензияға қосымшаны беру, лицензияны және/немесе оған қосымшаны қайта ресімдеу не осы негізгі талаптардың тізбесінің 9-тармағында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"жеке кабинетке" жіберіледі.</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(бұдан әрі – көрсетілетін қызметті алушы) ақылы негізде және тегін көрсетіледі.</w:t>
            </w:r>
          </w:p>
          <w:p>
            <w:pPr>
              <w:spacing w:after="20"/>
              <w:ind w:left="20"/>
              <w:jc w:val="both"/>
            </w:pPr>
            <w:r>
              <w:rPr>
                <w:rFonts w:ascii="Times New Roman"/>
                <w:b w:val="false"/>
                <w:i w:val="false"/>
                <w:color w:val="000000"/>
                <w:sz w:val="20"/>
              </w:rPr>
              <w:t xml:space="preserve">
 Мемлекеттік қызмет көрсету кезінде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бюджетке жекелеген қызмет түрімен айналысу құқығына лицензиялық алым төленеді:</w:t>
            </w:r>
          </w:p>
          <w:p>
            <w:pPr>
              <w:spacing w:after="20"/>
              <w:ind w:left="20"/>
              <w:jc w:val="both"/>
            </w:pPr>
            <w:r>
              <w:rPr>
                <w:rFonts w:ascii="Times New Roman"/>
                <w:b w:val="false"/>
                <w:i w:val="false"/>
                <w:color w:val="000000"/>
                <w:sz w:val="20"/>
              </w:rPr>
              <w:t>
1) лицензияны беру кезінде төленетін лицензиялық алым 10 (он) айлық есептік көрсеткішті (бұдан әрі – АЕК) құрайды;</w:t>
            </w:r>
          </w:p>
          <w:p>
            <w:pPr>
              <w:spacing w:after="20"/>
              <w:ind w:left="20"/>
              <w:jc w:val="both"/>
            </w:pPr>
            <w:r>
              <w:rPr>
                <w:rFonts w:ascii="Times New Roman"/>
                <w:b w:val="false"/>
                <w:i w:val="false"/>
                <w:color w:val="000000"/>
                <w:sz w:val="20"/>
              </w:rPr>
              <w:t>
2) лицензияны қайта ресімдеу кезінде лицензиялық алым – төлеу күніне белгіленген 1 (бір) АЕК.</w:t>
            </w:r>
          </w:p>
          <w:p>
            <w:pPr>
              <w:spacing w:after="20"/>
              <w:ind w:left="20"/>
              <w:jc w:val="both"/>
            </w:pPr>
            <w:r>
              <w:rPr>
                <w:rFonts w:ascii="Times New Roman"/>
                <w:b w:val="false"/>
                <w:i w:val="false"/>
                <w:color w:val="000000"/>
                <w:sz w:val="20"/>
              </w:rPr>
              <w:t>
Лицензиялық алым төлеу қолма-қол және қолма-қол ақшасыз нысанда екінші деңгейдегі банктер және банк операцияларының жекелеген түрлерін жүзеге асыратын ұйымдар немесе "электрондық үкіметтің" төлем шлюзі арқылы жүзеге асырылады.</w:t>
            </w:r>
          </w:p>
          <w:p>
            <w:pPr>
              <w:spacing w:after="20"/>
              <w:ind w:left="20"/>
              <w:jc w:val="both"/>
            </w:pPr>
            <w:r>
              <w:rPr>
                <w:rFonts w:ascii="Times New Roman"/>
                <w:b w:val="false"/>
                <w:i w:val="false"/>
                <w:color w:val="000000"/>
                <w:sz w:val="20"/>
              </w:rPr>
              <w:t>
Лицензияға қосымшаны, берілген лицензияда және/немесе лицензияға қосымшада қателер табылған және тиісті түзетулер енгізілген жағдайларда лицензияны және/немесе лицензияға қосымшаны берген кезде мемлекеттік қызмет көрсетілгені үшін ақы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www.edu.gov.kz, control.edu.gov.kz; порталдың: www.egov.kz, www.elicense.kz интернет-ресурстарында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порталына:</w:t>
            </w:r>
          </w:p>
          <w:p>
            <w:pPr>
              <w:spacing w:after="20"/>
              <w:ind w:left="20"/>
              <w:jc w:val="both"/>
            </w:pPr>
            <w:r>
              <w:rPr>
                <w:rFonts w:ascii="Times New Roman"/>
                <w:b w:val="false"/>
                <w:i w:val="false"/>
                <w:color w:val="000000"/>
                <w:sz w:val="20"/>
              </w:rPr>
              <w:t xml:space="preserve">
 Қазақстан Республикасы Оқу-ағарту министрлігінің Білім саласында сапаны қамтамасыз ету комитеті: </w:t>
            </w:r>
          </w:p>
          <w:p>
            <w:pPr>
              <w:spacing w:after="20"/>
              <w:ind w:left="20"/>
              <w:jc w:val="both"/>
            </w:pPr>
            <w:r>
              <w:rPr>
                <w:rFonts w:ascii="Times New Roman"/>
                <w:b w:val="false"/>
                <w:i w:val="false"/>
                <w:color w:val="000000"/>
                <w:sz w:val="20"/>
              </w:rPr>
              <w:t>
1) Лицензияны және/немесе лицензияға қосымшаларды беру:</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осы негізгі талаптардың тізбесінің 6-тармағында көзделген жекелеген қызмет түрлерімен айналысу құқығы үшін лицензиялық алымның төленгенін растайтын мәліметтер;</w:t>
            </w:r>
          </w:p>
          <w:p>
            <w:pPr>
              <w:spacing w:after="20"/>
              <w:ind w:left="20"/>
              <w:jc w:val="both"/>
            </w:pPr>
            <w:r>
              <w:rPr>
                <w:rFonts w:ascii="Times New Roman"/>
                <w:b w:val="false"/>
                <w:i w:val="false"/>
                <w:color w:val="000000"/>
                <w:sz w:val="20"/>
              </w:rPr>
              <w:t>
Іске асырылатын білім беру оқу бағдарламаларына байланысты қосымша мынадай құжаттар ұсынылады:</w:t>
            </w:r>
          </w:p>
          <w:p>
            <w:pPr>
              <w:spacing w:after="20"/>
              <w:ind w:left="20"/>
              <w:jc w:val="both"/>
            </w:pPr>
            <w:r>
              <w:rPr>
                <w:rFonts w:ascii="Times New Roman"/>
                <w:b w:val="false"/>
                <w:i w:val="false"/>
                <w:color w:val="000000"/>
                <w:sz w:val="20"/>
              </w:rPr>
              <w:t>
діни білім беру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8-қосымшаларға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xml:space="preserve">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 473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30721 болып тіркелген) (бұдан әрі – № 473 бұйрық) бекітілген электрондық көшірмелерінің болуы.</w:t>
            </w:r>
          </w:p>
          <w:p>
            <w:pPr>
              <w:spacing w:after="20"/>
              <w:ind w:left="20"/>
              <w:jc w:val="both"/>
            </w:pPr>
            <w:r>
              <w:rPr>
                <w:rFonts w:ascii="Times New Roman"/>
                <w:b w:val="false"/>
                <w:i w:val="false"/>
                <w:color w:val="000000"/>
                <w:sz w:val="20"/>
              </w:rPr>
              <w:t>
2) Лицензияны және/немесе оған қосымшаны қайта ресімдеу:</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3) Қайта ұйымдастыру кезінде лицензияны және/немесе оған қосымшаны қайта ресімдеу:</w:t>
            </w:r>
          </w:p>
          <w:p>
            <w:pPr>
              <w:spacing w:after="20"/>
              <w:ind w:left="20"/>
              <w:jc w:val="both"/>
            </w:pPr>
            <w:r>
              <w:rPr>
                <w:rFonts w:ascii="Times New Roman"/>
                <w:b w:val="false"/>
                <w:i w:val="false"/>
                <w:color w:val="000000"/>
                <w:sz w:val="20"/>
              </w:rPr>
              <w:t>
заңды тұлға-лицензиатты бөліп шығару немесе болу нысанында қайта ұйымдастыру кезінде лицензияны және/немесе лицензияға қосымшаны қайта ресімдеу үшін осы негізгі талаптардың тізбесінің 8-тармағының 1) тармақшасында көрсетілген мәліметтер нысаны мен құжаттардың электрондық көшірмелері қосымша ұсынылады;</w:t>
            </w:r>
          </w:p>
          <w:p>
            <w:pPr>
              <w:spacing w:after="20"/>
              <w:ind w:left="20"/>
              <w:jc w:val="both"/>
            </w:pPr>
            <w:r>
              <w:rPr>
                <w:rFonts w:ascii="Times New Roman"/>
                <w:b w:val="false"/>
                <w:i w:val="false"/>
                <w:color w:val="000000"/>
                <w:sz w:val="20"/>
              </w:rPr>
              <w:t>
Көрсетілетін қызметті беруші заңды тұлғаның мемлекеттік тіркелуі (қайта тіркелуі), медициналық қызметке лицензия туралы, жекелеген қызмет түрлерімен айналысу құқығы үшін лицензиялық алымның төленгенін растайтын мәліметтер мемлекеттік ақпараттық жүйелердегі құжаттардың мәліметтерін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комитетінің аумақтық департаменттері:</w:t>
            </w:r>
          </w:p>
          <w:p>
            <w:pPr>
              <w:spacing w:after="20"/>
              <w:ind w:left="20"/>
              <w:jc w:val="both"/>
            </w:pPr>
            <w:r>
              <w:rPr>
                <w:rFonts w:ascii="Times New Roman"/>
                <w:b w:val="false"/>
                <w:i w:val="false"/>
                <w:color w:val="000000"/>
                <w:sz w:val="20"/>
              </w:rPr>
              <w:t>
4) Лицензияны және/немесе лицензияға қосымшаларды беру:</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осы негізгі талаптардың тізбесінің 6-тармағында көзделген жекелеген қызмет түрлерімен айналысу құқығы үшін лицензиялық алымның төленгенін растайтын мәліметтер;</w:t>
            </w:r>
          </w:p>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 іске асыратын көрсетілетін қызметті алушылар өздері үшін жаңа мамандықтар бойынша лицензияға қосымшаны алған кезде порталда құжаттарды беру Қазақстан Республикасы Оқу-ағарту министрлігі Білім саласындағы сапаны қамтамасыз ету комитетінің аумақтық департаменттерін көрсете отырып, әрбір сұратылған мамандықтар бойынша порталда жеке жүргізіледі;</w:t>
            </w:r>
          </w:p>
          <w:p>
            <w:pPr>
              <w:spacing w:after="20"/>
              <w:ind w:left="20"/>
              <w:jc w:val="both"/>
            </w:pPr>
            <w:r>
              <w:rPr>
                <w:rFonts w:ascii="Times New Roman"/>
                <w:b w:val="false"/>
                <w:i w:val="false"/>
                <w:color w:val="000000"/>
                <w:sz w:val="20"/>
              </w:rPr>
              <w:t>
Іске асырылатын білім беру оқу бағдарламаларына байланысты қосымша мынадай құжаттар ұсынылады:</w:t>
            </w:r>
          </w:p>
          <w:p>
            <w:pPr>
              <w:spacing w:after="20"/>
              <w:ind w:left="20"/>
              <w:jc w:val="both"/>
            </w:pPr>
            <w:r>
              <w:rPr>
                <w:rFonts w:ascii="Times New Roman"/>
                <w:b w:val="false"/>
                <w:i w:val="false"/>
                <w:color w:val="000000"/>
                <w:sz w:val="20"/>
              </w:rPr>
              <w:t>
бастауыш білімнің жалпы білім беретін оқу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8-қосымшаларға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 473 бұйрығына сәйкес бекітілген электрондық көшірмелерінің болуы.</w:t>
            </w:r>
          </w:p>
          <w:p>
            <w:pPr>
              <w:spacing w:after="20"/>
              <w:ind w:left="20"/>
              <w:jc w:val="both"/>
            </w:pPr>
            <w:r>
              <w:rPr>
                <w:rFonts w:ascii="Times New Roman"/>
                <w:b w:val="false"/>
                <w:i w:val="false"/>
                <w:color w:val="000000"/>
                <w:sz w:val="20"/>
              </w:rPr>
              <w:t>
негізгі орта білімнің жалпы білім беретін оқу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осы негізгі талаптардың тізбесіне 1, 2, 3, 4, 5, 6, 8-қосымшаларға сәйкес мәліметтер нысандары;</w:t>
            </w:r>
          </w:p>
          <w:p>
            <w:pPr>
              <w:spacing w:after="20"/>
              <w:ind w:left="20"/>
              <w:jc w:val="both"/>
            </w:pPr>
            <w:r>
              <w:rPr>
                <w:rFonts w:ascii="Times New Roman"/>
                <w:b w:val="false"/>
                <w:i w:val="false"/>
                <w:color w:val="000000"/>
                <w:sz w:val="20"/>
              </w:rPr>
              <w:t>
№ 473 бұйрығына сәйкес бекітілген электрондық көшірмелерінің болуы.</w:t>
            </w:r>
          </w:p>
          <w:p>
            <w:pPr>
              <w:spacing w:after="20"/>
              <w:ind w:left="20"/>
              <w:jc w:val="both"/>
            </w:pPr>
            <w:r>
              <w:rPr>
                <w:rFonts w:ascii="Times New Roman"/>
                <w:b w:val="false"/>
                <w:i w:val="false"/>
                <w:color w:val="000000"/>
                <w:sz w:val="20"/>
              </w:rPr>
              <w:t>
жалпы орта білімнің жалпы білім беретін оқу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осы негізгі талаптардың тізбесіне 1, 2, 3, 4, 5, 6, 8-қосымшаларға сәйкес мәліметтер нысандары;</w:t>
            </w:r>
          </w:p>
          <w:p>
            <w:pPr>
              <w:spacing w:after="20"/>
              <w:ind w:left="20"/>
              <w:jc w:val="both"/>
            </w:pPr>
            <w:r>
              <w:rPr>
                <w:rFonts w:ascii="Times New Roman"/>
                <w:b w:val="false"/>
                <w:i w:val="false"/>
                <w:color w:val="000000"/>
                <w:sz w:val="20"/>
              </w:rPr>
              <w:t>
№ 473 бұйрығына сәйкес бекітілген электрондық көшірмелерінің болуы.</w:t>
            </w:r>
          </w:p>
          <w:p>
            <w:pPr>
              <w:spacing w:after="20"/>
              <w:ind w:left="20"/>
              <w:jc w:val="both"/>
            </w:pPr>
            <w:r>
              <w:rPr>
                <w:rFonts w:ascii="Times New Roman"/>
                <w:b w:val="false"/>
                <w:i w:val="false"/>
                <w:color w:val="000000"/>
                <w:sz w:val="20"/>
              </w:rPr>
              <w:t>
техникалық және кәсіптік білімнің білім беру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осы негізгі талаптардың тізбесіне 1, 2, 3, 4, 5, 6, 7, 8-қосымшаларға сәйкес мәліметтер нысандары;</w:t>
            </w:r>
          </w:p>
          <w:p>
            <w:pPr>
              <w:spacing w:after="20"/>
              <w:ind w:left="20"/>
              <w:jc w:val="both"/>
            </w:pPr>
            <w:r>
              <w:rPr>
                <w:rFonts w:ascii="Times New Roman"/>
                <w:b w:val="false"/>
                <w:i w:val="false"/>
                <w:color w:val="000000"/>
                <w:sz w:val="20"/>
              </w:rPr>
              <w:t>
№ 473 бұйрығына сәйкес бекітілген электрондық көшірмелерінің болуы.</w:t>
            </w:r>
          </w:p>
          <w:p>
            <w:pPr>
              <w:spacing w:after="20"/>
              <w:ind w:left="20"/>
              <w:jc w:val="both"/>
            </w:pPr>
            <w:r>
              <w:rPr>
                <w:rFonts w:ascii="Times New Roman"/>
                <w:b w:val="false"/>
                <w:i w:val="false"/>
                <w:color w:val="000000"/>
                <w:sz w:val="20"/>
              </w:rPr>
              <w:t>
орта білімнен кейінгі білімнің білім беру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осы негізгі талаптардың тізбесіне 1, 2, 3, 4, 5, 6, 7, 8-қосымшаларға сәйкес мәліметтер нысандары;</w:t>
            </w:r>
          </w:p>
          <w:p>
            <w:pPr>
              <w:spacing w:after="20"/>
              <w:ind w:left="20"/>
              <w:jc w:val="both"/>
            </w:pPr>
            <w:r>
              <w:rPr>
                <w:rFonts w:ascii="Times New Roman"/>
                <w:b w:val="false"/>
                <w:i w:val="false"/>
                <w:color w:val="000000"/>
                <w:sz w:val="20"/>
              </w:rPr>
              <w:t>
№ 473 бұйрығына сәйкес бекітілген электрондық көшірмелерінің болуы.</w:t>
            </w:r>
          </w:p>
          <w:p>
            <w:pPr>
              <w:spacing w:after="20"/>
              <w:ind w:left="20"/>
              <w:jc w:val="both"/>
            </w:pPr>
            <w:r>
              <w:rPr>
                <w:rFonts w:ascii="Times New Roman"/>
                <w:b w:val="false"/>
                <w:i w:val="false"/>
                <w:color w:val="000000"/>
                <w:sz w:val="20"/>
              </w:rPr>
              <w:t xml:space="preserve">
кәмелетке толмағандарға білім беру-сауықтыру қызметтерін іске асыратын ұйымдарының қызметі үшін: </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8-қосымшаларға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 473 бұйрығына сәйкес бекітілген электрондық көшірмелерінің болуы.</w:t>
            </w:r>
          </w:p>
          <w:p>
            <w:pPr>
              <w:spacing w:after="20"/>
              <w:ind w:left="20"/>
              <w:jc w:val="both"/>
            </w:pPr>
            <w:r>
              <w:rPr>
                <w:rFonts w:ascii="Times New Roman"/>
                <w:b w:val="false"/>
                <w:i w:val="false"/>
                <w:color w:val="000000"/>
                <w:sz w:val="20"/>
              </w:rPr>
              <w:t>
5) Лицензияны және/немесе оған қосымшаны қайта ресімдеу:</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"электрондық үкіметтің" төлем шлюзі арқылы төлеуді қоспағанда, жекелеген қызмет түрлерімен айналысу құқығы үшін лицензиялық алымның төленгенін растайтын мәліметтер;</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6) Қайта ұйымдастыру кезінде лицензияны және/немесе оған қосымшаны қайта ресімдеу:</w:t>
            </w:r>
          </w:p>
          <w:p>
            <w:pPr>
              <w:spacing w:after="20"/>
              <w:ind w:left="20"/>
              <w:jc w:val="both"/>
            </w:pPr>
            <w:r>
              <w:rPr>
                <w:rFonts w:ascii="Times New Roman"/>
                <w:b w:val="false"/>
                <w:i w:val="false"/>
                <w:color w:val="000000"/>
                <w:sz w:val="20"/>
              </w:rPr>
              <w:t>
заңды тұлға-лицензиатты бөліп шығару немесе болу нысанында қайта ұйымдастыру кезінде лицензияны және/немесе лицензияға қосымшаны қайта ресімдеу үшін осы негізгі талаптардың тізбесінің 8-тармағының 4) тармақшасында көрсетілген мәліметтер нысаны мен құжаттардың электрондық көшірмелері қосымша ұсынылады;</w:t>
            </w:r>
          </w:p>
          <w:p>
            <w:pPr>
              <w:spacing w:after="20"/>
              <w:ind w:left="20"/>
              <w:jc w:val="both"/>
            </w:pPr>
            <w:r>
              <w:rPr>
                <w:rFonts w:ascii="Times New Roman"/>
                <w:b w:val="false"/>
                <w:i w:val="false"/>
                <w:color w:val="000000"/>
                <w:sz w:val="20"/>
              </w:rPr>
              <w:t>
Көрсетілетін қызметті беруші заңды тұлғаның мемлекеттік тіркелуі (қайта тіркелуі), медициналық қызметке лицензия туралы, жекелеген қызмет түрлерімен айналысу құқығы үшін лицензиялық алымның төленгенін растайтын мәліметтер мемлекеттік ақпараттық жүйелердегі құжаттардың мәліметтерін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Егер Қазақстан Республикасының заңдарына өзгеше көзделмесе, көрсетілетін қызметті беруші мемлекеттік қызмет көрсету кезінде ақпараттық жүйелердегі заңмен қорғалатын құпияны құрайтын ақпаратты қолдану үшін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p>
            <w:pPr>
              <w:spacing w:after="20"/>
              <w:ind w:left="20"/>
              <w:jc w:val="both"/>
            </w:pPr>
            <w:r>
              <w:rPr>
                <w:rFonts w:ascii="Times New Roman"/>
                <w:b w:val="false"/>
                <w:i w:val="false"/>
                <w:color w:val="000000"/>
                <w:sz w:val="20"/>
              </w:rPr>
              <w:t xml:space="preserve">
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"Рұқсаттар және хабарламалар туралы" Қазақстан Республикасының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келмеуі, лицензияны және (немесе) лицензияға қосымшаны беруден бас тарту, егер:</w:t>
            </w:r>
          </w:p>
          <w:p>
            <w:pPr>
              <w:spacing w:after="20"/>
              <w:ind w:left="20"/>
              <w:jc w:val="both"/>
            </w:pPr>
            <w:r>
              <w:rPr>
                <w:rFonts w:ascii="Times New Roman"/>
                <w:b w:val="false"/>
                <w:i w:val="false"/>
                <w:color w:val="000000"/>
                <w:sz w:val="20"/>
              </w:rPr>
              <w:t>
Қазақстан Республикасының заңдарында жеке немесе заңды тұлғалардың осы санаты, қызметінің нысанасы қаржылық қызметтер көрсету болып табылатын шетелдік заңды тұлғаның филиалы үшін қызмет түрімен айналысуға тыйым салынған;</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біліктілік талаптарына сәйкес келмеген;</w:t>
            </w:r>
          </w:p>
          <w:p>
            <w:pPr>
              <w:spacing w:after="20"/>
              <w:ind w:left="20"/>
              <w:jc w:val="both"/>
            </w:pPr>
            <w:r>
              <w:rPr>
                <w:rFonts w:ascii="Times New Roman"/>
                <w:b w:val="false"/>
                <w:i w:val="false"/>
                <w:color w:val="000000"/>
                <w:sz w:val="20"/>
              </w:rPr>
              <w:t>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20"/>
              <w:ind w:left="20"/>
              <w:jc w:val="both"/>
            </w:pPr>
            <w:r>
              <w:rPr>
                <w:rFonts w:ascii="Times New Roman"/>
                <w:b w:val="false"/>
                <w:i w:val="false"/>
                <w:color w:val="000000"/>
                <w:sz w:val="20"/>
              </w:rPr>
              <w:t>
2)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телефоны: 8 (7172) 74-24-30. Мемлекеттік қызмет көрсету мәселелері жөніндегі бірыңғай байланыс орталығы: 1414, 8-800-080-7777.</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тәртібінде көрсетілетін қызметті берушінің мемлекеттік қызмет көрсету мәселелері жөніндегі анықтама қызметі, мемлекеттік қызмет көрсету мәселелері жөніндегі бірыңғай байланыс-орталығының 1414, 8-800-080-7777 телефоны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w:t>
            </w:r>
            <w:r>
              <w:br/>
            </w:r>
            <w:r>
              <w:rPr>
                <w:rFonts w:ascii="Times New Roman"/>
                <w:b w:val="false"/>
                <w:i w:val="false"/>
                <w:color w:val="000000"/>
                <w:sz w:val="20"/>
              </w:rPr>
              <w:t>сауықтыру қызметтері</w:t>
            </w:r>
            <w:r>
              <w:br/>
            </w:r>
            <w:r>
              <w:rPr>
                <w:rFonts w:ascii="Times New Roman"/>
                <w:b w:val="false"/>
                <w:i w:val="false"/>
                <w:color w:val="000000"/>
                <w:sz w:val="20"/>
              </w:rPr>
              <w:t>саласында білім беру</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Педагог, оқытушы және басшы кадрлармен жасақталуы туралы мәліметтер _______________________________________________________________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 мен</w:t>
            </w:r>
            <w:r>
              <w:rPr>
                <w:rFonts w:ascii="Times New Roman"/>
                <w:b w:val="false"/>
                <w:i w:val="false"/>
                <w:color w:val="000000"/>
                <w:sz w:val="20"/>
              </w:rPr>
              <w:t xml:space="preserve"> </w:t>
            </w:r>
            <w:r>
              <w:rPr>
                <w:rFonts w:ascii="Times New Roman"/>
                <w:b/>
                <w:i w:val="false"/>
                <w:color w:val="000000"/>
                <w:sz w:val="20"/>
              </w:rPr>
              <w:t>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Жоғары және/немесе техникалық және кәсіптік және/немесе орта білімнен кейінгі білімі туралы, педагогикалық қайта даярлау туралы </w:t>
            </w:r>
            <w:r>
              <w:rPr>
                <w:rFonts w:ascii="Times New Roman"/>
                <w:b/>
                <w:i w:val="false"/>
                <w:color w:val="000000"/>
                <w:sz w:val="20"/>
              </w:rPr>
              <w:t>мәліметтер, диплом бойынша мамандығы, біліктілігі, білім беру ұйымы, бітірген жылы, өндірістік оқыту шеберлері үшін–тағылымдамадан өткені туралы мәліметтер (ұйымның, өндірістің атауы, Оқу, тағылымдама кезеңі), маман сертификаты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жұмыс орны (ұйым ның мекен 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Оқытылатын пәндер бейіні бойынша практикалық жұмыс туралы мәлімет, жұмыс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Сотталмағандығы (сотталғандығы) туралы мәлімет*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 берілген күні, санат берілгені туралы бұйрықтың нөмірі* педагог - сарапшылар, педагог-зерттеушілер, педагог -</w:t>
            </w:r>
            <w:r>
              <w:rPr>
                <w:rFonts w:ascii="Times New Roman"/>
                <w:b/>
                <w:i w:val="false"/>
                <w:color w:val="000000"/>
                <w:sz w:val="20"/>
              </w:rPr>
              <w:t>шеберлер туралы мәлімет. Конкурстар мен жарыстардың жеңімпаздарын дайындаған педагогтер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 дәрежесі туралы мәлімет (мамандығы, берілген 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докторы (РhD)" немесе "бейіні бойынша доктор" академиялық дәрежесі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докторы (РhD)" немесе "бейіні бойынша доктор" дәрежесі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"Ғылым кандидаты" немесе "ғылым докторы" немесе "философия докторы (РhD)" немесе "бейіні бойынша доктор" ғылыми дәрежесі туралы мәлімет, мамандығы, </w:t>
            </w:r>
            <w:r>
              <w:rPr>
                <w:rFonts w:ascii="Times New Roman"/>
                <w:b/>
                <w:i w:val="false"/>
                <w:color w:val="000000"/>
                <w:sz w:val="20"/>
              </w:rPr>
              <w:t>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"Қауымдастырылған профессор (доцент)" немесе "профессор" ғылыми атағы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Тану туралы куәліктің болуы туралы мәлімет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Оқытатын пәні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бастауыш, негізгі орта, жалпы орта, техникалық және кәсіптік, орта білімнен кейінгі білім беру ұйымдары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w:t>
            </w:r>
            <w:r>
              <w:br/>
            </w:r>
            <w:r>
              <w:rPr>
                <w:rFonts w:ascii="Times New Roman"/>
                <w:b w:val="false"/>
                <w:i w:val="false"/>
                <w:color w:val="000000"/>
                <w:sz w:val="20"/>
              </w:rPr>
              <w:t>сауықтыру қызметтері</w:t>
            </w:r>
            <w:r>
              <w:br/>
            </w:r>
            <w:r>
              <w:rPr>
                <w:rFonts w:ascii="Times New Roman"/>
                <w:b w:val="false"/>
                <w:i w:val="false"/>
                <w:color w:val="000000"/>
                <w:sz w:val="20"/>
              </w:rPr>
              <w:t>саласында білім беру</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Оқу, көркем және ғылыми әдебиеттер қорының болуы туралы мәліметтер __________________________________________________________________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пәні, кәсіп бойынша, даярланатын мамандық бойынша, кадрларды даярлау бағыты бойынша оқу пәні, қызмет түрі, тәрбиелеу және оқыту бағдарламасының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Пәнді оқитын білім алушылардың саны (болжамды жинақталуы)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әдебиеті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Оқу-әдістемелік, ғылыми әдебиеттер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кемінде 1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w:t>
            </w:r>
            <w:r>
              <w:br/>
            </w:r>
            <w:r>
              <w:rPr>
                <w:rFonts w:ascii="Times New Roman"/>
                <w:b w:val="false"/>
                <w:i w:val="false"/>
                <w:color w:val="000000"/>
                <w:sz w:val="20"/>
              </w:rPr>
              <w:t>сауықтыру қызметтері</w:t>
            </w:r>
            <w:r>
              <w:br/>
            </w:r>
            <w:r>
              <w:rPr>
                <w:rFonts w:ascii="Times New Roman"/>
                <w:b w:val="false"/>
                <w:i w:val="false"/>
                <w:color w:val="000000"/>
                <w:sz w:val="20"/>
              </w:rPr>
              <w:t>саласында білім беру</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____________________________________________________________________ (білім беру/денсаулық сақтау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процесі жүргізілетін құрылыстың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қызметке берілген лицензия туралы мәлімет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*Лицензияның мәртебесі "e-license.kz " МҚ АЖ-ны пайдалана отырып тексеріледі.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w:t>
            </w:r>
            <w:r>
              <w:br/>
            </w:r>
            <w:r>
              <w:rPr>
                <w:rFonts w:ascii="Times New Roman"/>
                <w:b w:val="false"/>
                <w:i w:val="false"/>
                <w:color w:val="000000"/>
                <w:sz w:val="20"/>
              </w:rPr>
              <w:t>сауықтыру қызметтері</w:t>
            </w:r>
            <w:r>
              <w:br/>
            </w:r>
            <w:r>
              <w:rPr>
                <w:rFonts w:ascii="Times New Roman"/>
                <w:b w:val="false"/>
                <w:i w:val="false"/>
                <w:color w:val="000000"/>
                <w:sz w:val="20"/>
              </w:rPr>
              <w:t>саласында білім беру</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_____________________________________________________________________ (білім беру ұйымының атауы)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Тамақтандыру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Тамақтандыру объектісінің санитариялық қағидаларға мен нормаларға сәйкестігі туралы санитариялық-эпидемиологиялық қорытындының болуы (күні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 (тамақтандыру объектісін жалға берген жағдайда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w:t>
            </w:r>
            <w:r>
              <w:br/>
            </w:r>
            <w:r>
              <w:rPr>
                <w:rFonts w:ascii="Times New Roman"/>
                <w:b w:val="false"/>
                <w:i w:val="false"/>
                <w:color w:val="000000"/>
                <w:sz w:val="20"/>
              </w:rPr>
              <w:t>сауықтыру қызметтері</w:t>
            </w:r>
            <w:r>
              <w:br/>
            </w:r>
            <w:r>
              <w:rPr>
                <w:rFonts w:ascii="Times New Roman"/>
                <w:b w:val="false"/>
                <w:i w:val="false"/>
                <w:color w:val="000000"/>
                <w:sz w:val="20"/>
              </w:rPr>
              <w:t>саласында білім беру</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_____________________________________________________________________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Құрылыстың типі (типтік жоба, ыңғайластырылған, өзге)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үй-жайлардың түрі (кабинеттер, дәрісхана аудиториялары, практикалық сабақтарға арналған үй-жайлар, нақты мамандықтар, кәсіптер бойынша зертханалар мен шеберханалар, мәжіліс және спорт залдары), әлеуметтік-тұрмыстық (өткізу пункттерінің, санитариялық тораптардың болуы (унитаздар, қол жуғыштар), білім беру ұйымының үй-жайларында және іргелес жатқан аумақтарында бейнебақылаудың болуы,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көтеру құрылғыларымен және баспалдақтар мен пандустарды тұтқалармен жабдықтау, есіктер мен баспалдақтарды контрасты бояумен бояу), тұру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 (м2)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*жылжымайтын мүлікке тіркелген құқықтар және оның техникалық сипаттамалары туралы ақпарат "Жылжымайтын мүліктің бірыңғай мемлекеттік кадастры" МҚ АЖ-дан деректерді алу мүмкіндігі болған жағдайда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w:t>
            </w:r>
            <w:r>
              <w:br/>
            </w:r>
            <w:r>
              <w:rPr>
                <w:rFonts w:ascii="Times New Roman"/>
                <w:b w:val="false"/>
                <w:i w:val="false"/>
                <w:color w:val="000000"/>
                <w:sz w:val="20"/>
              </w:rPr>
              <w:t>сауықтыру қызметтері</w:t>
            </w:r>
            <w:r>
              <w:br/>
            </w:r>
            <w:r>
              <w:rPr>
                <w:rFonts w:ascii="Times New Roman"/>
                <w:b w:val="false"/>
                <w:i w:val="false"/>
                <w:color w:val="000000"/>
                <w:sz w:val="20"/>
              </w:rPr>
              <w:t>саласында білім беру</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және пайдалы алаңының ауданы (м2) көрсетілген ғимараттың (құрылыстың) нақты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Жарақтандырылуы туралы мәлеметтер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 ген аудиториялар, пән кабинет 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оқу-тәжірибелік учаскелер, оқу шаруашылыктары, оқу полигондары*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көрсетілген оқу зертханалары*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оқу және оқу-зертхана жабдықтарының, техникалық оқу құралдарының тізбесі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(м2), кітапхана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жабдықтар, жиһаз, жеке қолдануға арналған шкафтар, бейнекамералар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бойынша жабдықтардың болуы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туралы өзекті деректер базасымен білім беруді басқарудың ақпараттық жүйесі, аймақтағы үшінші деңгейлі домендік атау edu.kz туралы мәліметтер.</w:t>
            </w:r>
          </w:p>
          <w:p>
            <w:pPr>
              <w:spacing w:after="20"/>
              <w:ind w:left="20"/>
              <w:jc w:val="both"/>
            </w:pPr>
            <w:r>
              <w:rPr>
                <w:rFonts w:ascii="Times New Roman"/>
                <w:b w:val="false"/>
                <w:i w:val="false"/>
                <w:color w:val="000000"/>
                <w:sz w:val="20"/>
              </w:rPr>
              <w:t>
Интернеттің болуы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техникалық және кәсіптік, орта білімнен кейінгі білім беру ұйымдары үшін сұратылып отырған мамандық бойынша ақпарат ұсынылады. Компьютерлік сыныптардың болуы туралы біліктілік талаптары шағын жинақталған мектептерге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w:t>
            </w:r>
            <w:r>
              <w:br/>
            </w:r>
            <w:r>
              <w:rPr>
                <w:rFonts w:ascii="Times New Roman"/>
                <w:b w:val="false"/>
                <w:i w:val="false"/>
                <w:color w:val="000000"/>
                <w:sz w:val="20"/>
              </w:rPr>
              <w:t>сауықтыру қызметтері</w:t>
            </w:r>
            <w:r>
              <w:br/>
            </w:r>
            <w:r>
              <w:rPr>
                <w:rFonts w:ascii="Times New Roman"/>
                <w:b w:val="false"/>
                <w:i w:val="false"/>
                <w:color w:val="000000"/>
                <w:sz w:val="20"/>
              </w:rPr>
              <w:t>саласында білім беру</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Цифрлық тасымалдағыштардағы оқу және ғылыми әдебиеттердің болуы туралы мәліметтер __________________________________________________________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 бойынша, кадрларды даярлау бағыты бойынша, даярланатын мамандық бойынша оқу пәні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жасалған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ұлттық дерекқорларға жазылу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Сілтемелер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w:t>
            </w:r>
            <w:r>
              <w:br/>
            </w:r>
            <w:r>
              <w:rPr>
                <w:rFonts w:ascii="Times New Roman"/>
                <w:b w:val="false"/>
                <w:i w:val="false"/>
                <w:color w:val="000000"/>
                <w:sz w:val="20"/>
              </w:rPr>
              <w:t>сауықтыру қызметтері</w:t>
            </w:r>
            <w:r>
              <w:br/>
            </w:r>
            <w:r>
              <w:rPr>
                <w:rFonts w:ascii="Times New Roman"/>
                <w:b w:val="false"/>
                <w:i w:val="false"/>
                <w:color w:val="000000"/>
                <w:sz w:val="20"/>
              </w:rPr>
              <w:t>саласында білім беру</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Педагогтер мен басшы кадрлардың пәннің бейініне, білім беру бағдарламаларына сәйкес соңғы бес жылда біліктілігін арттырудан және қайта даярлаудан өткені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Тақырыптың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Оқыған орны мен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Оқыған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Сағаттар саны және жұмыс өтілі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