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e2ac" w14:textId="c35e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Сыбайлас жемқорлыққа қарсы іс-қимыл агенттігінің (Сыбайлас жемқорлыққа қарсы қызмет) жеке құрамымен тәрбие жұмысын, психологиялық және идеологиялық жұмысты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2022 жылғы 22 қарашадағы № 416 бұйрығы. Қазақстан Республикасының Әділет министірлігінде 2022 жылғы 24 қарашада № 30705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Қазақстан Республикасы Заңының 54-1-бабы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Сыбайлас жемқорлыққа қарсы іс-қимыл агенттігінің (Сыбайлас жемқорлыққа қарсы қызмет) жеке құрамымен тәрбие жұмысын, психологиялық және идеологиялық жұмысты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Сыбайлас жемқорлыққа қарсы іс-қимыл агенттігінің (Сыбайлас жемқорлыққа қарсы қызмет) Кадр жұмысы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Сыбайлас жемқорлыққа қарсы іс-қимыл агенттігінің (Сыбайлас жемқорлыққа қарсы қызмет)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Сыбайлас жемқорлыққа қарсы іс-қимыл агенттігінің (Сыбайлас жемқорлыққа қарсы қызмет)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Сыбайлас жемқорлыққа қарсы іс-қимыл</w:t>
            </w:r>
          </w:p>
          <w:p>
            <w:pPr>
              <w:spacing w:after="20"/>
              <w:ind w:left="20"/>
              <w:jc w:val="both"/>
            </w:pPr>
            <w:r>
              <w:rPr>
                <w:rFonts w:ascii="Times New Roman"/>
                <w:b w:val="false"/>
                <w:i/>
                <w:color w:val="000000"/>
                <w:sz w:val="20"/>
              </w:rPr>
              <w:t>агенттігінің (Сыбайлас жемқорлыққа</w:t>
            </w:r>
          </w:p>
          <w:p>
            <w:pPr>
              <w:spacing w:after="20"/>
              <w:ind w:left="20"/>
              <w:jc w:val="both"/>
            </w:pPr>
            <w:r>
              <w:rPr>
                <w:rFonts w:ascii="Times New Roman"/>
                <w:b w:val="false"/>
                <w:i/>
                <w:color w:val="000000"/>
                <w:sz w:val="20"/>
              </w:rPr>
              <w:t>қарсы қызмет)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Төрағасы</w:t>
            </w:r>
            <w:r>
              <w:br/>
            </w:r>
            <w:r>
              <w:rPr>
                <w:rFonts w:ascii="Times New Roman"/>
                <w:b w:val="false"/>
                <w:i w:val="false"/>
                <w:color w:val="000000"/>
                <w:sz w:val="20"/>
              </w:rPr>
              <w:t>2022 жылғы 22 қарашадағы</w:t>
            </w:r>
            <w:r>
              <w:br/>
            </w:r>
            <w:r>
              <w:rPr>
                <w:rFonts w:ascii="Times New Roman"/>
                <w:b w:val="false"/>
                <w:i w:val="false"/>
                <w:color w:val="000000"/>
                <w:sz w:val="20"/>
              </w:rPr>
              <w:t>№ 416 бұйрығымен бекітілген</w:t>
            </w:r>
          </w:p>
        </w:tc>
      </w:tr>
    </w:tbl>
    <w:bookmarkStart w:name="z9" w:id="7"/>
    <w:p>
      <w:pPr>
        <w:spacing w:after="0"/>
        <w:ind w:left="0"/>
        <w:jc w:val="left"/>
      </w:pPr>
      <w:r>
        <w:rPr>
          <w:rFonts w:ascii="Times New Roman"/>
          <w:b/>
          <w:i w:val="false"/>
          <w:color w:val="000000"/>
        </w:rPr>
        <w:t xml:space="preserve"> Қазақстан Республикасы Сыбайлас жемқорлыққа қарсы іс-қимыл агенттігінің (Сыбайлас жемқорлыққа қарсы қызмет) жеке құрамымен тәрбие жұмысын, психологиялық және идеологиялық жұмысты ұйымдастыру ҚАҒИДАЛАРЫ 1-тарау. Жалпы ережелер</w:t>
      </w:r>
    </w:p>
    <w:bookmarkEnd w:id="7"/>
    <w:bookmarkStart w:name="z10" w:id="8"/>
    <w:p>
      <w:pPr>
        <w:spacing w:after="0"/>
        <w:ind w:left="0"/>
        <w:jc w:val="both"/>
      </w:pPr>
      <w:r>
        <w:rPr>
          <w:rFonts w:ascii="Times New Roman"/>
          <w:b w:val="false"/>
          <w:i w:val="false"/>
          <w:color w:val="000000"/>
          <w:sz w:val="28"/>
        </w:rPr>
        <w:t xml:space="preserve">
      1. Осы Қағида Қазақстан Республикасы Сыбайлас жемқорлыққа қарсы іс-қимыл агенттігінің (Сыбайлас жемқорлыққа қарсы қызмет) жеке құрамымен тәрбие жұмысын, психологиялық және идеологиялық жұмысты ұйымдастыру (бұдан әрі – Қағидалар) "Құқық қорғау қызметі туралы" Қазақстан Республикасының Заңының 54-1-бабы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Қазақстан Республикасы Сыбайлас жемқорлыққа қарсы іс-қимыл агенттігінің (Сыбайлас жемқорлыққа қарсы қызмет) жеке құрамымен тәрбие жұмысы, психологиялық және идеологиялық жұмысты ұйымдастыру тәртібін айқындайды (бұдан әрі – Агенттік).</w:t>
      </w:r>
    </w:p>
    <w:bookmarkEnd w:id="8"/>
    <w:bookmarkStart w:name="z11" w:id="9"/>
    <w:p>
      <w:pPr>
        <w:spacing w:after="0"/>
        <w:ind w:left="0"/>
        <w:jc w:val="left"/>
      </w:pPr>
      <w:r>
        <w:rPr>
          <w:rFonts w:ascii="Times New Roman"/>
          <w:b/>
          <w:i w:val="false"/>
          <w:color w:val="000000"/>
        </w:rPr>
        <w:t xml:space="preserve"> 2-тарау. Агенттікте тәрбие жұмысын ұйымдастыру тәртібі</w:t>
      </w:r>
    </w:p>
    <w:bookmarkEnd w:id="9"/>
    <w:bookmarkStart w:name="z12" w:id="10"/>
    <w:p>
      <w:pPr>
        <w:spacing w:after="0"/>
        <w:ind w:left="0"/>
        <w:jc w:val="both"/>
      </w:pPr>
      <w:r>
        <w:rPr>
          <w:rFonts w:ascii="Times New Roman"/>
          <w:b w:val="false"/>
          <w:i w:val="false"/>
          <w:color w:val="000000"/>
          <w:sz w:val="28"/>
        </w:rPr>
        <w:t>
      2. Тәрбие жұмысының негізгі мақсаттары:</w:t>
      </w:r>
    </w:p>
    <w:bookmarkEnd w:id="10"/>
    <w:bookmarkStart w:name="z13" w:id="11"/>
    <w:p>
      <w:pPr>
        <w:spacing w:after="0"/>
        <w:ind w:left="0"/>
        <w:jc w:val="both"/>
      </w:pPr>
      <w:r>
        <w:rPr>
          <w:rFonts w:ascii="Times New Roman"/>
          <w:b w:val="false"/>
          <w:i w:val="false"/>
          <w:color w:val="000000"/>
          <w:sz w:val="28"/>
        </w:rPr>
        <w:t>
      1) жеке құрамның құқықтық хабардар болу, сауаттылық, мәдениет және адамгершілік дәрежесін арттыру;</w:t>
      </w:r>
    </w:p>
    <w:bookmarkEnd w:id="11"/>
    <w:bookmarkStart w:name="z14" w:id="12"/>
    <w:p>
      <w:pPr>
        <w:spacing w:after="0"/>
        <w:ind w:left="0"/>
        <w:jc w:val="both"/>
      </w:pPr>
      <w:r>
        <w:rPr>
          <w:rFonts w:ascii="Times New Roman"/>
          <w:b w:val="false"/>
          <w:i w:val="false"/>
          <w:color w:val="000000"/>
          <w:sz w:val="28"/>
        </w:rPr>
        <w:t>
      2) қызметкерлерде құқық қорғау органдарының мақсатын, олардың алтына тұрған жұмыс істеу жене ерекшеліктерін және алдарына қойылған міндерттердің орындалуын түсінуге тәрбиелеу;</w:t>
      </w:r>
    </w:p>
    <w:bookmarkEnd w:id="12"/>
    <w:bookmarkStart w:name="z15" w:id="13"/>
    <w:p>
      <w:pPr>
        <w:spacing w:after="0"/>
        <w:ind w:left="0"/>
        <w:jc w:val="both"/>
      </w:pPr>
      <w:r>
        <w:rPr>
          <w:rFonts w:ascii="Times New Roman"/>
          <w:b w:val="false"/>
          <w:i w:val="false"/>
          <w:color w:val="000000"/>
          <w:sz w:val="28"/>
        </w:rPr>
        <w:t>
      3) қызметкерлерде олардың мемлекеттік саясаттың негіздеріне, құқық қорғау органдарына тиесілігі үшін жауапкершілікке сәйкес олардың мемлекет мүдделерін қорғауға дайындығын қалыптастыру және қолдау;</w:t>
      </w:r>
    </w:p>
    <w:bookmarkEnd w:id="13"/>
    <w:bookmarkStart w:name="z16" w:id="14"/>
    <w:p>
      <w:pPr>
        <w:spacing w:after="0"/>
        <w:ind w:left="0"/>
        <w:jc w:val="both"/>
      </w:pPr>
      <w:r>
        <w:rPr>
          <w:rFonts w:ascii="Times New Roman"/>
          <w:b w:val="false"/>
          <w:i w:val="false"/>
          <w:color w:val="000000"/>
          <w:sz w:val="28"/>
        </w:rPr>
        <w:t>
      4) жеке құрамға жоғары рухани мәдениет пен адамгершілікті, мемлекеттік дүниетаным мен әлеуметтік белсенділікті сіңіру;</w:t>
      </w:r>
    </w:p>
    <w:bookmarkEnd w:id="14"/>
    <w:bookmarkStart w:name="z17" w:id="15"/>
    <w:p>
      <w:pPr>
        <w:spacing w:after="0"/>
        <w:ind w:left="0"/>
        <w:jc w:val="both"/>
      </w:pPr>
      <w:r>
        <w:rPr>
          <w:rFonts w:ascii="Times New Roman"/>
          <w:b w:val="false"/>
          <w:i w:val="false"/>
          <w:color w:val="000000"/>
          <w:sz w:val="28"/>
        </w:rPr>
        <w:t>
      5) сыбайлас жемқорлыққа қарсы қызметті кәсіби-сауатты тұрғыдан, мақтанышпен және Агенттікке деген адалдықпен өткеруді меңгеруге тұрақты ұмтылысты дамыту.</w:t>
      </w:r>
    </w:p>
    <w:bookmarkEnd w:id="15"/>
    <w:bookmarkStart w:name="z18" w:id="16"/>
    <w:p>
      <w:pPr>
        <w:spacing w:after="0"/>
        <w:ind w:left="0"/>
        <w:jc w:val="both"/>
      </w:pPr>
      <w:r>
        <w:rPr>
          <w:rFonts w:ascii="Times New Roman"/>
          <w:b w:val="false"/>
          <w:i w:val="false"/>
          <w:color w:val="000000"/>
          <w:sz w:val="28"/>
        </w:rPr>
        <w:t>
      3. Тәрбие жұмысының негізгі міндеттеріне:</w:t>
      </w:r>
    </w:p>
    <w:bookmarkEnd w:id="16"/>
    <w:bookmarkStart w:name="z19" w:id="17"/>
    <w:p>
      <w:pPr>
        <w:spacing w:after="0"/>
        <w:ind w:left="0"/>
        <w:jc w:val="both"/>
      </w:pPr>
      <w:r>
        <w:rPr>
          <w:rFonts w:ascii="Times New Roman"/>
          <w:b w:val="false"/>
          <w:i w:val="false"/>
          <w:color w:val="000000"/>
          <w:sz w:val="28"/>
        </w:rPr>
        <w:t>
      1) мемлекеттік-құқықтық дайындық;</w:t>
      </w:r>
    </w:p>
    <w:bookmarkEnd w:id="17"/>
    <w:bookmarkStart w:name="z20" w:id="18"/>
    <w:p>
      <w:pPr>
        <w:spacing w:after="0"/>
        <w:ind w:left="0"/>
        <w:jc w:val="both"/>
      </w:pPr>
      <w:r>
        <w:rPr>
          <w:rFonts w:ascii="Times New Roman"/>
          <w:b w:val="false"/>
          <w:i w:val="false"/>
          <w:color w:val="000000"/>
          <w:sz w:val="28"/>
        </w:rPr>
        <w:t>
      2) жеке құрамды хабардар ету;</w:t>
      </w:r>
    </w:p>
    <w:bookmarkEnd w:id="18"/>
    <w:bookmarkStart w:name="z21" w:id="19"/>
    <w:p>
      <w:pPr>
        <w:spacing w:after="0"/>
        <w:ind w:left="0"/>
        <w:jc w:val="both"/>
      </w:pPr>
      <w:r>
        <w:rPr>
          <w:rFonts w:ascii="Times New Roman"/>
          <w:b w:val="false"/>
          <w:i w:val="false"/>
          <w:color w:val="000000"/>
          <w:sz w:val="28"/>
        </w:rPr>
        <w:t>
      3) Агенттік бөлімшелерінің басшылары мен олардың орынбасарларын бағыныстыларымен тәрбие жұмысының формаларымен әдістеріне оқыту;</w:t>
      </w:r>
    </w:p>
    <w:bookmarkEnd w:id="19"/>
    <w:bookmarkStart w:name="z22" w:id="20"/>
    <w:p>
      <w:pPr>
        <w:spacing w:after="0"/>
        <w:ind w:left="0"/>
        <w:jc w:val="both"/>
      </w:pPr>
      <w:r>
        <w:rPr>
          <w:rFonts w:ascii="Times New Roman"/>
          <w:b w:val="false"/>
          <w:i w:val="false"/>
          <w:color w:val="000000"/>
          <w:sz w:val="28"/>
        </w:rPr>
        <w:t>
      4) Агенттіктің, соғыс және еңбек ардагерлерімен, мемлекет қайраткерлерімен өткізілетін тақырыптық кездесулер;</w:t>
      </w:r>
    </w:p>
    <w:bookmarkEnd w:id="20"/>
    <w:bookmarkStart w:name="z23" w:id="21"/>
    <w:p>
      <w:pPr>
        <w:spacing w:after="0"/>
        <w:ind w:left="0"/>
        <w:jc w:val="both"/>
      </w:pPr>
      <w:r>
        <w:rPr>
          <w:rFonts w:ascii="Times New Roman"/>
          <w:b w:val="false"/>
          <w:i w:val="false"/>
          <w:color w:val="000000"/>
          <w:sz w:val="28"/>
        </w:rPr>
        <w:t>
      5) тәрбие жұмысын ұйымдастыру тәжірибесімен алмасу;</w:t>
      </w:r>
    </w:p>
    <w:bookmarkEnd w:id="21"/>
    <w:bookmarkStart w:name="z24" w:id="22"/>
    <w:p>
      <w:pPr>
        <w:spacing w:after="0"/>
        <w:ind w:left="0"/>
        <w:jc w:val="both"/>
      </w:pPr>
      <w:r>
        <w:rPr>
          <w:rFonts w:ascii="Times New Roman"/>
          <w:b w:val="false"/>
          <w:i w:val="false"/>
          <w:color w:val="000000"/>
          <w:sz w:val="28"/>
        </w:rPr>
        <w:t>
      6) жеке-тәрбие жұмысы;</w:t>
      </w:r>
    </w:p>
    <w:bookmarkEnd w:id="22"/>
    <w:bookmarkStart w:name="z25" w:id="23"/>
    <w:p>
      <w:pPr>
        <w:spacing w:after="0"/>
        <w:ind w:left="0"/>
        <w:jc w:val="both"/>
      </w:pPr>
      <w:r>
        <w:rPr>
          <w:rFonts w:ascii="Times New Roman"/>
          <w:b w:val="false"/>
          <w:i w:val="false"/>
          <w:color w:val="000000"/>
          <w:sz w:val="28"/>
        </w:rPr>
        <w:t>
      7) аудиоматериалдар мен бейнематериалдар, ақпараттық-анықтамалық материалдар, жадынамалар дайындау және шығару жатады.</w:t>
      </w:r>
    </w:p>
    <w:bookmarkEnd w:id="23"/>
    <w:bookmarkStart w:name="z26" w:id="24"/>
    <w:p>
      <w:pPr>
        <w:spacing w:after="0"/>
        <w:ind w:left="0"/>
        <w:jc w:val="both"/>
      </w:pPr>
      <w:r>
        <w:rPr>
          <w:rFonts w:ascii="Times New Roman"/>
          <w:b w:val="false"/>
          <w:i w:val="false"/>
          <w:color w:val="000000"/>
          <w:sz w:val="28"/>
        </w:rPr>
        <w:t>
      4. Жеке-тәрбие жұмысын Агенттіктің құрылымдық бөлімшелерінің және оның аумақтық органдарының басшылары жүргізеді және ұжымдарда салауатты моральдық-психологиялық ахуалды сақтауға, заңдылық пен тәртіпті бұзушылардың алдын алуға, қызметкерлердің өз қызметтік міндеттерін орындағаны үшін жауапкершілігін арттыруға бағытталған.</w:t>
      </w:r>
    </w:p>
    <w:bookmarkEnd w:id="24"/>
    <w:bookmarkStart w:name="z27" w:id="25"/>
    <w:p>
      <w:pPr>
        <w:spacing w:after="0"/>
        <w:ind w:left="0"/>
        <w:jc w:val="both"/>
      </w:pPr>
      <w:r>
        <w:rPr>
          <w:rFonts w:ascii="Times New Roman"/>
          <w:b w:val="false"/>
          <w:i w:val="false"/>
          <w:color w:val="000000"/>
          <w:sz w:val="28"/>
        </w:rPr>
        <w:t>
      5. Тәрбие жұмысының негізгі формаларына мәдени-демалыс іс - шаралары мен көрнекі ақпарат құралдары жатады:</w:t>
      </w:r>
    </w:p>
    <w:bookmarkEnd w:id="25"/>
    <w:bookmarkStart w:name="z28" w:id="26"/>
    <w:p>
      <w:pPr>
        <w:spacing w:after="0"/>
        <w:ind w:left="0"/>
        <w:jc w:val="both"/>
      </w:pPr>
      <w:r>
        <w:rPr>
          <w:rFonts w:ascii="Times New Roman"/>
          <w:b w:val="false"/>
          <w:i w:val="false"/>
          <w:color w:val="000000"/>
          <w:sz w:val="28"/>
        </w:rPr>
        <w:t>
      1) мәдениет қайраткерлерінің және басқа да шығармашылық бригадалардың сөз сөйлеуін ұйымдастыру;</w:t>
      </w:r>
    </w:p>
    <w:bookmarkEnd w:id="26"/>
    <w:bookmarkStart w:name="z29" w:id="27"/>
    <w:p>
      <w:pPr>
        <w:spacing w:after="0"/>
        <w:ind w:left="0"/>
        <w:jc w:val="both"/>
      </w:pPr>
      <w:r>
        <w:rPr>
          <w:rFonts w:ascii="Times New Roman"/>
          <w:b w:val="false"/>
          <w:i w:val="false"/>
          <w:color w:val="000000"/>
          <w:sz w:val="28"/>
        </w:rPr>
        <w:t>
      2) спорттық ойындар және басқа да мәдени-бұқаралық және спорттық-сауықтыру іс-шараларын өткізу;</w:t>
      </w:r>
    </w:p>
    <w:bookmarkEnd w:id="27"/>
    <w:bookmarkStart w:name="z30" w:id="28"/>
    <w:p>
      <w:pPr>
        <w:spacing w:after="0"/>
        <w:ind w:left="0"/>
        <w:jc w:val="both"/>
      </w:pPr>
      <w:r>
        <w:rPr>
          <w:rFonts w:ascii="Times New Roman"/>
          <w:b w:val="false"/>
          <w:i w:val="false"/>
          <w:color w:val="000000"/>
          <w:sz w:val="28"/>
        </w:rPr>
        <w:t>
      3) мұражайларға экскурсиялар.</w:t>
      </w:r>
    </w:p>
    <w:bookmarkEnd w:id="28"/>
    <w:bookmarkStart w:name="z31" w:id="29"/>
    <w:p>
      <w:pPr>
        <w:spacing w:after="0"/>
        <w:ind w:left="0"/>
        <w:jc w:val="both"/>
      </w:pPr>
      <w:r>
        <w:rPr>
          <w:rFonts w:ascii="Times New Roman"/>
          <w:b w:val="false"/>
          <w:i w:val="false"/>
          <w:color w:val="000000"/>
          <w:sz w:val="28"/>
        </w:rPr>
        <w:t>
      6. Тәрбие жұмысының негізгі әдістері:</w:t>
      </w:r>
    </w:p>
    <w:bookmarkEnd w:id="29"/>
    <w:bookmarkStart w:name="z32" w:id="30"/>
    <w:p>
      <w:pPr>
        <w:spacing w:after="0"/>
        <w:ind w:left="0"/>
        <w:jc w:val="both"/>
      </w:pPr>
      <w:r>
        <w:rPr>
          <w:rFonts w:ascii="Times New Roman"/>
          <w:b w:val="false"/>
          <w:i w:val="false"/>
          <w:color w:val="000000"/>
          <w:sz w:val="28"/>
        </w:rPr>
        <w:t>
      1) ақпараттандыру;</w:t>
      </w:r>
    </w:p>
    <w:bookmarkEnd w:id="30"/>
    <w:bookmarkStart w:name="z33" w:id="31"/>
    <w:p>
      <w:pPr>
        <w:spacing w:after="0"/>
        <w:ind w:left="0"/>
        <w:jc w:val="both"/>
      </w:pPr>
      <w:r>
        <w:rPr>
          <w:rFonts w:ascii="Times New Roman"/>
          <w:b w:val="false"/>
          <w:i w:val="false"/>
          <w:color w:val="000000"/>
          <w:sz w:val="28"/>
        </w:rPr>
        <w:t>
      2) сендіру, ағарту;</w:t>
      </w:r>
    </w:p>
    <w:bookmarkEnd w:id="31"/>
    <w:bookmarkStart w:name="z34" w:id="32"/>
    <w:p>
      <w:pPr>
        <w:spacing w:after="0"/>
        <w:ind w:left="0"/>
        <w:jc w:val="both"/>
      </w:pPr>
      <w:r>
        <w:rPr>
          <w:rFonts w:ascii="Times New Roman"/>
          <w:b w:val="false"/>
          <w:i w:val="false"/>
          <w:color w:val="000000"/>
          <w:sz w:val="28"/>
        </w:rPr>
        <w:t>
      3) оқыту;</w:t>
      </w:r>
    </w:p>
    <w:bookmarkEnd w:id="32"/>
    <w:bookmarkStart w:name="z35" w:id="33"/>
    <w:p>
      <w:pPr>
        <w:spacing w:after="0"/>
        <w:ind w:left="0"/>
        <w:jc w:val="both"/>
      </w:pPr>
      <w:r>
        <w:rPr>
          <w:rFonts w:ascii="Times New Roman"/>
          <w:b w:val="false"/>
          <w:i w:val="false"/>
          <w:color w:val="000000"/>
          <w:sz w:val="28"/>
        </w:rPr>
        <w:t>
      4) насихаттау;</w:t>
      </w:r>
    </w:p>
    <w:bookmarkEnd w:id="33"/>
    <w:bookmarkStart w:name="z36" w:id="34"/>
    <w:p>
      <w:pPr>
        <w:spacing w:after="0"/>
        <w:ind w:left="0"/>
        <w:jc w:val="both"/>
      </w:pPr>
      <w:r>
        <w:rPr>
          <w:rFonts w:ascii="Times New Roman"/>
          <w:b w:val="false"/>
          <w:i w:val="false"/>
          <w:color w:val="000000"/>
          <w:sz w:val="28"/>
        </w:rPr>
        <w:t>
      5) үгіттеу;</w:t>
      </w:r>
    </w:p>
    <w:bookmarkEnd w:id="34"/>
    <w:bookmarkStart w:name="z37" w:id="35"/>
    <w:p>
      <w:pPr>
        <w:spacing w:after="0"/>
        <w:ind w:left="0"/>
        <w:jc w:val="both"/>
      </w:pPr>
      <w:r>
        <w:rPr>
          <w:rFonts w:ascii="Times New Roman"/>
          <w:b w:val="false"/>
          <w:i w:val="false"/>
          <w:color w:val="000000"/>
          <w:sz w:val="28"/>
        </w:rPr>
        <w:t>
      6) нұсқаума;</w:t>
      </w:r>
    </w:p>
    <w:bookmarkEnd w:id="35"/>
    <w:bookmarkStart w:name="z38" w:id="36"/>
    <w:p>
      <w:pPr>
        <w:spacing w:after="0"/>
        <w:ind w:left="0"/>
        <w:jc w:val="both"/>
      </w:pPr>
      <w:r>
        <w:rPr>
          <w:rFonts w:ascii="Times New Roman"/>
          <w:b w:val="false"/>
          <w:i w:val="false"/>
          <w:color w:val="000000"/>
          <w:sz w:val="28"/>
        </w:rPr>
        <w:t>
      7) сын;</w:t>
      </w:r>
    </w:p>
    <w:bookmarkEnd w:id="36"/>
    <w:bookmarkStart w:name="z39" w:id="37"/>
    <w:p>
      <w:pPr>
        <w:spacing w:after="0"/>
        <w:ind w:left="0"/>
        <w:jc w:val="both"/>
      </w:pPr>
      <w:r>
        <w:rPr>
          <w:rFonts w:ascii="Times New Roman"/>
          <w:b w:val="false"/>
          <w:i w:val="false"/>
          <w:color w:val="000000"/>
          <w:sz w:val="28"/>
        </w:rPr>
        <w:t>
      8) пікірталас.</w:t>
      </w:r>
    </w:p>
    <w:bookmarkEnd w:id="37"/>
    <w:bookmarkStart w:name="z40" w:id="38"/>
    <w:p>
      <w:pPr>
        <w:spacing w:after="0"/>
        <w:ind w:left="0"/>
        <w:jc w:val="both"/>
      </w:pPr>
      <w:r>
        <w:rPr>
          <w:rFonts w:ascii="Times New Roman"/>
          <w:b w:val="false"/>
          <w:i w:val="false"/>
          <w:color w:val="000000"/>
          <w:sz w:val="28"/>
        </w:rPr>
        <w:t>
      7. Агенттікте және оның аумақтық органдарында тәрбие жұмысы іс-шараларын Агенттіктің Кадр жұмысы департаменті ұйымдастырады.</w:t>
      </w:r>
    </w:p>
    <w:bookmarkEnd w:id="38"/>
    <w:bookmarkStart w:name="z41" w:id="39"/>
    <w:p>
      <w:pPr>
        <w:spacing w:after="0"/>
        <w:ind w:left="0"/>
        <w:jc w:val="both"/>
      </w:pPr>
      <w:r>
        <w:rPr>
          <w:rFonts w:ascii="Times New Roman"/>
          <w:b w:val="false"/>
          <w:i w:val="false"/>
          <w:color w:val="000000"/>
          <w:sz w:val="28"/>
        </w:rPr>
        <w:t>
      8. Тәрбие жұмысы іс-шараларын Агенттіктің негізгі тәрбие іс-шараларына сәйкес, Агенттіктің құрылымдық бөлімшелерінің және оның аумақтық органдарының басшылары жүргізеді.</w:t>
      </w:r>
    </w:p>
    <w:bookmarkEnd w:id="39"/>
    <w:bookmarkStart w:name="z42" w:id="40"/>
    <w:p>
      <w:pPr>
        <w:spacing w:after="0"/>
        <w:ind w:left="0"/>
        <w:jc w:val="both"/>
      </w:pPr>
      <w:r>
        <w:rPr>
          <w:rFonts w:ascii="Times New Roman"/>
          <w:b w:val="false"/>
          <w:i w:val="false"/>
          <w:color w:val="000000"/>
          <w:sz w:val="28"/>
        </w:rPr>
        <w:t>
      9. Агенттікте және оның аумақтық органдарында атқарылған тәрбие жұмысы туралы есепті Агенттіктің құрылымдық бөлімшелерінің және оның аумақтық органдарының басшылары жыл сайын (ағымдағы жылдың 25 желтоқсанына дейін) еркін формада жүзеге асырады және Агенттіктің Кадр жұмысы департаментінің басшысына жолданады.</w:t>
      </w:r>
    </w:p>
    <w:bookmarkEnd w:id="40"/>
    <w:bookmarkStart w:name="z43" w:id="41"/>
    <w:p>
      <w:pPr>
        <w:spacing w:after="0"/>
        <w:ind w:left="0"/>
        <w:jc w:val="left"/>
      </w:pPr>
      <w:r>
        <w:rPr>
          <w:rFonts w:ascii="Times New Roman"/>
          <w:b/>
          <w:i w:val="false"/>
          <w:color w:val="000000"/>
        </w:rPr>
        <w:t xml:space="preserve"> 3-тарау. Агенттіктегі психологиялық жұмысты ұйымдастыру тәртібі</w:t>
      </w:r>
    </w:p>
    <w:bookmarkEnd w:id="41"/>
    <w:bookmarkStart w:name="z44" w:id="42"/>
    <w:p>
      <w:pPr>
        <w:spacing w:after="0"/>
        <w:ind w:left="0"/>
        <w:jc w:val="both"/>
      </w:pPr>
      <w:r>
        <w:rPr>
          <w:rFonts w:ascii="Times New Roman"/>
          <w:b w:val="false"/>
          <w:i w:val="false"/>
          <w:color w:val="000000"/>
          <w:sz w:val="28"/>
        </w:rPr>
        <w:t>
      10. Психологиялық жұмыстың негізгі мақсаттары:</w:t>
      </w:r>
    </w:p>
    <w:bookmarkEnd w:id="42"/>
    <w:bookmarkStart w:name="z45" w:id="43"/>
    <w:p>
      <w:pPr>
        <w:spacing w:after="0"/>
        <w:ind w:left="0"/>
        <w:jc w:val="both"/>
      </w:pPr>
      <w:r>
        <w:rPr>
          <w:rFonts w:ascii="Times New Roman"/>
          <w:b w:val="false"/>
          <w:i w:val="false"/>
          <w:color w:val="000000"/>
          <w:sz w:val="28"/>
        </w:rPr>
        <w:t>
      1) Агенттіктің құрылымдық бөлімшелерінде және оның аумақтық органдарында қолайлы моральдық-психологиялық ахуалды қамтамасыз ету;</w:t>
      </w:r>
    </w:p>
    <w:bookmarkEnd w:id="43"/>
    <w:bookmarkStart w:name="z46" w:id="44"/>
    <w:p>
      <w:pPr>
        <w:spacing w:after="0"/>
        <w:ind w:left="0"/>
        <w:jc w:val="both"/>
      </w:pPr>
      <w:r>
        <w:rPr>
          <w:rFonts w:ascii="Times New Roman"/>
          <w:b w:val="false"/>
          <w:i w:val="false"/>
          <w:color w:val="000000"/>
          <w:sz w:val="28"/>
        </w:rPr>
        <w:t>
      2) Жеке құрамның Агенттіктің, оның ішінде әскери және төтенше жағдай кезеңінде терроризмге қарсы операцияларды жүргізу міндеттерін орындауға психологиялық дайындығын қолдау;</w:t>
      </w:r>
    </w:p>
    <w:bookmarkEnd w:id="44"/>
    <w:bookmarkStart w:name="z47" w:id="45"/>
    <w:p>
      <w:pPr>
        <w:spacing w:after="0"/>
        <w:ind w:left="0"/>
        <w:jc w:val="both"/>
      </w:pPr>
      <w:r>
        <w:rPr>
          <w:rFonts w:ascii="Times New Roman"/>
          <w:b w:val="false"/>
          <w:i w:val="false"/>
          <w:color w:val="000000"/>
          <w:sz w:val="28"/>
        </w:rPr>
        <w:t>
      3) қызметкердің атқаратын лауазымының психологиялық және психофизиологиялық қасиеттерінің сәйкестігін айқындау.</w:t>
      </w:r>
    </w:p>
    <w:bookmarkEnd w:id="45"/>
    <w:bookmarkStart w:name="z48" w:id="46"/>
    <w:p>
      <w:pPr>
        <w:spacing w:after="0"/>
        <w:ind w:left="0"/>
        <w:jc w:val="both"/>
      </w:pPr>
      <w:r>
        <w:rPr>
          <w:rFonts w:ascii="Times New Roman"/>
          <w:b w:val="false"/>
          <w:i w:val="false"/>
          <w:color w:val="000000"/>
          <w:sz w:val="28"/>
        </w:rPr>
        <w:t>
      11. Психологиялық жұмыстың міндеттері:</w:t>
      </w:r>
    </w:p>
    <w:bookmarkEnd w:id="46"/>
    <w:bookmarkStart w:name="z49" w:id="47"/>
    <w:p>
      <w:pPr>
        <w:spacing w:after="0"/>
        <w:ind w:left="0"/>
        <w:jc w:val="both"/>
      </w:pPr>
      <w:r>
        <w:rPr>
          <w:rFonts w:ascii="Times New Roman"/>
          <w:b w:val="false"/>
          <w:i w:val="false"/>
          <w:color w:val="000000"/>
          <w:sz w:val="28"/>
        </w:rPr>
        <w:t>
      1) Агенттіктің құрылымдық бөлімшелеріндегі және оның аумақтық органдарындағы моральдық-психологиялық ахуалдың жай-күйін жыл сайынғы әлеуметтанушылық мониторинг жүргізу арқылы зерделеу және Агенттіктің құрылымдық бөлімшелері мен оның аумақтық органдарының басшылары үшін ұжымда қолайлы моральдық-психологиялық ахуалды қамтамасыз ету мәселелері бойынша ұсынымдар әзірлеу;</w:t>
      </w:r>
    </w:p>
    <w:bookmarkEnd w:id="47"/>
    <w:bookmarkStart w:name="z50" w:id="48"/>
    <w:p>
      <w:pPr>
        <w:spacing w:after="0"/>
        <w:ind w:left="0"/>
        <w:jc w:val="both"/>
      </w:pPr>
      <w:r>
        <w:rPr>
          <w:rFonts w:ascii="Times New Roman"/>
          <w:b w:val="false"/>
          <w:i w:val="false"/>
          <w:color w:val="000000"/>
          <w:sz w:val="28"/>
        </w:rPr>
        <w:t>
      2) Қызметкердің кәсіби қызметті табысты және тиімді орындау және мақсаттар мен міндеттерге қол жеткізу үшін қажетті кәсіби-маңызды қасиеттерін дамыту және қолдау;</w:t>
      </w:r>
    </w:p>
    <w:bookmarkEnd w:id="48"/>
    <w:bookmarkStart w:name="z51" w:id="49"/>
    <w:p>
      <w:pPr>
        <w:spacing w:after="0"/>
        <w:ind w:left="0"/>
        <w:jc w:val="both"/>
      </w:pPr>
      <w:r>
        <w:rPr>
          <w:rFonts w:ascii="Times New Roman"/>
          <w:b w:val="false"/>
          <w:i w:val="false"/>
          <w:color w:val="000000"/>
          <w:sz w:val="28"/>
        </w:rPr>
        <w:t>
      3) жеке және тұлғааралық жанжалдарды, қызметкердің проблемаларын шешуге, кәсіби күйіп-пісудің алдын алуға, сондай-ақ Агенттіктің құрылымдық бөлімшелерінде және оның аумақтық органдарында қолайлы моральдық-психологиялық ахуалды қамтамасыз етуге бағытталған іс-шараларды ұйымдастыру және өткізу;</w:t>
      </w:r>
    </w:p>
    <w:bookmarkEnd w:id="49"/>
    <w:bookmarkStart w:name="z52" w:id="50"/>
    <w:p>
      <w:pPr>
        <w:spacing w:after="0"/>
        <w:ind w:left="0"/>
        <w:jc w:val="both"/>
      </w:pPr>
      <w:r>
        <w:rPr>
          <w:rFonts w:ascii="Times New Roman"/>
          <w:b w:val="false"/>
          <w:i w:val="false"/>
          <w:color w:val="000000"/>
          <w:sz w:val="28"/>
        </w:rPr>
        <w:t>
      4) психологиялық ағарту және қызметкерге психология саласындағы арнайы танымдарды талап ететін кәсіби және жедел-қызмет жұмысында көмек көрсету болып табылады.</w:t>
      </w:r>
    </w:p>
    <w:bookmarkEnd w:id="50"/>
    <w:bookmarkStart w:name="z53" w:id="51"/>
    <w:p>
      <w:pPr>
        <w:spacing w:after="0"/>
        <w:ind w:left="0"/>
        <w:jc w:val="both"/>
      </w:pPr>
      <w:r>
        <w:rPr>
          <w:rFonts w:ascii="Times New Roman"/>
          <w:b w:val="false"/>
          <w:i w:val="false"/>
          <w:color w:val="000000"/>
          <w:sz w:val="28"/>
        </w:rPr>
        <w:t>
      12. Психологиялық жұмыс мынадай бағыттар бойынша жүргізіледі:</w:t>
      </w:r>
    </w:p>
    <w:bookmarkEnd w:id="51"/>
    <w:bookmarkStart w:name="z54" w:id="52"/>
    <w:p>
      <w:pPr>
        <w:spacing w:after="0"/>
        <w:ind w:left="0"/>
        <w:jc w:val="both"/>
      </w:pPr>
      <w:r>
        <w:rPr>
          <w:rFonts w:ascii="Times New Roman"/>
          <w:b w:val="false"/>
          <w:i w:val="false"/>
          <w:color w:val="000000"/>
          <w:sz w:val="28"/>
        </w:rPr>
        <w:t>
      1) психологиялық диагностика (бұдан әрі – психодиагностика);</w:t>
      </w:r>
    </w:p>
    <w:bookmarkEnd w:id="52"/>
    <w:bookmarkStart w:name="z55" w:id="53"/>
    <w:p>
      <w:pPr>
        <w:spacing w:after="0"/>
        <w:ind w:left="0"/>
        <w:jc w:val="both"/>
      </w:pPr>
      <w:r>
        <w:rPr>
          <w:rFonts w:ascii="Times New Roman"/>
          <w:b w:val="false"/>
          <w:i w:val="false"/>
          <w:color w:val="000000"/>
          <w:sz w:val="28"/>
        </w:rPr>
        <w:t>
      2) психологиялық кеңес беру (бұдан әрі – психоконсультация);</w:t>
      </w:r>
    </w:p>
    <w:bookmarkEnd w:id="53"/>
    <w:bookmarkStart w:name="z56" w:id="54"/>
    <w:p>
      <w:pPr>
        <w:spacing w:after="0"/>
        <w:ind w:left="0"/>
        <w:jc w:val="both"/>
      </w:pPr>
      <w:r>
        <w:rPr>
          <w:rFonts w:ascii="Times New Roman"/>
          <w:b w:val="false"/>
          <w:i w:val="false"/>
          <w:color w:val="000000"/>
          <w:sz w:val="28"/>
        </w:rPr>
        <w:t>
      3) психологиялық профилактика (бұдан әрі – психопрофилактика);</w:t>
      </w:r>
    </w:p>
    <w:bookmarkEnd w:id="54"/>
    <w:bookmarkStart w:name="z57" w:id="55"/>
    <w:p>
      <w:pPr>
        <w:spacing w:after="0"/>
        <w:ind w:left="0"/>
        <w:jc w:val="both"/>
      </w:pPr>
      <w:r>
        <w:rPr>
          <w:rFonts w:ascii="Times New Roman"/>
          <w:b w:val="false"/>
          <w:i w:val="false"/>
          <w:color w:val="000000"/>
          <w:sz w:val="28"/>
        </w:rPr>
        <w:t>
      4) психологиялық түзету (бұдан әрі – психокоррекция);</w:t>
      </w:r>
    </w:p>
    <w:bookmarkEnd w:id="55"/>
    <w:bookmarkStart w:name="z58" w:id="56"/>
    <w:p>
      <w:pPr>
        <w:spacing w:after="0"/>
        <w:ind w:left="0"/>
        <w:jc w:val="both"/>
      </w:pPr>
      <w:r>
        <w:rPr>
          <w:rFonts w:ascii="Times New Roman"/>
          <w:b w:val="false"/>
          <w:i w:val="false"/>
          <w:color w:val="000000"/>
          <w:sz w:val="28"/>
        </w:rPr>
        <w:t>
      5) психология саласында арнайы білімді талап ететін (бұдан әрі – арнайы бағыт) кәсіби және жедел-қызметтік жұмысын жүзеге асыру кезінде қызметкерлерге консультация беру және жәрдемдесу.</w:t>
      </w:r>
    </w:p>
    <w:bookmarkEnd w:id="56"/>
    <w:bookmarkStart w:name="z59" w:id="57"/>
    <w:p>
      <w:pPr>
        <w:spacing w:after="0"/>
        <w:ind w:left="0"/>
        <w:jc w:val="both"/>
      </w:pPr>
      <w:r>
        <w:rPr>
          <w:rFonts w:ascii="Times New Roman"/>
          <w:b w:val="false"/>
          <w:i w:val="false"/>
          <w:color w:val="000000"/>
          <w:sz w:val="28"/>
        </w:rPr>
        <w:t>
      13. Психодиагностика мынадай мақсаттарда үшін жүргізіледі:</w:t>
      </w:r>
    </w:p>
    <w:bookmarkEnd w:id="57"/>
    <w:bookmarkStart w:name="z60" w:id="58"/>
    <w:p>
      <w:pPr>
        <w:spacing w:after="0"/>
        <w:ind w:left="0"/>
        <w:jc w:val="both"/>
      </w:pPr>
      <w:r>
        <w:rPr>
          <w:rFonts w:ascii="Times New Roman"/>
          <w:b w:val="false"/>
          <w:i w:val="false"/>
          <w:color w:val="000000"/>
          <w:sz w:val="28"/>
        </w:rPr>
        <w:t>
      1) адамгершілік, іскерлік және жеке қасиеттерін бағалау, сондай-ақ кәсіби және әлеуметтік мінез-құлықты болжау үшін қызметкердің жеке-психологиялық қасиеттері мен ерекшеліктерін зерделеу;</w:t>
      </w:r>
    </w:p>
    <w:bookmarkEnd w:id="58"/>
    <w:bookmarkStart w:name="z61" w:id="59"/>
    <w:p>
      <w:pPr>
        <w:spacing w:after="0"/>
        <w:ind w:left="0"/>
        <w:jc w:val="both"/>
      </w:pPr>
      <w:r>
        <w:rPr>
          <w:rFonts w:ascii="Times New Roman"/>
          <w:b w:val="false"/>
          <w:i w:val="false"/>
          <w:color w:val="000000"/>
          <w:sz w:val="28"/>
        </w:rPr>
        <w:t>
      2) ұжымдағы әлеуметтік-психологиялық процестерді зерделеу;</w:t>
      </w:r>
    </w:p>
    <w:bookmarkEnd w:id="59"/>
    <w:bookmarkStart w:name="z62" w:id="60"/>
    <w:p>
      <w:pPr>
        <w:spacing w:after="0"/>
        <w:ind w:left="0"/>
        <w:jc w:val="both"/>
      </w:pPr>
      <w:r>
        <w:rPr>
          <w:rFonts w:ascii="Times New Roman"/>
          <w:b w:val="false"/>
          <w:i w:val="false"/>
          <w:color w:val="000000"/>
          <w:sz w:val="28"/>
        </w:rPr>
        <w:t>
      3) қызметкердің әлеуметтік-психологиялық бейімделу дәрежесін бағалау және оны жақсарту жөніндегі іс-шараларды әзірлеу және өткізу;</w:t>
      </w:r>
    </w:p>
    <w:bookmarkEnd w:id="60"/>
    <w:bookmarkStart w:name="z63" w:id="61"/>
    <w:p>
      <w:pPr>
        <w:spacing w:after="0"/>
        <w:ind w:left="0"/>
        <w:jc w:val="both"/>
      </w:pPr>
      <w:r>
        <w:rPr>
          <w:rFonts w:ascii="Times New Roman"/>
          <w:b w:val="false"/>
          <w:i w:val="false"/>
          <w:color w:val="000000"/>
          <w:sz w:val="28"/>
        </w:rPr>
        <w:t>
      4) қосымша психологиялық көмек көрсету қажеттілігі туралы қорытындыны жасау кезінде қызметкердің жеке-психологиялық ерекшеліктері мен жай-күйін айқындау.</w:t>
      </w:r>
    </w:p>
    <w:bookmarkEnd w:id="61"/>
    <w:p>
      <w:pPr>
        <w:spacing w:after="0"/>
        <w:ind w:left="0"/>
        <w:jc w:val="both"/>
      </w:pPr>
      <w:r>
        <w:rPr>
          <w:rFonts w:ascii="Times New Roman"/>
          <w:b w:val="false"/>
          <w:i w:val="false"/>
          <w:color w:val="000000"/>
          <w:sz w:val="28"/>
        </w:rPr>
        <w:t>
      Психодиагностика қызметкердің өзінің, Агенттік басшысының не Агенттіктің аумақтық органдары басшыларының тапсырмасы бойынша жүргізіледі.</w:t>
      </w:r>
    </w:p>
    <w:p>
      <w:pPr>
        <w:spacing w:after="0"/>
        <w:ind w:left="0"/>
        <w:jc w:val="both"/>
      </w:pPr>
      <w:r>
        <w:rPr>
          <w:rFonts w:ascii="Times New Roman"/>
          <w:b w:val="false"/>
          <w:i w:val="false"/>
          <w:color w:val="000000"/>
          <w:sz w:val="28"/>
        </w:rPr>
        <w:t>
      Психодиагностикалық зерттеулер нәтижелернің ұсынымдық және құпия құпия сипаты болады.</w:t>
      </w:r>
    </w:p>
    <w:p>
      <w:pPr>
        <w:spacing w:after="0"/>
        <w:ind w:left="0"/>
        <w:jc w:val="both"/>
      </w:pPr>
      <w:r>
        <w:rPr>
          <w:rFonts w:ascii="Times New Roman"/>
          <w:b w:val="false"/>
          <w:i w:val="false"/>
          <w:color w:val="000000"/>
          <w:sz w:val="28"/>
        </w:rPr>
        <w:t>
      Қызметкер үшінші тұлғалардың араласуын талап ететін өзінің басқа адамдардың өмірі мен денсаулығына ықтимал қауіп туралы ақпаратты хабарлайтын жағдайларды қоспағанда, ақпараттың құпиялылығына кепілдік беріледі.</w:t>
      </w:r>
    </w:p>
    <w:bookmarkStart w:name="z64" w:id="62"/>
    <w:p>
      <w:pPr>
        <w:spacing w:after="0"/>
        <w:ind w:left="0"/>
        <w:jc w:val="both"/>
      </w:pPr>
      <w:r>
        <w:rPr>
          <w:rFonts w:ascii="Times New Roman"/>
          <w:b w:val="false"/>
          <w:i w:val="false"/>
          <w:color w:val="000000"/>
          <w:sz w:val="28"/>
        </w:rPr>
        <w:t>
      14. Психологиялық түзетуді психодиагностикалық зерттеулердің қолайсыз нәтижелері анықталған жағдайларда жүргізуге жол беріледі (бұл ретте, бұрын келтірілген қандай да бір психикалық аурулардың, мидың органикалық зақымдану сыртартқысында жоқ).</w:t>
      </w:r>
    </w:p>
    <w:bookmarkEnd w:id="62"/>
    <w:p>
      <w:pPr>
        <w:spacing w:after="0"/>
        <w:ind w:left="0"/>
        <w:jc w:val="both"/>
      </w:pPr>
      <w:r>
        <w:rPr>
          <w:rFonts w:ascii="Times New Roman"/>
          <w:b w:val="false"/>
          <w:i w:val="false"/>
          <w:color w:val="000000"/>
          <w:sz w:val="28"/>
        </w:rPr>
        <w:t>
      Психокоррекция мыналарды қамтиды:</w:t>
      </w:r>
    </w:p>
    <w:p>
      <w:pPr>
        <w:spacing w:after="0"/>
        <w:ind w:left="0"/>
        <w:jc w:val="both"/>
      </w:pPr>
      <w:r>
        <w:rPr>
          <w:rFonts w:ascii="Times New Roman"/>
          <w:b w:val="false"/>
          <w:i w:val="false"/>
          <w:color w:val="000000"/>
          <w:sz w:val="28"/>
        </w:rPr>
        <w:t>
      мінез-құлықтың өзгеруі;</w:t>
      </w:r>
    </w:p>
    <w:p>
      <w:pPr>
        <w:spacing w:after="0"/>
        <w:ind w:left="0"/>
        <w:jc w:val="both"/>
      </w:pPr>
      <w:r>
        <w:rPr>
          <w:rFonts w:ascii="Times New Roman"/>
          <w:b w:val="false"/>
          <w:i w:val="false"/>
          <w:color w:val="000000"/>
          <w:sz w:val="28"/>
        </w:rPr>
        <w:t>
      нанымының өзгеруі;</w:t>
      </w:r>
    </w:p>
    <w:p>
      <w:pPr>
        <w:spacing w:after="0"/>
        <w:ind w:left="0"/>
        <w:jc w:val="both"/>
      </w:pPr>
      <w:r>
        <w:rPr>
          <w:rFonts w:ascii="Times New Roman"/>
          <w:b w:val="false"/>
          <w:i w:val="false"/>
          <w:color w:val="000000"/>
          <w:sz w:val="28"/>
        </w:rPr>
        <w:t>
      тұлғаның қасиеттерінің өзгеруі;</w:t>
      </w:r>
    </w:p>
    <w:p>
      <w:pPr>
        <w:spacing w:after="0"/>
        <w:ind w:left="0"/>
        <w:jc w:val="both"/>
      </w:pPr>
      <w:r>
        <w:rPr>
          <w:rFonts w:ascii="Times New Roman"/>
          <w:b w:val="false"/>
          <w:i w:val="false"/>
          <w:color w:val="000000"/>
          <w:sz w:val="28"/>
        </w:rPr>
        <w:t>
      құндылықтардың өзгеруі;</w:t>
      </w:r>
    </w:p>
    <w:p>
      <w:pPr>
        <w:spacing w:after="0"/>
        <w:ind w:left="0"/>
        <w:jc w:val="both"/>
      </w:pPr>
      <w:r>
        <w:rPr>
          <w:rFonts w:ascii="Times New Roman"/>
          <w:b w:val="false"/>
          <w:i w:val="false"/>
          <w:color w:val="000000"/>
          <w:sz w:val="28"/>
        </w:rPr>
        <w:t>
      тұлғаның сапалық қасиеттерінің өзгеруі қамтылады.</w:t>
      </w:r>
    </w:p>
    <w:bookmarkStart w:name="z65" w:id="63"/>
    <w:p>
      <w:pPr>
        <w:spacing w:after="0"/>
        <w:ind w:left="0"/>
        <w:jc w:val="both"/>
      </w:pPr>
      <w:r>
        <w:rPr>
          <w:rFonts w:ascii="Times New Roman"/>
          <w:b w:val="false"/>
          <w:i w:val="false"/>
          <w:color w:val="000000"/>
          <w:sz w:val="28"/>
        </w:rPr>
        <w:t>
      15. Психоконсультация қызметкерге жеке, отбасылық және кәсіби сипаттағы мәселелерді шешуге көмек көрсету мақсатында жүргізіледі.</w:t>
      </w:r>
    </w:p>
    <w:bookmarkEnd w:id="63"/>
    <w:p>
      <w:pPr>
        <w:spacing w:after="0"/>
        <w:ind w:left="0"/>
        <w:jc w:val="both"/>
      </w:pPr>
      <w:r>
        <w:rPr>
          <w:rFonts w:ascii="Times New Roman"/>
          <w:b w:val="false"/>
          <w:i w:val="false"/>
          <w:color w:val="000000"/>
          <w:sz w:val="28"/>
        </w:rPr>
        <w:t>
      Психоконсультация кезінде психолог консультация берудің жеке және топтық формаларын, оның ішінде телефон және электрондық пошта байланысын пайдалана алады.</w:t>
      </w:r>
    </w:p>
    <w:p>
      <w:pPr>
        <w:spacing w:after="0"/>
        <w:ind w:left="0"/>
        <w:jc w:val="both"/>
      </w:pPr>
      <w:r>
        <w:rPr>
          <w:rFonts w:ascii="Times New Roman"/>
          <w:b w:val="false"/>
          <w:i w:val="false"/>
          <w:color w:val="000000"/>
          <w:sz w:val="28"/>
        </w:rPr>
        <w:t>
      Қызметкер психоконсультация үшін дербес немесе басшылықтың ұсынымы бойынша жүгінеді.</w:t>
      </w:r>
    </w:p>
    <w:p>
      <w:pPr>
        <w:spacing w:after="0"/>
        <w:ind w:left="0"/>
        <w:jc w:val="both"/>
      </w:pPr>
      <w:r>
        <w:rPr>
          <w:rFonts w:ascii="Times New Roman"/>
          <w:b w:val="false"/>
          <w:i w:val="false"/>
          <w:color w:val="000000"/>
          <w:sz w:val="28"/>
        </w:rPr>
        <w:t>
      Психоконсультация құпиялықты, ыңғайлылықты және қолайлы жағдайларды қамтамасыз ететін арнайы жабдықталған кабинетте жүргізіледі.</w:t>
      </w:r>
    </w:p>
    <w:bookmarkStart w:name="z66" w:id="64"/>
    <w:p>
      <w:pPr>
        <w:spacing w:after="0"/>
        <w:ind w:left="0"/>
        <w:jc w:val="both"/>
      </w:pPr>
      <w:r>
        <w:rPr>
          <w:rFonts w:ascii="Times New Roman"/>
          <w:b w:val="false"/>
          <w:i w:val="false"/>
          <w:color w:val="000000"/>
          <w:sz w:val="28"/>
        </w:rPr>
        <w:t>
      16. Конфиденциалдык ақпаратты қорғау мақсатында, қызметкерлермен жүргізілген психологиялық жұмыстардың (психодиагностика және психоконсультация) барлық материалдары цифрлық немесе әріптік шифр пайданыла отырып құжатталады.</w:t>
      </w:r>
    </w:p>
    <w:bookmarkEnd w:id="64"/>
    <w:bookmarkStart w:name="z67" w:id="65"/>
    <w:p>
      <w:pPr>
        <w:spacing w:after="0"/>
        <w:ind w:left="0"/>
        <w:jc w:val="both"/>
      </w:pPr>
      <w:r>
        <w:rPr>
          <w:rFonts w:ascii="Times New Roman"/>
          <w:b w:val="false"/>
          <w:i w:val="false"/>
          <w:color w:val="000000"/>
          <w:sz w:val="28"/>
        </w:rPr>
        <w:t>
      17. Зерттеу аяқталғаннан кейін әлеуметтанушылық зерттеулер материалдары (сауалнамалар, сұрастырулар, анонимді сауалнамалар) психологта алты ай бойы сақталады, мерзімі өткеннен кейін акт бойынша жойылады.</w:t>
      </w:r>
    </w:p>
    <w:bookmarkEnd w:id="65"/>
    <w:bookmarkStart w:name="z68" w:id="66"/>
    <w:p>
      <w:pPr>
        <w:spacing w:after="0"/>
        <w:ind w:left="0"/>
        <w:jc w:val="both"/>
      </w:pPr>
      <w:r>
        <w:rPr>
          <w:rFonts w:ascii="Times New Roman"/>
          <w:b w:val="false"/>
          <w:i w:val="false"/>
          <w:color w:val="000000"/>
          <w:sz w:val="28"/>
        </w:rPr>
        <w:t>
      18. Психопрофилактикалық іс-шараларға ұжымда салауатты психологиялық ахуалды сақтау үшін жағдайларды ұйымдастыру, сондай-ақ ұжымға және жекелеген қызметкерлерге қатысты психопрофилактикалық іс-шараларды кезеңдік өткізу кіреді.</w:t>
      </w:r>
    </w:p>
    <w:bookmarkEnd w:id="66"/>
    <w:bookmarkStart w:name="z69" w:id="67"/>
    <w:p>
      <w:pPr>
        <w:spacing w:after="0"/>
        <w:ind w:left="0"/>
        <w:jc w:val="both"/>
      </w:pPr>
      <w:r>
        <w:rPr>
          <w:rFonts w:ascii="Times New Roman"/>
          <w:b w:val="false"/>
          <w:i w:val="false"/>
          <w:color w:val="000000"/>
          <w:sz w:val="28"/>
        </w:rPr>
        <w:t>
      19. Психопрофилактика мынадай жұмыс түрлерінен тұрады:</w:t>
      </w:r>
    </w:p>
    <w:bookmarkEnd w:id="67"/>
    <w:p>
      <w:pPr>
        <w:spacing w:after="0"/>
        <w:ind w:left="0"/>
        <w:jc w:val="both"/>
      </w:pPr>
      <w:r>
        <w:rPr>
          <w:rFonts w:ascii="Times New Roman"/>
          <w:b w:val="false"/>
          <w:i w:val="false"/>
          <w:color w:val="000000"/>
          <w:sz w:val="28"/>
        </w:rPr>
        <w:t>
      1) тренинг;</w:t>
      </w:r>
    </w:p>
    <w:p>
      <w:pPr>
        <w:spacing w:after="0"/>
        <w:ind w:left="0"/>
        <w:jc w:val="both"/>
      </w:pPr>
      <w:r>
        <w:rPr>
          <w:rFonts w:ascii="Times New Roman"/>
          <w:b w:val="false"/>
          <w:i w:val="false"/>
          <w:color w:val="000000"/>
          <w:sz w:val="28"/>
        </w:rPr>
        <w:t>
      2) психологиялық ағарту (дәрістер, семинарлар және басқасы);</w:t>
      </w:r>
    </w:p>
    <w:p>
      <w:pPr>
        <w:spacing w:after="0"/>
        <w:ind w:left="0"/>
        <w:jc w:val="both"/>
      </w:pPr>
      <w:r>
        <w:rPr>
          <w:rFonts w:ascii="Times New Roman"/>
          <w:b w:val="false"/>
          <w:i w:val="false"/>
          <w:color w:val="000000"/>
          <w:sz w:val="28"/>
        </w:rPr>
        <w:t>
      3) әдістемелік қамтамасыз ету (әдістемелік ұсынымдар, құралдар, жадынамалар, буклеттер және өзге де тарату материалдарын әзірлеу);</w:t>
      </w:r>
    </w:p>
    <w:p>
      <w:pPr>
        <w:spacing w:after="0"/>
        <w:ind w:left="0"/>
        <w:jc w:val="both"/>
      </w:pPr>
      <w:r>
        <w:rPr>
          <w:rFonts w:ascii="Times New Roman"/>
          <w:b w:val="false"/>
          <w:i w:val="false"/>
          <w:color w:val="000000"/>
          <w:sz w:val="28"/>
        </w:rPr>
        <w:t>
      4) релаксация және қызметкердің жұмысын қалпына келтіру сеанстары.</w:t>
      </w:r>
    </w:p>
    <w:bookmarkStart w:name="z70" w:id="68"/>
    <w:p>
      <w:pPr>
        <w:spacing w:after="0"/>
        <w:ind w:left="0"/>
        <w:jc w:val="both"/>
      </w:pPr>
      <w:r>
        <w:rPr>
          <w:rFonts w:ascii="Times New Roman"/>
          <w:b w:val="false"/>
          <w:i w:val="false"/>
          <w:color w:val="000000"/>
          <w:sz w:val="28"/>
        </w:rPr>
        <w:t>
      20. Тренинг өткізу кезінде психолог топтардың мақсаттарын, ерекшеліктерін және нақты жағдайды ескере отырып, оңтайлы әдістемелік, практикалық, әлеуметтік-психологиялық тәсілдермен әдістемені таңдайды.</w:t>
      </w:r>
    </w:p>
    <w:bookmarkEnd w:id="68"/>
    <w:p>
      <w:pPr>
        <w:spacing w:after="0"/>
        <w:ind w:left="0"/>
        <w:jc w:val="both"/>
      </w:pPr>
      <w:r>
        <w:rPr>
          <w:rFonts w:ascii="Times New Roman"/>
          <w:b w:val="false"/>
          <w:i w:val="false"/>
          <w:color w:val="000000"/>
          <w:sz w:val="28"/>
        </w:rPr>
        <w:t>
      Тренингтер бағдарламалары күйзеліске төзімділікті арттыруға және психоэмоционалды шиеленісті төмендетуге, қызметкердің кәсіби маңызды қасиеттері мен коммуникативті құзыреттілігін дамытуға, ұжымдағы өзара қарым-қатынасты біріктіруге және жақсартуға, жеке тұлғаны дамытуға және басқа да мақсаттарға бағытталуға тиіс.</w:t>
      </w:r>
    </w:p>
    <w:bookmarkStart w:name="z71" w:id="69"/>
    <w:p>
      <w:pPr>
        <w:spacing w:after="0"/>
        <w:ind w:left="0"/>
        <w:jc w:val="both"/>
      </w:pPr>
      <w:r>
        <w:rPr>
          <w:rFonts w:ascii="Times New Roman"/>
          <w:b w:val="false"/>
          <w:i w:val="false"/>
          <w:color w:val="000000"/>
          <w:sz w:val="28"/>
        </w:rPr>
        <w:t>
      21. Психологиялық жұмысты ретке келтіру және дұрыс ұйымдастыру үшін, психолог осы Қағидаларға 1-қосымшаға сәйкес форма бойынша Психологиялық жұмыстарды есепке алу журналын жүргізеді.</w:t>
      </w:r>
    </w:p>
    <w:bookmarkEnd w:id="69"/>
    <w:bookmarkStart w:name="z72" w:id="70"/>
    <w:p>
      <w:pPr>
        <w:spacing w:after="0"/>
        <w:ind w:left="0"/>
        <w:jc w:val="both"/>
      </w:pPr>
      <w:r>
        <w:rPr>
          <w:rFonts w:ascii="Times New Roman"/>
          <w:b w:val="false"/>
          <w:i w:val="false"/>
          <w:color w:val="000000"/>
          <w:sz w:val="28"/>
        </w:rPr>
        <w:t xml:space="preserve">
      22. Агенттіктің аумақтық органдары жасаған психологиялық жұмыс (ағымдағы жылдың 25 желтоқсанына дейін) және екінші жартыжылдық (ағымдағы жылдың 1 шілдесіне дейін) бойынша есепті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форма бойынша Агенттіктің Кадр жұмысы департаментіне жібереді.</w:t>
      </w:r>
    </w:p>
    <w:bookmarkEnd w:id="70"/>
    <w:bookmarkStart w:name="z73" w:id="71"/>
    <w:p>
      <w:pPr>
        <w:spacing w:after="0"/>
        <w:ind w:left="0"/>
        <w:jc w:val="both"/>
      </w:pPr>
      <w:r>
        <w:rPr>
          <w:rFonts w:ascii="Times New Roman"/>
          <w:b w:val="false"/>
          <w:i w:val="false"/>
          <w:color w:val="000000"/>
          <w:sz w:val="28"/>
        </w:rPr>
        <w:t>
      23. Агенттікте және оның аумақтық органдарында психологиялық жұмыстың қызметін талдау және үйлестіру, сондай-ақ оны жетілдіру жөнінде ұсыныстар енгізуді Агенттіктің психологі жүзеге асырады.</w:t>
      </w:r>
    </w:p>
    <w:bookmarkEnd w:id="71"/>
    <w:bookmarkStart w:name="z74" w:id="72"/>
    <w:p>
      <w:pPr>
        <w:spacing w:after="0"/>
        <w:ind w:left="0"/>
        <w:jc w:val="left"/>
      </w:pPr>
      <w:r>
        <w:rPr>
          <w:rFonts w:ascii="Times New Roman"/>
          <w:b/>
          <w:i w:val="false"/>
          <w:color w:val="000000"/>
        </w:rPr>
        <w:t xml:space="preserve"> 4-тарау. Агенттікте идеологиялық жұмысты ұйымдастыру тәртібі</w:t>
      </w:r>
    </w:p>
    <w:bookmarkEnd w:id="72"/>
    <w:bookmarkStart w:name="z75" w:id="73"/>
    <w:p>
      <w:pPr>
        <w:spacing w:after="0"/>
        <w:ind w:left="0"/>
        <w:jc w:val="both"/>
      </w:pPr>
      <w:r>
        <w:rPr>
          <w:rFonts w:ascii="Times New Roman"/>
          <w:b w:val="false"/>
          <w:i w:val="false"/>
          <w:color w:val="000000"/>
          <w:sz w:val="28"/>
        </w:rPr>
        <w:t>
      24. Идеологиялық жұмыстың негізгі мақсаттары:</w:t>
      </w:r>
    </w:p>
    <w:bookmarkEnd w:id="73"/>
    <w:bookmarkStart w:name="z76" w:id="74"/>
    <w:p>
      <w:pPr>
        <w:spacing w:after="0"/>
        <w:ind w:left="0"/>
        <w:jc w:val="both"/>
      </w:pPr>
      <w:r>
        <w:rPr>
          <w:rFonts w:ascii="Times New Roman"/>
          <w:b w:val="false"/>
          <w:i w:val="false"/>
          <w:color w:val="000000"/>
          <w:sz w:val="28"/>
        </w:rPr>
        <w:t>
      1) қызметкерлерде патриоттық сананы, Отанға, өз халқына деген сүйіспеншілікті, антқа адалдықты, лауазымдық міндеттер мінсіз орындауға ұмтылысты қалыптастыру;</w:t>
      </w:r>
    </w:p>
    <w:bookmarkEnd w:id="74"/>
    <w:bookmarkStart w:name="z77" w:id="75"/>
    <w:p>
      <w:pPr>
        <w:spacing w:after="0"/>
        <w:ind w:left="0"/>
        <w:jc w:val="both"/>
      </w:pPr>
      <w:r>
        <w:rPr>
          <w:rFonts w:ascii="Times New Roman"/>
          <w:b w:val="false"/>
          <w:i w:val="false"/>
          <w:color w:val="000000"/>
          <w:sz w:val="28"/>
        </w:rPr>
        <w:t>
      2) қызметкерлерде Қазақстан Республикасының конституциялық қағидаттары мен ұлттық мүдделеріне адалдықты қалыптастыру;</w:t>
      </w:r>
    </w:p>
    <w:bookmarkEnd w:id="75"/>
    <w:bookmarkStart w:name="z78" w:id="76"/>
    <w:p>
      <w:pPr>
        <w:spacing w:after="0"/>
        <w:ind w:left="0"/>
        <w:jc w:val="both"/>
      </w:pPr>
      <w:r>
        <w:rPr>
          <w:rFonts w:ascii="Times New Roman"/>
          <w:b w:val="false"/>
          <w:i w:val="false"/>
          <w:color w:val="000000"/>
          <w:sz w:val="28"/>
        </w:rPr>
        <w:t>
      3) бұқаралық ақпарат құралдары арқылы Агенттіктің оң имиджін қалыптастыру;</w:t>
      </w:r>
    </w:p>
    <w:bookmarkEnd w:id="76"/>
    <w:bookmarkStart w:name="z79" w:id="77"/>
    <w:p>
      <w:pPr>
        <w:spacing w:after="0"/>
        <w:ind w:left="0"/>
        <w:jc w:val="both"/>
      </w:pPr>
      <w:r>
        <w:rPr>
          <w:rFonts w:ascii="Times New Roman"/>
          <w:b w:val="false"/>
          <w:i w:val="false"/>
          <w:color w:val="000000"/>
          <w:sz w:val="28"/>
        </w:rPr>
        <w:t>
      4) мемлекеттік органдармен, бұқаралық ақпарат құралдарымен идеологиялық жұмысты ұйымдастыру және жүргізу мәселелері бойынша өзара іс-қимыл жасау болып табылады.</w:t>
      </w:r>
    </w:p>
    <w:bookmarkEnd w:id="77"/>
    <w:bookmarkStart w:name="z80" w:id="78"/>
    <w:p>
      <w:pPr>
        <w:spacing w:after="0"/>
        <w:ind w:left="0"/>
        <w:jc w:val="both"/>
      </w:pPr>
      <w:r>
        <w:rPr>
          <w:rFonts w:ascii="Times New Roman"/>
          <w:b w:val="false"/>
          <w:i w:val="false"/>
          <w:color w:val="000000"/>
          <w:sz w:val="28"/>
        </w:rPr>
        <w:t>
      25. Идеологиялық жұмыстың міндеттері:</w:t>
      </w:r>
    </w:p>
    <w:bookmarkEnd w:id="78"/>
    <w:bookmarkStart w:name="z81" w:id="79"/>
    <w:p>
      <w:pPr>
        <w:spacing w:after="0"/>
        <w:ind w:left="0"/>
        <w:jc w:val="both"/>
      </w:pPr>
      <w:r>
        <w:rPr>
          <w:rFonts w:ascii="Times New Roman"/>
          <w:b w:val="false"/>
          <w:i w:val="false"/>
          <w:color w:val="000000"/>
          <w:sz w:val="28"/>
        </w:rPr>
        <w:t>
      1) жеке құраммен идеологиялық жұмысты ұйымдастыру және жүргізу, мемлекеттің идеологиясын, ел басшылығы заңдылықты сақтау, ұлтаралық және конфессияаралық келісімді қамтамасыз ету бойынша қабылдайтын шараларды түсіндіру;</w:t>
      </w:r>
    </w:p>
    <w:bookmarkEnd w:id="79"/>
    <w:bookmarkStart w:name="z82" w:id="80"/>
    <w:p>
      <w:pPr>
        <w:spacing w:after="0"/>
        <w:ind w:left="0"/>
        <w:jc w:val="both"/>
      </w:pPr>
      <w:r>
        <w:rPr>
          <w:rFonts w:ascii="Times New Roman"/>
          <w:b w:val="false"/>
          <w:i w:val="false"/>
          <w:color w:val="000000"/>
          <w:sz w:val="28"/>
        </w:rPr>
        <w:t>
      2) қызметкерлердің лауазымдық міндеттемелерін мінсіз орындауға тиімді әсер ететін мемлекеттің саясатына адалдығын дамыту жөніндегі іс-шараларды ұйымдастыру және өткізу;</w:t>
      </w:r>
    </w:p>
    <w:bookmarkEnd w:id="80"/>
    <w:bookmarkStart w:name="z83" w:id="81"/>
    <w:p>
      <w:pPr>
        <w:spacing w:after="0"/>
        <w:ind w:left="0"/>
        <w:jc w:val="both"/>
      </w:pPr>
      <w:r>
        <w:rPr>
          <w:rFonts w:ascii="Times New Roman"/>
          <w:b w:val="false"/>
          <w:i w:val="false"/>
          <w:color w:val="000000"/>
          <w:sz w:val="28"/>
        </w:rPr>
        <w:t>
      3) жеке құрамда моральдық-психологиялық тұрақтылықты, олардың деструктивті идеологияны қабылдамауын дамыту;</w:t>
      </w:r>
    </w:p>
    <w:bookmarkEnd w:id="81"/>
    <w:bookmarkStart w:name="z84" w:id="82"/>
    <w:p>
      <w:pPr>
        <w:spacing w:after="0"/>
        <w:ind w:left="0"/>
        <w:jc w:val="both"/>
      </w:pPr>
      <w:r>
        <w:rPr>
          <w:rFonts w:ascii="Times New Roman"/>
          <w:b w:val="false"/>
          <w:i w:val="false"/>
          <w:color w:val="000000"/>
          <w:sz w:val="28"/>
        </w:rPr>
        <w:t>
      4) бұқаралық ақпарат құралдары арқылы Агенттіктің қызметі туралы қоғамдық оң пікір қалыптастыру болып табылады.</w:t>
      </w:r>
    </w:p>
    <w:bookmarkEnd w:id="82"/>
    <w:bookmarkStart w:name="z85" w:id="83"/>
    <w:p>
      <w:pPr>
        <w:spacing w:after="0"/>
        <w:ind w:left="0"/>
        <w:jc w:val="both"/>
      </w:pPr>
      <w:r>
        <w:rPr>
          <w:rFonts w:ascii="Times New Roman"/>
          <w:b w:val="false"/>
          <w:i w:val="false"/>
          <w:color w:val="000000"/>
          <w:sz w:val="28"/>
        </w:rPr>
        <w:t>
      26. Деструктивті идеялардың ұжымдарға енуіне жол бермеу саласындағы идеологиялық жұмыс мынадай тәртіппен ұйымдастырылады және жүргізіледі:</w:t>
      </w:r>
    </w:p>
    <w:bookmarkEnd w:id="83"/>
    <w:bookmarkStart w:name="z86" w:id="84"/>
    <w:p>
      <w:pPr>
        <w:spacing w:after="0"/>
        <w:ind w:left="0"/>
        <w:jc w:val="both"/>
      </w:pPr>
      <w:r>
        <w:rPr>
          <w:rFonts w:ascii="Times New Roman"/>
          <w:b w:val="false"/>
          <w:i w:val="false"/>
          <w:color w:val="000000"/>
          <w:sz w:val="28"/>
        </w:rPr>
        <w:t>
      1) діни экстремизмге қарсы іс-қимыл саласындағы идеологиялық жұмысты жоспарлау;</w:t>
      </w:r>
    </w:p>
    <w:bookmarkEnd w:id="84"/>
    <w:bookmarkStart w:name="z87" w:id="85"/>
    <w:p>
      <w:pPr>
        <w:spacing w:after="0"/>
        <w:ind w:left="0"/>
        <w:jc w:val="both"/>
      </w:pPr>
      <w:r>
        <w:rPr>
          <w:rFonts w:ascii="Times New Roman"/>
          <w:b w:val="false"/>
          <w:i w:val="false"/>
          <w:color w:val="000000"/>
          <w:sz w:val="28"/>
        </w:rPr>
        <w:t>
      2) қызметкерлер мен олардың отбасы мүшелерін қолдау, ардагерлерге құрмет көрсету жөніндегі іс-шаралар кешенін, сыбайлас жемқорлыққа қарсы заңнама, әдеп нормалары талаптарының сақталуын насихаттау және Агенттіктің беделін арттыру жөніндегі іс-шараларды ұйымдастыру және өткізу;</w:t>
      </w:r>
    </w:p>
    <w:bookmarkEnd w:id="85"/>
    <w:bookmarkStart w:name="z88" w:id="86"/>
    <w:p>
      <w:pPr>
        <w:spacing w:after="0"/>
        <w:ind w:left="0"/>
        <w:jc w:val="both"/>
      </w:pPr>
      <w:r>
        <w:rPr>
          <w:rFonts w:ascii="Times New Roman"/>
          <w:b w:val="false"/>
          <w:i w:val="false"/>
          <w:color w:val="000000"/>
          <w:sz w:val="28"/>
        </w:rPr>
        <w:t>
      3) жеке құрамды теріс ақпараттық әсерден қорғау жөнінде шаралар қабылдау.</w:t>
      </w:r>
    </w:p>
    <w:bookmarkEnd w:id="86"/>
    <w:bookmarkStart w:name="z89" w:id="87"/>
    <w:p>
      <w:pPr>
        <w:spacing w:after="0"/>
        <w:ind w:left="0"/>
        <w:jc w:val="both"/>
      </w:pPr>
      <w:r>
        <w:rPr>
          <w:rFonts w:ascii="Times New Roman"/>
          <w:b w:val="false"/>
          <w:i w:val="false"/>
          <w:color w:val="000000"/>
          <w:sz w:val="28"/>
        </w:rPr>
        <w:t>
      27. Идеологиялық жұмыс мынадай жұмыс формаларынан тұрады:</w:t>
      </w:r>
    </w:p>
    <w:bookmarkEnd w:id="87"/>
    <w:bookmarkStart w:name="z90" w:id="88"/>
    <w:p>
      <w:pPr>
        <w:spacing w:after="0"/>
        <w:ind w:left="0"/>
        <w:jc w:val="both"/>
      </w:pPr>
      <w:r>
        <w:rPr>
          <w:rFonts w:ascii="Times New Roman"/>
          <w:b w:val="false"/>
          <w:i w:val="false"/>
          <w:color w:val="000000"/>
          <w:sz w:val="28"/>
        </w:rPr>
        <w:t>
      1) қызметкерлермен идеологиялық жұмыстың және патриоттық тәрбиелеудің өзекті мәселелері бойынша семинарлар ұйымдастыру;</w:t>
      </w:r>
    </w:p>
    <w:bookmarkEnd w:id="88"/>
    <w:bookmarkStart w:name="z91" w:id="89"/>
    <w:p>
      <w:pPr>
        <w:spacing w:after="0"/>
        <w:ind w:left="0"/>
        <w:jc w:val="both"/>
      </w:pPr>
      <w:r>
        <w:rPr>
          <w:rFonts w:ascii="Times New Roman"/>
          <w:b w:val="false"/>
          <w:i w:val="false"/>
          <w:color w:val="000000"/>
          <w:sz w:val="28"/>
        </w:rPr>
        <w:t>
      2) бұқаралық ақпарат құралдары арқылы сыбайлас жемқорлыққа қарсы қызметтің жұмысы туралы жағымды материалдарды жариялау, қызметкерлердің кәсібилігінің оң мысалдары туралы халықты үнемі хабардар ету;</w:t>
      </w:r>
    </w:p>
    <w:bookmarkEnd w:id="89"/>
    <w:bookmarkStart w:name="z92" w:id="90"/>
    <w:p>
      <w:pPr>
        <w:spacing w:after="0"/>
        <w:ind w:left="0"/>
        <w:jc w:val="both"/>
      </w:pPr>
      <w:r>
        <w:rPr>
          <w:rFonts w:ascii="Times New Roman"/>
          <w:b w:val="false"/>
          <w:i w:val="false"/>
          <w:color w:val="000000"/>
          <w:sz w:val="28"/>
        </w:rPr>
        <w:t>
      3) қызметкерлерге мәдени және идеологиялық тәрбие беру мақсатында тарихи және ескерткіш орындарына, театрларға, мұражайларға, көрме залдарына баруын қамтамасыз ету;</w:t>
      </w:r>
    </w:p>
    <w:bookmarkEnd w:id="90"/>
    <w:bookmarkStart w:name="z93" w:id="91"/>
    <w:p>
      <w:pPr>
        <w:spacing w:after="0"/>
        <w:ind w:left="0"/>
        <w:jc w:val="both"/>
      </w:pPr>
      <w:r>
        <w:rPr>
          <w:rFonts w:ascii="Times New Roman"/>
          <w:b w:val="false"/>
          <w:i w:val="false"/>
          <w:color w:val="000000"/>
          <w:sz w:val="28"/>
        </w:rPr>
        <w:t>
      4) сыбайлас жемқорлыққа қарсы қызмет қызметкерлері мен олардың отбасы мүшелері арасында идеологиялық бағытта көркемөнерпаздар шығармашылығын дамыту;</w:t>
      </w:r>
    </w:p>
    <w:bookmarkEnd w:id="91"/>
    <w:bookmarkStart w:name="z94" w:id="92"/>
    <w:p>
      <w:pPr>
        <w:spacing w:after="0"/>
        <w:ind w:left="0"/>
        <w:jc w:val="both"/>
      </w:pPr>
      <w:r>
        <w:rPr>
          <w:rFonts w:ascii="Times New Roman"/>
          <w:b w:val="false"/>
          <w:i w:val="false"/>
          <w:color w:val="000000"/>
          <w:sz w:val="28"/>
        </w:rPr>
        <w:t>
      5) қызметкерлер арасында салауатты өмір салтын қалыптастыру, мотивациясын дамыту және психикалық тұрақтылықты қамтамасыз ету мақсатында, спорттық іс-шараларды өткізу.</w:t>
      </w:r>
    </w:p>
    <w:bookmarkEnd w:id="92"/>
    <w:bookmarkStart w:name="z95" w:id="93"/>
    <w:p>
      <w:pPr>
        <w:spacing w:after="0"/>
        <w:ind w:left="0"/>
        <w:jc w:val="both"/>
      </w:pPr>
      <w:r>
        <w:rPr>
          <w:rFonts w:ascii="Times New Roman"/>
          <w:b w:val="false"/>
          <w:i w:val="false"/>
          <w:color w:val="000000"/>
          <w:sz w:val="28"/>
        </w:rPr>
        <w:t>
      28. Агенттікте және оның аумақтық органдарында идеологиялық жұмыс іс-шараларын Агенттіктің Кадр жұмысы департаменті ұйымдастырады.</w:t>
      </w:r>
    </w:p>
    <w:bookmarkEnd w:id="93"/>
    <w:bookmarkStart w:name="z96" w:id="94"/>
    <w:p>
      <w:pPr>
        <w:spacing w:after="0"/>
        <w:ind w:left="0"/>
        <w:jc w:val="both"/>
      </w:pPr>
      <w:r>
        <w:rPr>
          <w:rFonts w:ascii="Times New Roman"/>
          <w:b w:val="false"/>
          <w:i w:val="false"/>
          <w:color w:val="000000"/>
          <w:sz w:val="28"/>
        </w:rPr>
        <w:t>
      29. Идеологиялық жұмыстың іс-шараларын Агенттіктің негізгі идеоологиялық іс-шараларына сәйкес, Агенттіктің құрылымдық бөлімшелерінің және оның аумақтық органдарының басшылары жүргізеді.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жеке құрамымен тәрбие</w:t>
            </w:r>
            <w:r>
              <w:br/>
            </w:r>
            <w:r>
              <w:rPr>
                <w:rFonts w:ascii="Times New Roman"/>
                <w:b w:val="false"/>
                <w:i w:val="false"/>
                <w:color w:val="000000"/>
                <w:sz w:val="20"/>
              </w:rPr>
              <w:t>жұмысы, психологиялық және</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98" w:id="95"/>
    <w:p>
      <w:pPr>
        <w:spacing w:after="0"/>
        <w:ind w:left="0"/>
        <w:jc w:val="left"/>
      </w:pPr>
      <w:r>
        <w:rPr>
          <w:rFonts w:ascii="Times New Roman"/>
          <w:b/>
          <w:i w:val="false"/>
          <w:color w:val="000000"/>
        </w:rPr>
        <w:t xml:space="preserve"> Психологиялық жұмыстарды есепке алу журналы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шифры</w:t>
            </w:r>
          </w:p>
          <w:p>
            <w:pPr>
              <w:spacing w:after="20"/>
              <w:ind w:left="20"/>
              <w:jc w:val="both"/>
            </w:pPr>
            <w:r>
              <w:rPr>
                <w:rFonts w:ascii="Times New Roman"/>
                <w:b w:val="false"/>
                <w:i w:val="false"/>
                <w:color w:val="000000"/>
                <w:sz w:val="20"/>
              </w:rPr>
              <w:t>
(кодтау)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жұмыстың қысқаша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жеке құрамымен тәрбие</w:t>
            </w:r>
            <w:r>
              <w:br/>
            </w:r>
            <w:r>
              <w:rPr>
                <w:rFonts w:ascii="Times New Roman"/>
                <w:b w:val="false"/>
                <w:i w:val="false"/>
                <w:color w:val="000000"/>
                <w:sz w:val="20"/>
              </w:rPr>
              <w:t>жұмысының, психологиялық</w:t>
            </w:r>
            <w:r>
              <w:br/>
            </w:r>
            <w:r>
              <w:rPr>
                <w:rFonts w:ascii="Times New Roman"/>
                <w:b w:val="false"/>
                <w:i w:val="false"/>
                <w:color w:val="000000"/>
                <w:sz w:val="20"/>
              </w:rPr>
              <w:t>және 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атқарылаған психологиялық жұмыстар бойынша есеп _______ 20__жылы   (есептік кезеңді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бойынша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Психологиялық жұмыс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Психодиагностика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тапсырмасы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өтініші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тапсырмасы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Психоконсультация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отбасы мүшесімен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Психопрофилактика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тренингтер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сеанстары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зерттеулер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сұрауы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тапсырмасы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тергеу шеңберінде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6"/>
    <w:p>
      <w:pPr>
        <w:spacing w:after="0"/>
        <w:ind w:left="0"/>
        <w:jc w:val="left"/>
      </w:pPr>
      <w:r>
        <w:rPr>
          <w:rFonts w:ascii="Times New Roman"/>
          <w:b/>
          <w:i w:val="false"/>
          <w:color w:val="000000"/>
        </w:rPr>
        <w:t xml:space="preserve"> Атқарылған психологиялық жұмыс туралы есепке анықтама</w:t>
      </w:r>
    </w:p>
    <w:bookmarkEnd w:id="96"/>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Психодиагностика</w:t>
      </w:r>
    </w:p>
    <w:p>
      <w:pPr>
        <w:spacing w:after="0"/>
        <w:ind w:left="0"/>
        <w:jc w:val="both"/>
      </w:pPr>
      <w:r>
        <w:rPr>
          <w:rFonts w:ascii="Times New Roman"/>
          <w:b w:val="false"/>
          <w:i w:val="false"/>
          <w:color w:val="000000"/>
          <w:sz w:val="28"/>
        </w:rPr>
        <w:t>
      Психоконсультация</w:t>
      </w:r>
    </w:p>
    <w:p>
      <w:pPr>
        <w:spacing w:after="0"/>
        <w:ind w:left="0"/>
        <w:jc w:val="both"/>
      </w:pPr>
      <w:r>
        <w:rPr>
          <w:rFonts w:ascii="Times New Roman"/>
          <w:b w:val="false"/>
          <w:i w:val="false"/>
          <w:color w:val="000000"/>
          <w:sz w:val="28"/>
        </w:rPr>
        <w:t>
      Психопрофилактика</w:t>
      </w:r>
    </w:p>
    <w:p>
      <w:pPr>
        <w:spacing w:after="0"/>
        <w:ind w:left="0"/>
        <w:jc w:val="both"/>
      </w:pPr>
      <w:r>
        <w:rPr>
          <w:rFonts w:ascii="Times New Roman"/>
          <w:b w:val="false"/>
          <w:i w:val="false"/>
          <w:color w:val="000000"/>
          <w:sz w:val="28"/>
        </w:rPr>
        <w:t>
      Арнайы іс-шаралар</w:t>
      </w:r>
    </w:p>
    <w:p>
      <w:pPr>
        <w:spacing w:after="0"/>
        <w:ind w:left="0"/>
        <w:jc w:val="both"/>
      </w:pPr>
      <w:r>
        <w:rPr>
          <w:rFonts w:ascii="Times New Roman"/>
          <w:b w:val="false"/>
          <w:i w:val="false"/>
          <w:color w:val="000000"/>
          <w:sz w:val="28"/>
        </w:rPr>
        <w:t>
      Әлеуметтанушылық зерттеулер</w:t>
      </w:r>
    </w:p>
    <w:p>
      <w:pPr>
        <w:spacing w:after="0"/>
        <w:ind w:left="0"/>
        <w:jc w:val="both"/>
      </w:pPr>
      <w:r>
        <w:rPr>
          <w:rFonts w:ascii="Times New Roman"/>
          <w:b w:val="false"/>
          <w:i w:val="false"/>
          <w:color w:val="000000"/>
          <w:sz w:val="28"/>
        </w:rPr>
        <w:t>
      Тұжырымдар</w:t>
      </w:r>
    </w:p>
    <w:p>
      <w:pPr>
        <w:spacing w:after="0"/>
        <w:ind w:left="0"/>
        <w:jc w:val="both"/>
      </w:pPr>
      <w:r>
        <w:rPr>
          <w:rFonts w:ascii="Times New Roman"/>
          <w:b w:val="false"/>
          <w:i w:val="false"/>
          <w:color w:val="000000"/>
          <w:sz w:val="28"/>
        </w:rPr>
        <w:t>
      Психолог (қолы) (тегін, атын, әкесінің атын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