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a68e" w14:textId="8b9a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11 қарашадағы № 625 бұйрығы. Қазақстан Республикасының Әділет министрлігінде 2022 жылғы 18 қарашада № 30589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 және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"10. Тапсырыс беруші:</w:t>
      </w:r>
    </w:p>
    <w:bookmarkEnd w:id="2"/>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дерекқорына қосылған,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12767 болып тіркелген) бекітілген Тауарлардың, жұмыстардың, көрсетілетін қызметтердің және оларды берушілердің дерекқорын қалыптастыру және жүргізу қағидаларына (бұдан әрі – ТЖКҚ дерекқорын жүргізу қағидалары) сәйкес қалыптастырылған қазақстандық өндірістің құрылыс материалдарын, жабдықтарын, бұйымдары мен конструкцияларын қолдану шарты белгіленеді.</w:t>
      </w:r>
    </w:p>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Денсаулық сақтау және әлеуметтік даму министрінің 2016 жылғы 14 маусымдағы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13913 болып тіркелген) сәйкес еңбек жағдайларын жасау шарты белгіленеді.</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қағидаларына (Нормативтік құқықтық актілерді мемлекеттік тіркеу тізілімінде № 12422 болып тіркелген) сәйкес жобалау алдындағы немесе жобалау (жобалау-сметалық) құжаттамасын Құрылыс жобаларының мемлекеттік банкіне енгізу және Мүліктік (айрықша) құқықтарды беру туралы авторлық шартқа қол қою шарты белгіленеді.</w:t>
      </w:r>
    </w:p>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12422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"8. Электрондық архивте мыналар сақталуға жатпайды:</w:t>
      </w:r>
    </w:p>
    <w:bookmarkEnd w:id="3"/>
    <w:p>
      <w:pPr>
        <w:spacing w:after="0"/>
        <w:ind w:left="0"/>
        <w:jc w:val="both"/>
      </w:pPr>
      <w:r>
        <w:rPr>
          <w:rFonts w:ascii="Times New Roman"/>
          <w:b w:val="false"/>
          <w:i w:val="false"/>
          <w:color w:val="000000"/>
          <w:sz w:val="28"/>
        </w:rPr>
        <w:t>
      1) құрылыс жобаларына ведомстводан тыс кешенді сараптаманың теріс қорытындысын алған жобалар;</w:t>
      </w:r>
    </w:p>
    <w:p>
      <w:pPr>
        <w:spacing w:after="0"/>
        <w:ind w:left="0"/>
        <w:jc w:val="both"/>
      </w:pPr>
      <w:r>
        <w:rPr>
          <w:rFonts w:ascii="Times New Roman"/>
          <w:b w:val="false"/>
          <w:i w:val="false"/>
          <w:color w:val="000000"/>
          <w:sz w:val="28"/>
        </w:rPr>
        <w:t>
      2) құпиялылық таңбасы бар немесе "Қызмет бабында пайдалану үшін" деген белгісі бар ТЭН, ҮЖ және ЖСҚ;</w:t>
      </w:r>
    </w:p>
    <w:p>
      <w:pPr>
        <w:spacing w:after="0"/>
        <w:ind w:left="0"/>
        <w:jc w:val="both"/>
      </w:pPr>
      <w:r>
        <w:rPr>
          <w:rFonts w:ascii="Times New Roman"/>
          <w:b w:val="false"/>
          <w:i w:val="false"/>
          <w:color w:val="000000"/>
          <w:sz w:val="28"/>
        </w:rPr>
        <w:t>
      3) инвестициялардың негіздемелері;</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қолданыстағы объектілерді реконструкциялау, кеңейту, жаңғырту, техникалық қайта жарақтандыру немесе күрделі жөндеу;</w:t>
      </w:r>
    </w:p>
    <w:p>
      <w:pPr>
        <w:spacing w:after="0"/>
        <w:ind w:left="0"/>
        <w:jc w:val="both"/>
      </w:pPr>
      <w:r>
        <w:rPr>
          <w:rFonts w:ascii="Times New Roman"/>
          <w:b w:val="false"/>
          <w:i w:val="false"/>
          <w:color w:val="000000"/>
          <w:sz w:val="28"/>
        </w:rPr>
        <w:t>
      құрылысы тоқтатыла тұрған басталған, бірақ аяқталмаған объектілерді консервациялау (консервациядан алу);</w:t>
      </w:r>
    </w:p>
    <w:p>
      <w:pPr>
        <w:spacing w:after="0"/>
        <w:ind w:left="0"/>
        <w:jc w:val="both"/>
      </w:pPr>
      <w:r>
        <w:rPr>
          <w:rFonts w:ascii="Times New Roman"/>
          <w:b w:val="false"/>
          <w:i w:val="false"/>
          <w:color w:val="000000"/>
          <w:sz w:val="28"/>
        </w:rPr>
        <w:t>
      құрылысы аяқталмаған бөлшектенетін объектілерді не өз ресурсын тауысқан объектілерді кейіннен кәдеге жарату;</w:t>
      </w:r>
    </w:p>
    <w:p>
      <w:pPr>
        <w:spacing w:after="0"/>
        <w:ind w:left="0"/>
        <w:jc w:val="both"/>
      </w:pPr>
      <w:r>
        <w:rPr>
          <w:rFonts w:ascii="Times New Roman"/>
          <w:b w:val="false"/>
          <w:i w:val="false"/>
          <w:color w:val="000000"/>
          <w:sz w:val="28"/>
        </w:rPr>
        <w:t>
      тарих және мәдениет ескерткіштеріне заңнамалық түрде жатқызылған объектілерді реставрациялау;</w:t>
      </w:r>
    </w:p>
    <w:p>
      <w:pPr>
        <w:spacing w:after="0"/>
        <w:ind w:left="0"/>
        <w:jc w:val="both"/>
      </w:pPr>
      <w:r>
        <w:rPr>
          <w:rFonts w:ascii="Times New Roman"/>
          <w:b w:val="false"/>
          <w:i w:val="false"/>
          <w:color w:val="000000"/>
          <w:sz w:val="28"/>
        </w:rPr>
        <w:t>
      құрылыс компонентін қамтымайтын өзге де жобалар;</w:t>
      </w:r>
    </w:p>
    <w:p>
      <w:pPr>
        <w:spacing w:after="0"/>
        <w:ind w:left="0"/>
        <w:jc w:val="both"/>
      </w:pPr>
      <w:r>
        <w:rPr>
          <w:rFonts w:ascii="Times New Roman"/>
          <w:b w:val="false"/>
          <w:i w:val="false"/>
          <w:color w:val="000000"/>
          <w:sz w:val="28"/>
        </w:rPr>
        <w:t>
      5) инженерлік немесе көлік инфрақұрылымының желілік құрылыстарының жобалары.";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жобалар бойынша "Авторлық құқық және сабақтас құқықтар туралы" Қазақстан Республикасы Заңының (бұдан әрі – Заң)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іс-әрекеттерді мерзімсіз және өтеусіз негізде жүзеге асыруға белгісіз және шектелмеген адамдар тобына рұқсат ететін мүліктік құқықтарды тапсырыс берушілер жобалардың авторларымен көзделген жобаларды әзірлеуге шарттар жасасу кезінде жазбаша түрде реттейді.</w:t>
      </w:r>
    </w:p>
    <w:p>
      <w:pPr>
        <w:spacing w:after="0"/>
        <w:ind w:left="0"/>
        <w:jc w:val="both"/>
      </w:pPr>
      <w:r>
        <w:rPr>
          <w:rFonts w:ascii="Times New Roman"/>
          <w:b w:val="false"/>
          <w:i w:val="false"/>
          <w:color w:val="000000"/>
          <w:sz w:val="28"/>
        </w:rPr>
        <w:t>
      Тапсырыс беруші Портал арқылы құрылыс жобасын (ТЭН, ҮЖ және ЖСҚ) пайдалану жөніндегі құқықтарды регламенттейтін нысан бойынша құрылыс жобасын (ТЭН, ҮЖ және ЖСҚ) пайдалануға арналған құқықтарды, соның ішінде мемлекеттік банк операторына мүліктік (айрықша) құқықтарды беру туралы шарт жобасына автордың қол қоюын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құрылыс жобасын (ТЭН, ҮЖ және ЖСҚ) пайдалануға арналған құқықтарды, соның ішінде мүліктік (айрықша) құқықтарды беру туралы шарт жасалған ТЭН-ге, ҮЖ-ге және ЖСҚ-ға ведомстводан тыс кешенді сараптаманың оң қорытындысы берілгеннен кейін құжаттардың электрондық нұсқасы 5 (бес) жұмыс күні ішінде электрондық архивке және электрондық тізілімге енгізу үшін Портал арқылы жіберіледі.</w:t>
      </w:r>
    </w:p>
    <w:p>
      <w:pPr>
        <w:spacing w:after="0"/>
        <w:ind w:left="0"/>
        <w:jc w:val="both"/>
      </w:pPr>
      <w:r>
        <w:rPr>
          <w:rFonts w:ascii="Times New Roman"/>
          <w:b w:val="false"/>
          <w:i w:val="false"/>
          <w:color w:val="000000"/>
          <w:sz w:val="28"/>
        </w:rPr>
        <w:t>
      Егер құрылыс жобасын (ТЭН, ҮЖ және ЖСҚ) пайдалануға арналған құқықтарды, соның ішінде мүліктік (айрықша) құқықтарды беру туралы шартқа қол қойылмаған жағдайда, онда ТЭН, ҮЖ және ЖСҚ электрондық архивке енгізілмейді, бірақ жобаның деректері (атауы, қуаты, тапсырыс беруші, бас жобалаушы, ведомстводан тыс кешенді сараптаманың оң қорытындысының нөмірі мен күні) "Жоба авторымен келісу жоқ" деген белгімен электрондық тізілімге енгізіледі.";</w:t>
      </w:r>
    </w:p>
    <w:bookmarkStart w:name="z14" w:id="4"/>
    <w:p>
      <w:pPr>
        <w:spacing w:after="0"/>
        <w:ind w:left="0"/>
        <w:jc w:val="both"/>
      </w:pPr>
      <w:r>
        <w:rPr>
          <w:rFonts w:ascii="Times New Roman"/>
          <w:b w:val="false"/>
          <w:i w:val="false"/>
          <w:color w:val="000000"/>
          <w:sz w:val="28"/>
        </w:rPr>
        <w:t>
      мынадай мазмұндағы 13-1-тармақпен толықтырылсын:</w:t>
      </w:r>
    </w:p>
    <w:bookmarkEnd w:id="4"/>
    <w:bookmarkStart w:name="z15" w:id="5"/>
    <w:p>
      <w:pPr>
        <w:spacing w:after="0"/>
        <w:ind w:left="0"/>
        <w:jc w:val="both"/>
      </w:pPr>
      <w:r>
        <w:rPr>
          <w:rFonts w:ascii="Times New Roman"/>
          <w:b w:val="false"/>
          <w:i w:val="false"/>
          <w:color w:val="000000"/>
          <w:sz w:val="28"/>
        </w:rPr>
        <w:t>
      "13-1. Электрондық тізілімге енгізілген ТЭН, ҮЖ және ЖСҚ-ның барлық жобалары бойынша жобаның деректері (атауы, қуаты, тапсырыс беруші, бас жобалаушы, ведомстводан тыс кешенді сараптаманың оң қорытындысының нөмірі мен күні) және сметалық құжаттама жалпыға қолжетімді болып табылады және Мемлекеттік банктің интернет-ресурсында орналастырылады.";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жобалар Тапсырыс берушінің шешімі бойынша электрондық тізілімге және электрондық архивке:</w:t>
      </w:r>
    </w:p>
    <w:p>
      <w:pPr>
        <w:spacing w:after="0"/>
        <w:ind w:left="0"/>
        <w:jc w:val="both"/>
      </w:pPr>
      <w:r>
        <w:rPr>
          <w:rFonts w:ascii="Times New Roman"/>
          <w:b w:val="false"/>
          <w:i w:val="false"/>
          <w:color w:val="000000"/>
          <w:sz w:val="28"/>
        </w:rPr>
        <w:t>
      1) тапсырыс берушінің өтініші;</w:t>
      </w:r>
    </w:p>
    <w:p>
      <w:pPr>
        <w:spacing w:after="0"/>
        <w:ind w:left="0"/>
        <w:jc w:val="both"/>
      </w:pPr>
      <w:r>
        <w:rPr>
          <w:rFonts w:ascii="Times New Roman"/>
          <w:b w:val="false"/>
          <w:i w:val="false"/>
          <w:color w:val="000000"/>
          <w:sz w:val="28"/>
        </w:rPr>
        <w:t>
      2) портал операторы, жобаға тапсырыс беруші, жоба авторы және клиент арасында Портал арқылы құрылыс жобасын (ТЭН, ҮЖ және ЖСҚ) пайдалануға арналған құқықтарды, соның ішінде мүліктік (айрықша) құқықтарды беру туралы шарт негізінде енгізіледі.";</w:t>
      </w:r>
    </w:p>
    <w:bookmarkStart w:name="z18" w:id="6"/>
    <w:p>
      <w:pPr>
        <w:spacing w:after="0"/>
        <w:ind w:left="0"/>
        <w:jc w:val="both"/>
      </w:pPr>
      <w:r>
        <w:rPr>
          <w:rFonts w:ascii="Times New Roman"/>
          <w:b w:val="false"/>
          <w:i w:val="false"/>
          <w:color w:val="000000"/>
          <w:sz w:val="28"/>
        </w:rPr>
        <w:t>
      мынадай мазмұндағы 15-1-тармақпен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Бұрын берілген қорытындыларды сараптамалық ұйымдар кері қайтарып алған құрылыс жобалары (техникалық-экономикалық негіздеме және жобалау-сметалық құжаттама) "Қазақстан Республикасындағы сәулет, қала құрылысы және құрылыс қызметі туралы" Қазақстан Республикасы Заңының 64-8-бабы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Мемлекеттік банктен алып тасталуға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"20. "Жоба авторымен келісу жоқ" деген белгімен ТЭН, ҮЖ және ЖСҚ таңдаған кезде клиент:</w:t>
      </w:r>
    </w:p>
    <w:bookmarkEnd w:id="7"/>
    <w:p>
      <w:pPr>
        <w:spacing w:after="0"/>
        <w:ind w:left="0"/>
        <w:jc w:val="both"/>
      </w:pPr>
      <w:r>
        <w:rPr>
          <w:rFonts w:ascii="Times New Roman"/>
          <w:b w:val="false"/>
          <w:i w:val="false"/>
          <w:color w:val="000000"/>
          <w:sz w:val="28"/>
        </w:rPr>
        <w:t>
      ЭЦҚ-мен куәландырылатын және Порталдағы жеке кабинет арқылы Мемлекеттік банк операторына жіберілетін ТЭН, ҮЖ және ЖСҚ алуға өтініш;</w:t>
      </w:r>
    </w:p>
    <w:p>
      <w:pPr>
        <w:spacing w:after="0"/>
        <w:ind w:left="0"/>
        <w:jc w:val="both"/>
      </w:pPr>
      <w:r>
        <w:rPr>
          <w:rFonts w:ascii="Times New Roman"/>
          <w:b w:val="false"/>
          <w:i w:val="false"/>
          <w:color w:val="000000"/>
          <w:sz w:val="28"/>
        </w:rPr>
        <w:t>
      ТЭН, ҮЖ және ЖСҚ алу үшін нысан бойынша құрылыс жобасын (ТЭН, ҮЖ және ЖСҚ) пайдалануға арналған құқықтарды, соның ішінде мүліктік (айрықша) құқықтарды беру туралы шартқа қол қоюға өтінім жібереді, ол ЭЦҚ-мен куәландырылады және тапсырыс берушіге Порталдағы жеке кабинет арқылы жіберіледі.</w:t>
      </w:r>
    </w:p>
    <w:p>
      <w:pPr>
        <w:spacing w:after="0"/>
        <w:ind w:left="0"/>
        <w:jc w:val="both"/>
      </w:pPr>
      <w:r>
        <w:rPr>
          <w:rFonts w:ascii="Times New Roman"/>
          <w:b w:val="false"/>
          <w:i w:val="false"/>
          <w:color w:val="000000"/>
          <w:sz w:val="28"/>
        </w:rPr>
        <w:t>
      ТЭН, ҮЖ немесе ЖСҚ алуға арналған өтініште электрондық тізілімдегі жобаның сатып алу мақсаты көрсетіледі.</w:t>
      </w:r>
    </w:p>
    <w:p>
      <w:pPr>
        <w:spacing w:after="0"/>
        <w:ind w:left="0"/>
        <w:jc w:val="both"/>
      </w:pPr>
      <w:r>
        <w:rPr>
          <w:rFonts w:ascii="Times New Roman"/>
          <w:b w:val="false"/>
          <w:i w:val="false"/>
          <w:color w:val="000000"/>
          <w:sz w:val="28"/>
        </w:rPr>
        <w:t>
      Егер өтініште электрондық тізілімдегі жобаның сатып алу мақсаты көрсетілмесе, клиентке оны беруден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"22. Егер Мемлекеттік банк операторы, тапсырыс беруші мен жобаның авторы құрылыс жобасын (ТЭН, ҮЖ және ЖСҚ) пайдалануға арналған құқықтарды, соның ішінде мүліктік (айрықша) құқықтарды беру туралы шартқа қол қоятын болса, онда Мемлекеттік банк операторы клиентті хабардар етеді және құрылыс жобасын (ТЭН, ҮЖ және ЖСҚ) пайдалануға арналған құқықтарды, соның ішінде мүліктік (айрықша) құқықтарды беру туралы шартқа қол қойылған күннен бастап 3 (үш) жұмыс күні ішінде беруді жүзеге асырады. Электрондық тізілімде "Жоба авторымен келісу жоқ" деген белгі алынып тасталады және жоба электрондық архивке қайта жіберіледі.</w:t>
      </w:r>
    </w:p>
    <w:bookmarkEnd w:id="8"/>
    <w:bookmarkStart w:name="z24" w:id="9"/>
    <w:p>
      <w:pPr>
        <w:spacing w:after="0"/>
        <w:ind w:left="0"/>
        <w:jc w:val="both"/>
      </w:pPr>
      <w:r>
        <w:rPr>
          <w:rFonts w:ascii="Times New Roman"/>
          <w:b w:val="false"/>
          <w:i w:val="false"/>
          <w:color w:val="000000"/>
          <w:sz w:val="28"/>
        </w:rPr>
        <w:t>
      23. Егер тапсырыс беруші және жобаның авторы 10 (он) жұмыс күні ішінде құрылыс жобасын (ТЭН, ҮЖ және ЖСҚ) пайдалануға арналған құқықтарды, соның ішінде мүліктік (айрықша) құқықтарды беру туралы шартқа қол қоймаса, Мемлекеттік банк операторы 3 (үш) жұмыс күні ішінде клиентке ТЭН, ҮЖ және ЖСҚ ұсынудың мүмкін еместігі туралы хабарлайды.";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"25. Мемлекеттік банк операторы жарты жылда кемінде бір рет нысан бойынша тапсырыс беруші мен жоба авторы арасындағы құрылыс жобасын (ТЭН, ҮЖ және ЖСҚ) пайдалануға арналған құқықтарды, соның ішінде мүліктік (айрықша) құқықтарды беру туралы шартқа қол қоюға "Жоба авторымен келісу жоқ" деген белгісі бар электрондық тізілімдегі жобаларға тапсырыс берушілерге өтінім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Start w:name="z29"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1"/>
    <w:bookmarkStart w:name="z30"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31"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3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3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11 қарашадағы</w:t>
            </w:r>
            <w:r>
              <w:br/>
            </w:r>
            <w:r>
              <w:rPr>
                <w:rFonts w:ascii="Times New Roman"/>
                <w:b w:val="false"/>
                <w:i w:val="false"/>
                <w:color w:val="000000"/>
                <w:sz w:val="20"/>
              </w:rPr>
              <w:t>№ 625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жобаларының</w:t>
            </w:r>
            <w:r>
              <w:br/>
            </w:r>
            <w:r>
              <w:rPr>
                <w:rFonts w:ascii="Times New Roman"/>
                <w:b w:val="false"/>
                <w:i w:val="false"/>
                <w:color w:val="000000"/>
                <w:sz w:val="20"/>
              </w:rPr>
              <w:t xml:space="preserve">мемлекеттік банкін </w:t>
            </w:r>
            <w:r>
              <w:br/>
            </w:r>
            <w:r>
              <w:rPr>
                <w:rFonts w:ascii="Times New Roman"/>
                <w:b w:val="false"/>
                <w:i w:val="false"/>
                <w:color w:val="000000"/>
                <w:sz w:val="20"/>
              </w:rPr>
              <w:t xml:space="preserve">қалыптастыру мен жүргізу, </w:t>
            </w:r>
            <w:r>
              <w:br/>
            </w:r>
            <w:r>
              <w:rPr>
                <w:rFonts w:ascii="Times New Roman"/>
                <w:b w:val="false"/>
                <w:i w:val="false"/>
                <w:color w:val="000000"/>
                <w:sz w:val="20"/>
              </w:rPr>
              <w:t>сондай-ақ техникалық-</w:t>
            </w:r>
            <w:r>
              <w:br/>
            </w:r>
            <w:r>
              <w:rPr>
                <w:rFonts w:ascii="Times New Roman"/>
                <w:b w:val="false"/>
                <w:i w:val="false"/>
                <w:color w:val="000000"/>
                <w:sz w:val="20"/>
              </w:rPr>
              <w:t>экономикалық негіздемелерді,</w:t>
            </w:r>
            <w:r>
              <w:br/>
            </w:r>
            <w:r>
              <w:rPr>
                <w:rFonts w:ascii="Times New Roman"/>
                <w:b w:val="false"/>
                <w:i w:val="false"/>
                <w:color w:val="000000"/>
                <w:sz w:val="20"/>
              </w:rPr>
              <w:t>үлгілік жобаларды және жобалау</w:t>
            </w:r>
            <w:r>
              <w:br/>
            </w:r>
            <w:r>
              <w:rPr>
                <w:rFonts w:ascii="Times New Roman"/>
                <w:b w:val="false"/>
                <w:i w:val="false"/>
                <w:color w:val="000000"/>
                <w:sz w:val="20"/>
              </w:rPr>
              <w:t xml:space="preserve">(жобалау-сметалық) </w:t>
            </w:r>
            <w:r>
              <w:br/>
            </w:r>
            <w:r>
              <w:rPr>
                <w:rFonts w:ascii="Times New Roman"/>
                <w:b w:val="false"/>
                <w:i w:val="false"/>
                <w:color w:val="000000"/>
                <w:sz w:val="20"/>
              </w:rPr>
              <w:t xml:space="preserve">құжаттамасын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 w:id="16"/>
    <w:p>
      <w:pPr>
        <w:spacing w:after="0"/>
        <w:ind w:left="0"/>
        <w:jc w:val="left"/>
      </w:pPr>
      <w:r>
        <w:rPr>
          <w:rFonts w:ascii="Times New Roman"/>
          <w:b/>
          <w:i w:val="false"/>
          <w:color w:val="000000"/>
        </w:rPr>
        <w:t xml:space="preserve"> Электрондық архивке енгізу үшін ұсынылатын құжаттардың құрамы мен жинақтылығы</w:t>
      </w:r>
    </w:p>
    <w:bookmarkEnd w:id="16"/>
    <w:p>
      <w:pPr>
        <w:spacing w:after="0"/>
        <w:ind w:left="0"/>
        <w:jc w:val="left"/>
      </w:pPr>
    </w:p>
    <w:p>
      <w:pPr>
        <w:spacing w:after="0"/>
        <w:ind w:left="0"/>
        <w:jc w:val="both"/>
      </w:pPr>
      <w:r>
        <w:rPr>
          <w:rFonts w:ascii="Times New Roman"/>
          <w:b w:val="false"/>
          <w:i w:val="false"/>
          <w:color w:val="000000"/>
          <w:sz w:val="28"/>
        </w:rPr>
        <w:t xml:space="preserve">
      Осы Қағидалардың 7-тармағында көрсетілген жаңа объектілердің құрылыс жобалары бойынша электрондық архивке енгізу үшін "Қазақстан Республикасындағы сәулет, қала құрылысы және құрылыс қызметі туралы" Қазақстан Республикасы Заңының 60-бабының </w:t>
      </w:r>
      <w:r>
        <w:rPr>
          <w:rFonts w:ascii="Times New Roman"/>
          <w:b w:val="false"/>
          <w:i w:val="false"/>
          <w:color w:val="000000"/>
          <w:sz w:val="28"/>
        </w:rPr>
        <w:t>4-тармағына</w:t>
      </w:r>
      <w:r>
        <w:rPr>
          <w:rFonts w:ascii="Times New Roman"/>
          <w:b w:val="false"/>
          <w:i w:val="false"/>
          <w:color w:val="000000"/>
          <w:sz w:val="28"/>
        </w:rPr>
        <w:t xml:space="preserve"> және 63-бабының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мынадай құжаттарды ұсыну қажет:</w:t>
      </w:r>
    </w:p>
    <w:bookmarkStart w:name="z38" w:id="17"/>
    <w:p>
      <w:pPr>
        <w:spacing w:after="0"/>
        <w:ind w:left="0"/>
        <w:jc w:val="both"/>
      </w:pPr>
      <w:r>
        <w:rPr>
          <w:rFonts w:ascii="Times New Roman"/>
          <w:b w:val="false"/>
          <w:i w:val="false"/>
          <w:color w:val="000000"/>
          <w:sz w:val="28"/>
        </w:rPr>
        <w:t>
      1) ведомстводан тыс кешенді сараптаманың оң қорытындысы;</w:t>
      </w:r>
    </w:p>
    <w:bookmarkEnd w:id="17"/>
    <w:bookmarkStart w:name="z39" w:id="18"/>
    <w:p>
      <w:pPr>
        <w:spacing w:after="0"/>
        <w:ind w:left="0"/>
        <w:jc w:val="both"/>
      </w:pPr>
      <w:r>
        <w:rPr>
          <w:rFonts w:ascii="Times New Roman"/>
          <w:b w:val="false"/>
          <w:i w:val="false"/>
          <w:color w:val="000000"/>
          <w:sz w:val="28"/>
        </w:rPr>
        <w:t>
      2) жаңа ғимараттар мен құрылыстарды, олардың кешендерін, инженерлік және көлік коммуникацияларын салу үшін ТЭН, ҮЖ және ЖСҚ әзірлеу үшін негіз болып табылатын бастапқы құжаттар, атап айтқанда:</w:t>
      </w:r>
    </w:p>
    <w:bookmarkEnd w:id="18"/>
    <w:p>
      <w:pPr>
        <w:spacing w:after="0"/>
        <w:ind w:left="0"/>
        <w:jc w:val="both"/>
      </w:pPr>
      <w:r>
        <w:rPr>
          <w:rFonts w:ascii="Times New Roman"/>
          <w:b w:val="false"/>
          <w:i w:val="false"/>
          <w:color w:val="000000"/>
          <w:sz w:val="28"/>
        </w:rPr>
        <w:t>
      тапсырыс беруші бекіткен жобалауға арналған тапсырма (ТЭН, ҮЖ және ЖСҚ әзірлеу);</w:t>
      </w:r>
    </w:p>
    <w:p>
      <w:pPr>
        <w:spacing w:after="0"/>
        <w:ind w:left="0"/>
        <w:jc w:val="both"/>
      </w:pPr>
      <w:r>
        <w:rPr>
          <w:rFonts w:ascii="Times New Roman"/>
          <w:b w:val="false"/>
          <w:i w:val="false"/>
          <w:color w:val="000000"/>
          <w:sz w:val="28"/>
        </w:rPr>
        <w:t>
      сәулет, қала құрылысы және құрылыс органдарымен келісілген нобайлық жоба;</w:t>
      </w:r>
    </w:p>
    <w:bookmarkStart w:name="z40" w:id="19"/>
    <w:p>
      <w:pPr>
        <w:spacing w:after="0"/>
        <w:ind w:left="0"/>
        <w:jc w:val="both"/>
      </w:pPr>
      <w:r>
        <w:rPr>
          <w:rFonts w:ascii="Times New Roman"/>
          <w:b w:val="false"/>
          <w:i w:val="false"/>
          <w:color w:val="000000"/>
          <w:sz w:val="28"/>
        </w:rPr>
        <w:t>
      3) жобаның тиісті бөлімдеріне немесе бөліктеріне жауапты сарапшылардың ЭЦҚ-сымен куәландырылған кешенді ведомстводан тыс сараптама жүргізілген және сараптаманың оң қорытындысын алған бөлімдер бойынша құжаттама.</w:t>
      </w:r>
    </w:p>
    <w:bookmarkEnd w:id="19"/>
    <w:p>
      <w:pPr>
        <w:spacing w:after="0"/>
        <w:ind w:left="0"/>
        <w:jc w:val="both"/>
      </w:pPr>
      <w:r>
        <w:rPr>
          <w:rFonts w:ascii="Times New Roman"/>
          <w:b w:val="false"/>
          <w:i w:val="false"/>
          <w:color w:val="000000"/>
          <w:sz w:val="28"/>
        </w:rPr>
        <w:t>
      Сметалық бөлігі болған жағдайда:</w:t>
      </w:r>
    </w:p>
    <w:p>
      <w:pPr>
        <w:spacing w:after="0"/>
        <w:ind w:left="0"/>
        <w:jc w:val="both"/>
      </w:pPr>
      <w:r>
        <w:rPr>
          <w:rFonts w:ascii="Times New Roman"/>
          <w:b w:val="false"/>
          <w:i w:val="false"/>
          <w:color w:val="000000"/>
          <w:sz w:val="28"/>
        </w:rPr>
        <w:t>
      тапсырыс беруші бекіткен, прайс-парақтар бойынша жобада қолданылатын материалдардың, бұйымдардың, конструкциялардың, инженерлік және технологиялық жабдықтардың, өзге де материалдық ресурстардың тізбесі, олар қоса беріледі және олардың бір өлшем бірлігі үшін бағасы көрсетіледі;</w:t>
      </w:r>
    </w:p>
    <w:p>
      <w:pPr>
        <w:spacing w:after="0"/>
        <w:ind w:left="0"/>
        <w:jc w:val="both"/>
      </w:pPr>
      <w:r>
        <w:rPr>
          <w:rFonts w:ascii="Times New Roman"/>
          <w:b w:val="false"/>
          <w:i w:val="false"/>
          <w:color w:val="000000"/>
          <w:sz w:val="28"/>
        </w:rPr>
        <w:t>
      Порталда электрондық-цифрлық нысанда, ЖСҚ құрамында жасалған, қазақстандық қамтуды ескере отырып,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жергілікті ресурстық сметаларды есептеу нәтижелері мен бастапқы деректерді ұсынудың әмбебап форматы (KENML форматы).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