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877a" w14:textId="b538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9 қарашадағы № 370 бұйрығы. Қазақстан Республикасының Әділет министрлігінде 2022 жылғы 16 қарашада № 30565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24.11.2022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 Заңының 10-бабы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w:t>
      </w:r>
      <w:r>
        <w:rPr>
          <w:rFonts w:ascii="Times New Roman"/>
          <w:b w:val="false"/>
          <w:i w:val="false"/>
          <w:color w:val="000000"/>
          <w:sz w:val="28"/>
        </w:rPr>
        <w:t>жүйесі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2022 жылғы 24 қарашадан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9 қарашадағы</w:t>
            </w:r>
            <w:r>
              <w:br/>
            </w:r>
            <w:r>
              <w:rPr>
                <w:rFonts w:ascii="Times New Roman"/>
                <w:b w:val="false"/>
                <w:i w:val="false"/>
                <w:color w:val="000000"/>
                <w:sz w:val="20"/>
              </w:rPr>
              <w:t>№ 370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 </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 (бұдан әрі – Еңбекке ақы төлеу жүйесі) "Қазақстан Республикасының биологиялық қауіпсіздігі туралы" Қазақстан Республикасы Заңының (бұдан әрі – Заң) 10-бабы 3-тармағының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ветеринария саласындағы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айқындайды.</w:t>
      </w:r>
    </w:p>
    <w:bookmarkStart w:name="z12" w:id="7"/>
    <w:p>
      <w:pPr>
        <w:spacing w:after="0"/>
        <w:ind w:left="0"/>
        <w:jc w:val="both"/>
      </w:pPr>
      <w:r>
        <w:rPr>
          <w:rFonts w:ascii="Times New Roman"/>
          <w:b w:val="false"/>
          <w:i w:val="false"/>
          <w:color w:val="000000"/>
          <w:sz w:val="28"/>
        </w:rPr>
        <w:t>
      2. Еңбекке ақы төлеу жүйесінде мынадай анықтамалар қолданылады: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еңбекке ақы төлеу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сондай-ақ келісімдерге, еңбек, ұжымдық шарттарға және жұмыс берушінің актілеріне сәйкес жұмыскерге еңбегі үшін берілетін сыйақының міндетті төлемін жұмыс берушінің қамтамасыз етуіне байланысты қатынастар жүйесі;</w:t>
      </w:r>
    </w:p>
    <w:bookmarkStart w:name="z14" w:id="8"/>
    <w:p>
      <w:pPr>
        <w:spacing w:after="0"/>
        <w:ind w:left="0"/>
        <w:jc w:val="both"/>
      </w:pPr>
      <w:r>
        <w:rPr>
          <w:rFonts w:ascii="Times New Roman"/>
          <w:b w:val="false"/>
          <w:i w:val="false"/>
          <w:color w:val="000000"/>
          <w:sz w:val="28"/>
        </w:rPr>
        <w:t xml:space="preserve">
      2) шаруашылық жүргізу құқығындағы мемлекеттік кәсіпорын – мемлекет шаруашылық жүргізу құқығында бөліп береген мүлкі бар және өз міндеттемелері бойынша өзіне тиесілі барлық мүлкімен жауап беретін коммерциялық ұйым; </w:t>
      </w:r>
    </w:p>
    <w:bookmarkEnd w:id="8"/>
    <w:bookmarkStart w:name="z15" w:id="9"/>
    <w:p>
      <w:pPr>
        <w:spacing w:after="0"/>
        <w:ind w:left="0"/>
        <w:jc w:val="both"/>
      </w:pPr>
      <w:r>
        <w:rPr>
          <w:rFonts w:ascii="Times New Roman"/>
          <w:b w:val="false"/>
          <w:i w:val="false"/>
          <w:color w:val="000000"/>
          <w:sz w:val="28"/>
        </w:rPr>
        <w:t>
      3) көмекші персонал – патогенді биологиялық агенттермен жұмыс істеуді жүзеге асыратын субъектілердің патогенді биологиялық агенттермен жұмыс істеу кезінде қосалқы функцияны орындайтын жұмыскерлері;</w:t>
      </w:r>
    </w:p>
    <w:bookmarkEnd w:id="9"/>
    <w:bookmarkStart w:name="z16" w:id="10"/>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маман (бұдан әрі – маман) – техникалық және кәсіптік және (немесе) орта білімнен кейінгі білімі және (немесе) жоғары және (немесе) жоғары білімнен кейінгі білімі және (немесе) ғылыми дәрежесі бар және белгіленген тәртіппен патогенді биологиялық агенттермен жұмыс істеуге жіберілген жеке тұлға.</w:t>
      </w:r>
    </w:p>
    <w:bookmarkEnd w:id="10"/>
    <w:bookmarkStart w:name="z17" w:id="11"/>
    <w:p>
      <w:pPr>
        <w:spacing w:after="0"/>
        <w:ind w:left="0"/>
        <w:jc w:val="left"/>
      </w:pPr>
      <w:r>
        <w:rPr>
          <w:rFonts w:ascii="Times New Roman"/>
          <w:b/>
          <w:i w:val="false"/>
          <w:color w:val="000000"/>
        </w:rPr>
        <w:t xml:space="preserve"> 2-тарау. Шаруашылық жүргізу құқығындағы мемлекеттік кәсіпорындардың патогендігі I және II топтардың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w:t>
      </w:r>
    </w:p>
    <w:bookmarkEnd w:id="11"/>
    <w:bookmarkStart w:name="z18" w:id="12"/>
    <w:p>
      <w:pPr>
        <w:spacing w:after="0"/>
        <w:ind w:left="0"/>
        <w:jc w:val="both"/>
      </w:pPr>
      <w:r>
        <w:rPr>
          <w:rFonts w:ascii="Times New Roman"/>
          <w:b w:val="false"/>
          <w:i w:val="false"/>
          <w:color w:val="000000"/>
          <w:sz w:val="28"/>
        </w:rPr>
        <w:t>
      3. Ветеринария саласындағы шаруашылық жүргізу құқығындағы мемлекеттік кәсіпорындардың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 лауазымдық айлықақыдан, зиянды және (немесе) қауіпті еңбек жағдайлары, кәсіптік аурулардың жүре пайда болуының жоғары тәуекелі ескеріле отырып, үстемеақылар мен қосымша ақылардан тұрады.</w:t>
      </w:r>
    </w:p>
    <w:bookmarkEnd w:id="12"/>
    <w:bookmarkStart w:name="z19" w:id="13"/>
    <w:p>
      <w:pPr>
        <w:spacing w:after="0"/>
        <w:ind w:left="0"/>
        <w:jc w:val="both"/>
      </w:pPr>
      <w:r>
        <w:rPr>
          <w:rFonts w:ascii="Times New Roman"/>
          <w:b w:val="false"/>
          <w:i w:val="false"/>
          <w:color w:val="000000"/>
          <w:sz w:val="28"/>
        </w:rPr>
        <w:t>
      4. Ветеринария саласындағы шаруашылық жүргізу құқығындағы мемлекеттік кәсіпорындардың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лауазымдық айлықақылар мөлшерін шаруашылық жүргізу құқығындағы мемлекеттік кәсіпорын белгіленген еңбекке ақы төлеу қоры шегінде дербес айқындайды.</w:t>
      </w:r>
    </w:p>
    <w:bookmarkEnd w:id="13"/>
    <w:bookmarkStart w:name="z20" w:id="14"/>
    <w:p>
      <w:pPr>
        <w:spacing w:after="0"/>
        <w:ind w:left="0"/>
        <w:jc w:val="both"/>
      </w:pPr>
      <w:r>
        <w:rPr>
          <w:rFonts w:ascii="Times New Roman"/>
          <w:b w:val="false"/>
          <w:i w:val="false"/>
          <w:color w:val="000000"/>
          <w:sz w:val="28"/>
        </w:rPr>
        <w:t xml:space="preserve">
      5. Ветеринария саласындағы шаруашылық жүргізу құқығындағы мемлекеттік кәсіпорындардың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персоналына қосымша ақы зиянды және (немесе) қауіпті еңбек жағдайлары, кәсіптік аурулардың жүре пайда болуының жоғары тәуекелі ескеріле отырып: </w:t>
      </w:r>
    </w:p>
    <w:bookmarkEnd w:id="14"/>
    <w:bookmarkStart w:name="z21" w:id="15"/>
    <w:p>
      <w:pPr>
        <w:spacing w:after="0"/>
        <w:ind w:left="0"/>
        <w:jc w:val="both"/>
      </w:pPr>
      <w:r>
        <w:rPr>
          <w:rFonts w:ascii="Times New Roman"/>
          <w:b w:val="false"/>
          <w:i w:val="false"/>
          <w:color w:val="000000"/>
          <w:sz w:val="28"/>
        </w:rPr>
        <w:t>
      1) аса қауіпті инфекциялық ауруларды тудыратын патогендігі I және (немесе) II топтардағы патогенді биологиялық агенттермен жұмыс істегені үшін (жұмыс істеуді жүзеге асыру кезінде қосалқы функцияларды орындағаны үшін) лауазымдық айлықақының 50 (елу) пайызы мөлшерінде;</w:t>
      </w:r>
    </w:p>
    <w:bookmarkEnd w:id="15"/>
    <w:bookmarkStart w:name="z22" w:id="16"/>
    <w:p>
      <w:pPr>
        <w:spacing w:after="0"/>
        <w:ind w:left="0"/>
        <w:jc w:val="both"/>
      </w:pPr>
      <w:r>
        <w:rPr>
          <w:rFonts w:ascii="Times New Roman"/>
          <w:b w:val="false"/>
          <w:i w:val="false"/>
          <w:color w:val="000000"/>
          <w:sz w:val="28"/>
        </w:rPr>
        <w:t xml:space="preserve">
      2) инфекциялық және (немесе) паразиттік ауруларды тудыратын патогендігі II топтағы патогенді биологиялық агенттермен жұмыс істегені үшін (жұмыс істеуді жүзеге асыру кезінде қосалқы функцияларды орындағаны үшін) лауазымдық айлықақының 35 (отыз бес) пайызы мөлшерінде белгіленеді.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Ветеринария саласындағы шаруашылық жүргізу құқығындағы мемлекеттік кәсіпорындардың патогендігі I және (немесе) II топтардағы патогенді биологиялық агенттермен жұмыс істеуді жүзеге асыратын (жұмыс істеуді жүзеге асыру кезінде көмекші функцияны орындайтын) мамандары мен көмекші персоналының лауазымдық айлықақыларына үстемеақы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 Қазақстан Республикасы Ұлттық экономика министрінің 2019 жылғы 14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18328 болып тіркелген) сәйкес тиісті саланың уәкілетті органы, облыстың, республикалық маңызы бар қаланың, астананың жергілікті атқарушы органы бекіткен даму жоспары бойынша көзделген қаражатты үнемдеу есебінен лауазымдық айлықақының 10 (он) пайызы мөлшерінде белгіленеді.</w:t>
      </w:r>
    </w:p>
    <w:bookmarkStart w:name="z24" w:id="17"/>
    <w:p>
      <w:pPr>
        <w:spacing w:after="0"/>
        <w:ind w:left="0"/>
        <w:jc w:val="both"/>
      </w:pPr>
      <w:r>
        <w:rPr>
          <w:rFonts w:ascii="Times New Roman"/>
          <w:b w:val="false"/>
          <w:i w:val="false"/>
          <w:color w:val="000000"/>
          <w:sz w:val="28"/>
        </w:rPr>
        <w:t>
      7. Ветеринария саласындағы шаруашылық жүргізу құқығындағы мемлекеттік кәсіпорындардың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персоналына үстемеақы мен қосымша ақы ай сайын жалақымен бірге есептеледі.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Ветеринария саласындағы шаруашылық жүргізу құқығындағы мемлекеттік кәсіпорындардың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персоналына жыл сайынғы негізгі еңбек демалысы берілген кезде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сауықтыруға арналған жәрдемақы төленеді.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