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6e77" w14:textId="fde6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31 қазандағы № 1110 бұйрығы. Қазақстан Республикасының Әділет министрлігінде 2022 жылғы 1 қарашада № 30373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өзгерістер енгізілетін кейбір бұйрықтардың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31 қазандағы</w:t>
            </w:r>
            <w:r>
              <w:br/>
            </w:r>
            <w:r>
              <w:rPr>
                <w:rFonts w:ascii="Times New Roman"/>
                <w:b w:val="false"/>
                <w:i w:val="false"/>
                <w:color w:val="000000"/>
                <w:sz w:val="20"/>
              </w:rPr>
              <w:t>№ 1110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өзгерістер енгізілетін кейбір бұйрықтарының тізбесі</w:t>
      </w:r>
    </w:p>
    <w:bookmarkEnd w:id="7"/>
    <w:p>
      <w:pPr>
        <w:spacing w:after="0"/>
        <w:ind w:left="0"/>
        <w:jc w:val="both"/>
      </w:pPr>
      <w:bookmarkStart w:name="z10" w:id="8"/>
      <w:r>
        <w:rPr>
          <w:rFonts w:ascii="Times New Roman"/>
          <w:b w:val="false"/>
          <w:i w:val="false"/>
          <w:color w:val="ff0000"/>
          <w:sz w:val="28"/>
        </w:rPr>
        <w:t xml:space="preserve">
      1.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министрінің 16.08.2024 </w:t>
      </w:r>
      <w:r>
        <w:rPr>
          <w:rFonts w:ascii="Times New Roman"/>
          <w:b w:val="false"/>
          <w:i w:val="false"/>
          <w:color w:val="000000"/>
          <w:sz w:val="28"/>
        </w:rPr>
        <w:t>№ 552</w:t>
      </w:r>
      <w:r>
        <w:rPr>
          <w:rFonts w:ascii="Times New Roman"/>
          <w:b w:val="false"/>
          <w:i w:val="false"/>
          <w:color w:val="00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Қаржы министрінің 15.08.2024 </w:t>
      </w:r>
      <w:r>
        <w:rPr>
          <w:rFonts w:ascii="Times New Roman"/>
          <w:b w:val="false"/>
          <w:i w:val="false"/>
          <w:color w:val="000000"/>
          <w:sz w:val="28"/>
        </w:rPr>
        <w:t>№ 546</w:t>
      </w:r>
      <w:r>
        <w:rPr>
          <w:rFonts w:ascii="Times New Roman"/>
          <w:b w:val="false"/>
          <w:i w:val="false"/>
          <w:color w:val="000000"/>
          <w:sz w:val="28"/>
        </w:rPr>
        <w:t xml:space="preserve"> (01.01.2025 бастап қолданысқа енгізіледі) бұйрығымен.</w:t>
      </w:r>
    </w:p>
    <w:bookmarkStart w:name="z19" w:id="9"/>
    <w:p>
      <w:pPr>
        <w:spacing w:after="0"/>
        <w:ind w:left="0"/>
        <w:jc w:val="both"/>
      </w:pPr>
      <w:r>
        <w:rPr>
          <w:rFonts w:ascii="Times New Roman"/>
          <w:b w:val="false"/>
          <w:i w:val="false"/>
          <w:color w:val="000000"/>
          <w:sz w:val="28"/>
        </w:rPr>
        <w:t xml:space="preserve">
      4.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25488 болып тіркелген):</w:t>
      </w:r>
    </w:p>
    <w:bookmarkEnd w:id="9"/>
    <w:bookmarkStart w:name="z20" w:id="10"/>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"36. Сенімді бағдарламалық қамтамасыз ету тізіліміне енгізілген бағдарламалық қамтамасыз ету және электрондық өнеркәсіп өнімдері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бойынша тендер алдын ала біліктілік іріктеуді қолдана отырып жүргізіледі.</w:t>
      </w:r>
    </w:p>
    <w:bookmarkEnd w:id="11"/>
    <w:p>
      <w:pPr>
        <w:spacing w:after="0"/>
        <w:ind w:left="0"/>
        <w:jc w:val="both"/>
      </w:pPr>
      <w:r>
        <w:rPr>
          <w:rFonts w:ascii="Times New Roman"/>
          <w:b w:val="false"/>
          <w:i w:val="false"/>
          <w:color w:val="000000"/>
          <w:sz w:val="28"/>
        </w:rPr>
        <w:t>
      Алдын ала біліктілік іріктеуден өтудің шарты әлеуетті өнім берушінің тауары электрондық өнеркәсіп саласындағы уәкілетті орган қалыптастыратын сенімді бағдарламалық қамтамасыз ету мен электрондық өнеркәсіп өнімінің тізілімінде болуы болып табылады.</w:t>
      </w:r>
    </w:p>
    <w:p>
      <w:pPr>
        <w:spacing w:after="0"/>
        <w:ind w:left="0"/>
        <w:jc w:val="both"/>
      </w:pPr>
      <w:r>
        <w:rPr>
          <w:rFonts w:ascii="Times New Roman"/>
          <w:b w:val="false"/>
          <w:i w:val="false"/>
          <w:color w:val="000000"/>
          <w:sz w:val="28"/>
        </w:rPr>
        <w:t xml:space="preserve">
      Тауарлары осы Қағидалардың 153-тармағының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бар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p>
      <w:pPr>
        <w:spacing w:after="0"/>
        <w:ind w:left="0"/>
        <w:jc w:val="both"/>
      </w:pPr>
      <w:r>
        <w:rPr>
          <w:rFonts w:ascii="Times New Roman"/>
          <w:b w:val="false"/>
          <w:i w:val="false"/>
          <w:color w:val="000000"/>
          <w:sz w:val="28"/>
        </w:rPr>
        <w:t xml:space="preserve">
      Осы Қағидалардың 153-тармағының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тауарларды сенімді бағдарламалық қамтамасыз ету және электрондық өнеркәсіп өнімдері тізілімінде жүзеге асырылған әлеуетті өнім берушілер арасында сатып алу өткізілмеді деп танылғанда, сатып алу осы Қағидаларда белгіленген тәртіппен осы тендерге қатысуға өтінім ұсынған әлеуетті өнім берушіден бір көзден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және </w:t>
      </w:r>
      <w:r>
        <w:rPr>
          <w:rFonts w:ascii="Times New Roman"/>
          <w:b w:val="false"/>
          <w:i w:val="false"/>
          <w:color w:val="000000"/>
          <w:sz w:val="28"/>
        </w:rPr>
        <w:t>248-тармақтар</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"247. Сенімді бағдарламалық қамтылым тізіліміне енгізілген бағдарламалық қамтылым мен электрондық өнеркәсіп өнімінің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алдын ала біліктілік іріктеуі қолданыла отырып, баға ұсыныстарын сұрату тәсілімен жүргізіледі.</w:t>
      </w:r>
    </w:p>
    <w:bookmarkEnd w:id="12"/>
    <w:p>
      <w:pPr>
        <w:spacing w:after="0"/>
        <w:ind w:left="0"/>
        <w:jc w:val="both"/>
      </w:pPr>
      <w:r>
        <w:rPr>
          <w:rFonts w:ascii="Times New Roman"/>
          <w:b w:val="false"/>
          <w:i w:val="false"/>
          <w:color w:val="000000"/>
          <w:sz w:val="28"/>
        </w:rPr>
        <w:t>
      Әлеуетті өнім берушінің тауарларының электрондық өнеркәсіп саласындағы уәкілетті орган қалыптастыратын сенімді бағдарламалық қамтылым мен электрондық өнеркәсіп өнімінің тізілімінде болуы алдын ала біліктілік іріктеуден өтудің шарты болып табылады.</w:t>
      </w:r>
    </w:p>
    <w:bookmarkStart w:name="z25" w:id="13"/>
    <w:p>
      <w:pPr>
        <w:spacing w:after="0"/>
        <w:ind w:left="0"/>
        <w:jc w:val="both"/>
      </w:pPr>
      <w:r>
        <w:rPr>
          <w:rFonts w:ascii="Times New Roman"/>
          <w:b w:val="false"/>
          <w:i w:val="false"/>
          <w:color w:val="000000"/>
          <w:sz w:val="28"/>
        </w:rPr>
        <w:t xml:space="preserve">
      248. Тауарлары және осы тауарларды уақытша пайдалану жөніндегі ақпараттық-коммуникациялық қызметтері осы Қағидалардың </w:t>
      </w:r>
      <w:r>
        <w:rPr>
          <w:rFonts w:ascii="Times New Roman"/>
          <w:b w:val="false"/>
          <w:i w:val="false"/>
          <w:color w:val="000000"/>
          <w:sz w:val="28"/>
        </w:rPr>
        <w:t>284-тармағында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орналасқан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bookmarkEnd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283-тармағында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тауарлары сенімді бағдарламалық қамтамасыз ету және электрондық өнеркәсіп өнімдері тізілімінде жүзеге асырылған әлеуетті өнім берушілер арасында сатып алу өткізілмеді деп танылғанда, сатып алу осы Қағидаларда белгіленген тәртіппен осы тендерге қатысуға өтінім ұсынған әлеуетті өнім берушіден бір көзден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министрінің 16.08.2024 </w:t>
      </w:r>
      <w:r>
        <w:rPr>
          <w:rFonts w:ascii="Times New Roman"/>
          <w:b w:val="false"/>
          <w:i w:val="false"/>
          <w:color w:val="ff0000"/>
          <w:sz w:val="28"/>
        </w:rPr>
        <w:t>№ 552</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Қаржы министрінің 15.08.2024 </w:t>
      </w:r>
      <w:r>
        <w:rPr>
          <w:rFonts w:ascii="Times New Roman"/>
          <w:b w:val="false"/>
          <w:i w:val="false"/>
          <w:color w:val="ff0000"/>
          <w:sz w:val="28"/>
        </w:rPr>
        <w:t>№ 546</w:t>
      </w:r>
      <w:r>
        <w:rPr>
          <w:rFonts w:ascii="Times New Roman"/>
          <w:b w:val="false"/>
          <w:i w:val="false"/>
          <w:color w:val="ff0000"/>
          <w:sz w:val="28"/>
        </w:rPr>
        <w:t xml:space="preserve"> (01.01.2025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