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0a4f" w14:textId="7e50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10 қазандағы № 319 бұйрығы. Қазақстан Республикасының Әділет министрлігінде 2022 жылғы 22 қазанда № 30295 болып тіркелді. Күші жойылды - Қазақстан Республикасы Ауыл шаруашылығы министрінің 2024 жылғы 6 қарашадағы № 372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06.11.2024 </w:t>
      </w:r>
      <w:r>
        <w:rPr>
          <w:rFonts w:ascii="Times New Roman"/>
          <w:b w:val="false"/>
          <w:i w:val="false"/>
          <w:color w:val="ff0000"/>
          <w:sz w:val="28"/>
        </w:rPr>
        <w:t>№ 372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10198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өнімін өндіруді басқару жүйелерін дамытуды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Мемлекеттік корпорация арқылы құжаттарды қабылдаған кезде көрсетілетін қызметті алушы мынадай құжаттарды ұсынады:</w:t>
      </w:r>
    </w:p>
    <w:bookmarkEnd w:id="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субсидиялауға арналған өтініш.</w:t>
      </w:r>
    </w:p>
    <w:p>
      <w:pPr>
        <w:spacing w:after="0"/>
        <w:ind w:left="0"/>
        <w:jc w:val="both"/>
      </w:pPr>
      <w:r>
        <w:rPr>
          <w:rFonts w:ascii="Times New Roman"/>
          <w:b w:val="false"/>
          <w:i w:val="false"/>
          <w:color w:val="000000"/>
          <w:sz w:val="28"/>
        </w:rPr>
        <w:t xml:space="preserve">
      "Ауыл шаруашылығы өнімін өндіруді басқару жүйелерін дамытуды субсидиялау" мемлекеттік қызметін көрсетуге қойылатын негізгі талаптар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 </w:t>
      </w:r>
    </w:p>
    <w:p>
      <w:pPr>
        <w:spacing w:after="0"/>
        <w:ind w:left="0"/>
        <w:jc w:val="both"/>
      </w:pPr>
      <w:r>
        <w:rPr>
          <w:rFonts w:ascii="Times New Roman"/>
          <w:b w:val="false"/>
          <w:i w:val="false"/>
          <w:color w:val="000000"/>
          <w:sz w:val="28"/>
        </w:rPr>
        <w:t>
      2) органикалық өнімді растауға арналған сәйкестік сертификатының көшірмесі.</w:t>
      </w:r>
    </w:p>
    <w:p>
      <w:pPr>
        <w:spacing w:after="0"/>
        <w:ind w:left="0"/>
        <w:jc w:val="both"/>
      </w:pPr>
      <w:r>
        <w:rPr>
          <w:rFonts w:ascii="Times New Roman"/>
          <w:b w:val="false"/>
          <w:i w:val="false"/>
          <w:color w:val="000000"/>
          <w:sz w:val="28"/>
        </w:rPr>
        <w:t xml:space="preserve">
      Ұсынылған құжаттардың толық болмау фактісі, сондай-ақ қолданылу мерзімі өткен құжаттар анықталған кезде, Мемлекеттік корпорация жұмыскері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хабарлама береді.</w:t>
      </w:r>
    </w:p>
    <w:p>
      <w:pPr>
        <w:spacing w:after="0"/>
        <w:ind w:left="0"/>
        <w:jc w:val="both"/>
      </w:pPr>
      <w:r>
        <w:rPr>
          <w:rFonts w:ascii="Times New Roman"/>
          <w:b w:val="false"/>
          <w:i w:val="false"/>
          <w:color w:val="000000"/>
          <w:sz w:val="28"/>
        </w:rPr>
        <w:t xml:space="preserve">
      Қабылданған құжаттарды Мемлекеттік корпорация жұмыскері Қазақстан Республикасы Инвестициялар және даму министрінің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13248 болып тіркелген) бекітілген "Азаматтарға арналған үкімет" мемлекеттік корпорациясы қызметінің қағидаларына сәйкес көрсетілетін қызметті берушіге жібереді.</w:t>
      </w:r>
    </w:p>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Мемлекеттік корпорация көру және (немесе) есту қабілеті бұзылған адамдар үшін мемлекеттік қызметтер көрсету тәртібі туралы көрсетілетін қызметті алушылардың қолжетімді нысанда хабардар болуын қамтамасыз етеді, сондай-ақ мүгедектігі бар адамдарға мемлекеттік көрсетілетін қызметтерге кедергісіз тең қол жеткізу бойынша қызмет көрсету шараларын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Комиссия өтініш келіп түскен күннен бастап 5 (бес) жұмыс күні ішінде құжаттардың мынадай шарттарға сәйкестігін қарастырады:</w:t>
      </w:r>
    </w:p>
    <w:bookmarkEnd w:id="4"/>
    <w:p>
      <w:pPr>
        <w:spacing w:after="0"/>
        <w:ind w:left="0"/>
        <w:jc w:val="both"/>
      </w:pPr>
      <w:r>
        <w:rPr>
          <w:rFonts w:ascii="Times New Roman"/>
          <w:b w:val="false"/>
          <w:i w:val="false"/>
          <w:color w:val="000000"/>
          <w:sz w:val="28"/>
        </w:rPr>
        <w:t xml:space="preserve">
      1) көрсетілетін қызметті алушының сәйкестiктi растау жөнiндегi орган субсидиялауға арналған өтініш берілген күннің алдындағы алты айдан ерте емес берген органикалық өнім өндіруге қойылатын талаптарға сәйкестік сертификатын растауы; </w:t>
      </w:r>
    </w:p>
    <w:p>
      <w:pPr>
        <w:spacing w:after="0"/>
        <w:ind w:left="0"/>
        <w:jc w:val="both"/>
      </w:pPr>
      <w:r>
        <w:rPr>
          <w:rFonts w:ascii="Times New Roman"/>
          <w:b w:val="false"/>
          <w:i w:val="false"/>
          <w:color w:val="000000"/>
          <w:sz w:val="28"/>
        </w:rPr>
        <w:t>
      2) көрсетілетін қызметті алушының "электрондық үкіметтің" сыртқы шлюзі арқылы электрондық шот-фактураларды қабылдау және өңдеу жөніндегі ақпараттық жүйеден көрсетілетін қызметтерді алғанын растауы (жеткізушінің органикалық өнім өндірісінің сәйкестігін сертификаттау туралы тиісті электрондық шот-фактурасының болуы);</w:t>
      </w:r>
    </w:p>
    <w:p>
      <w:pPr>
        <w:spacing w:after="0"/>
        <w:ind w:left="0"/>
        <w:jc w:val="both"/>
      </w:pPr>
      <w:r>
        <w:rPr>
          <w:rFonts w:ascii="Times New Roman"/>
          <w:b w:val="false"/>
          <w:i w:val="false"/>
          <w:color w:val="000000"/>
          <w:sz w:val="28"/>
        </w:rPr>
        <w:t>
      3) органикалық өнім өндірісінің сәйкестігін растау кезінде келтірілген шығындарды өтеу үшін ағымдағы жылы субсидиялар төлемдерінің болмауы.</w:t>
      </w:r>
    </w:p>
    <w:p>
      <w:pPr>
        <w:spacing w:after="0"/>
        <w:ind w:left="0"/>
        <w:jc w:val="both"/>
      </w:pPr>
      <w:r>
        <w:rPr>
          <w:rFonts w:ascii="Times New Roman"/>
          <w:b w:val="false"/>
          <w:i w:val="false"/>
          <w:color w:val="000000"/>
          <w:sz w:val="28"/>
        </w:rPr>
        <w:t>
      Құжаттарды қарау қорытындысы бойынша Комиссия көрсетілетін қызметті алушының осы тармақтың бірінші бөлігінде көрсетілген шарттарға сәйкестігі (сәйкес еместігі) туралы шешім қабылдайды. Комиссия шешімі хаттама түрінде ресімделеді.</w:t>
      </w:r>
    </w:p>
    <w:bookmarkStart w:name="z8" w:id="5"/>
    <w:p>
      <w:pPr>
        <w:spacing w:after="0"/>
        <w:ind w:left="0"/>
        <w:jc w:val="both"/>
      </w:pPr>
      <w:r>
        <w:rPr>
          <w:rFonts w:ascii="Times New Roman"/>
          <w:b w:val="false"/>
          <w:i w:val="false"/>
          <w:color w:val="000000"/>
          <w:sz w:val="28"/>
        </w:rPr>
        <w:t xml:space="preserve">
      9. Мемлекеттік қызметті көрсетуден бас тартуға негіздер болмаған кезде көрсетілетін қызметті беруші 5 (бес)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 тағайындау туралы хабарламаны ресімдейді және оның Мемлекеттік корпорацияға жіберілуін қамтамасыз етеді.</w:t>
      </w:r>
    </w:p>
    <w:bookmarkEnd w:id="5"/>
    <w:p>
      <w:pPr>
        <w:spacing w:after="0"/>
        <w:ind w:left="0"/>
        <w:jc w:val="both"/>
      </w:pPr>
      <w:r>
        <w:rPr>
          <w:rFonts w:ascii="Times New Roman"/>
          <w:b w:val="false"/>
          <w:i w:val="false"/>
          <w:color w:val="000000"/>
          <w:sz w:val="28"/>
        </w:rPr>
        <w:t>
      Көрсетілетін қызметті беруші субсидиялар төлеуге арналған ведомость бекітілгеннен кейін 3 (үш) жұмыс күні ішінде төлем шотын аумақтық қазынашылық бөлімшесіне ұсынады.</w:t>
      </w:r>
    </w:p>
    <w:p>
      <w:pPr>
        <w:spacing w:after="0"/>
        <w:ind w:left="0"/>
        <w:jc w:val="both"/>
      </w:pPr>
      <w:r>
        <w:rPr>
          <w:rFonts w:ascii="Times New Roman"/>
          <w:b w:val="false"/>
          <w:i w:val="false"/>
          <w:color w:val="000000"/>
          <w:sz w:val="28"/>
        </w:rPr>
        <w:t>
      Субсидиялар көлемі тиісті айға арналған қаржыландыру жоспарында көзделген бюджет қаражатының көлемінен асатын субсидиялауға арналған өтініштер бойынша субсидияларды төлеу субсидиялауға арналған өтініш берілген сәттен бастап кезектілік тәртібімен келесі айда жүзеге асырылады.";</w:t>
      </w:r>
    </w:p>
    <w:bookmarkStart w:name="z9" w:id="6"/>
    <w:p>
      <w:pPr>
        <w:spacing w:after="0"/>
        <w:ind w:left="0"/>
        <w:jc w:val="both"/>
      </w:pPr>
      <w:r>
        <w:rPr>
          <w:rFonts w:ascii="Times New Roman"/>
          <w:b w:val="false"/>
          <w:i w:val="false"/>
          <w:color w:val="000000"/>
          <w:sz w:val="28"/>
        </w:rPr>
        <w:t>
      мынадай мазмұндағы 9-1-тармақпен толықтырылсын:</w:t>
      </w:r>
    </w:p>
    <w:bookmarkEnd w:id="6"/>
    <w:bookmarkStart w:name="z10" w:id="7"/>
    <w:p>
      <w:pPr>
        <w:spacing w:after="0"/>
        <w:ind w:left="0"/>
        <w:jc w:val="both"/>
      </w:pPr>
      <w:r>
        <w:rPr>
          <w:rFonts w:ascii="Times New Roman"/>
          <w:b w:val="false"/>
          <w:i w:val="false"/>
          <w:color w:val="000000"/>
          <w:sz w:val="28"/>
        </w:rPr>
        <w:t>
      "9-1. Мемлекеттік қызметті көрсетуден бас тарту үшін негіздер болған кезде көрсетілетін қызметті беруші көрсетілетін қызметті алушыға алдын ала шешім бойынша ұсынымын білдіру мүмкіндігі үшін мемлекеттік қызметті көрсетуден бас тарту туралы алдын ала шешім, сондай-ақ тыңдалым өткізу уақыты мен орны (тәсілі) туралы хабарлайды.</w:t>
      </w:r>
    </w:p>
    <w:bookmarkEnd w:id="7"/>
    <w:p>
      <w:pPr>
        <w:spacing w:after="0"/>
        <w:ind w:left="0"/>
        <w:jc w:val="both"/>
      </w:pPr>
      <w:r>
        <w:rPr>
          <w:rFonts w:ascii="Times New Roman"/>
          <w:b w:val="false"/>
          <w:i w:val="false"/>
          <w:color w:val="000000"/>
          <w:sz w:val="28"/>
        </w:rPr>
        <w:t xml:space="preserve">
      Тыңдалым туралы хабарлама мемлекеттік қызмет көрсету мерзімі аяқталғанға дейін кемінде 3 (үш) жұмыс күні бұрын жіберіледі. Тыңдалымды көрсетілетін қызметті беруші хабардар етілген күннен бастап 2 (екі) жұмыс күнінен кешіктірмей жүргізеді. </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Көрсетілетін қызметті алушының тыңдалымға ұсынған құжаттарын қарау нәтижелері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 тағайындау туралы хабарламаны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көрсетуден уәжді бас тартуды ресімдейді және оның Мемлекеттік корпорацияға жіберілуін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берушіге, мемлекеттік қызметтер көрсету сапасын бағалау және бақылау жөніндегі уәкілетті органға беріледі. </w:t>
      </w:r>
    </w:p>
    <w:bookmarkEnd w:id="8"/>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күнінен бастап 3 (үш) жұмыс күнінен кешіктірмей шағымды қарайтын органға (жоғары тұрған әкімшілік орган және (немесе) лауазымды адам)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3 (үш) жұмыс күні ішінде шағымды қарайтын органға (жоғары тұрған әкімшілік орган және (немесе) лауазымды адам) шағымды жібермеуге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"17.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9"/>
    <w:bookmarkStart w:name="z15"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10"/>
    <w:bookmarkStart w:name="z16" w:id="11"/>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11"/>
    <w:bookmarkStart w:name="z17"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8"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Ауыл шаруашылығы министрлігінің интернет-ресурсында орналастырылуын;</w:t>
      </w:r>
    </w:p>
    <w:bookmarkEnd w:id="13"/>
    <w:bookmarkStart w:name="z19" w:id="14"/>
    <w:p>
      <w:pPr>
        <w:spacing w:after="0"/>
        <w:ind w:left="0"/>
        <w:jc w:val="both"/>
      </w:pPr>
      <w:r>
        <w:rPr>
          <w:rFonts w:ascii="Times New Roman"/>
          <w:b w:val="false"/>
          <w:i w:val="false"/>
          <w:color w:val="000000"/>
          <w:sz w:val="28"/>
        </w:rPr>
        <w:t>
      3) осы бұйрық ресми жариялағаннан кейін оның "Азаматтарға арналған үкімет" мемлекеттік корпорациясы" коммерциялық емес акционерлік қоғамына және Бірыңғай байланыс орталығына жолданылуын қамтамасыз етсін.</w:t>
      </w:r>
    </w:p>
    <w:bookmarkEnd w:id="14"/>
    <w:bookmarkStart w:name="z20"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5"/>
    <w:bookmarkStart w:name="z21"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Экология, геология және табиғи </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2022 жылғы 10 қазандағы</w:t>
            </w:r>
            <w:r>
              <w:br/>
            </w:r>
            <w:r>
              <w:rPr>
                <w:rFonts w:ascii="Times New Roman"/>
                <w:b w:val="false"/>
                <w:i w:val="false"/>
                <w:color w:val="000000"/>
                <w:sz w:val="20"/>
              </w:rPr>
              <w:t xml:space="preserve">№ 319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өнімін өндіруді басқару</w:t>
            </w:r>
            <w:r>
              <w:br/>
            </w:r>
            <w:r>
              <w:rPr>
                <w:rFonts w:ascii="Times New Roman"/>
                <w:b w:val="false"/>
                <w:i w:val="false"/>
                <w:color w:val="000000"/>
                <w:sz w:val="20"/>
              </w:rPr>
              <w:t>жүйелерін дамытуды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24" w:id="17"/>
    <w:p>
      <w:pPr>
        <w:spacing w:after="0"/>
        <w:ind w:left="0"/>
        <w:jc w:val="left"/>
      </w:pPr>
      <w:r>
        <w:rPr>
          <w:rFonts w:ascii="Times New Roman"/>
          <w:b/>
          <w:i w:val="false"/>
          <w:color w:val="000000"/>
        </w:rPr>
        <w:t xml:space="preserve"> "Ауыл шаруашылығы өнімін өндіруді басқару жүйелерін дамытуды субсидиялау" мемлекеттік көрсетілетін қызметін көрсетуге қойылатын негізгі талаптар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жеткізу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өтініштерін қабылдау және мемлекеттік қызметті көрсету нәтижелерін беру "Азаматтарға арналған үкімет" мемлекеттік корпорациясы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 тағайындау туралы хабарлама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нысандарының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 қоспағанда, дүйсенбіден бастап сенбіні қоса алғанда, белгіленген жұмыс графигіне сәйкес түскі үзіліссіз сағат 9.00-ден 20.00-ге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 gov. kz интернет-ресурсында;</w:t>
            </w:r>
          </w:p>
          <w:p>
            <w:pPr>
              <w:spacing w:after="20"/>
              <w:ind w:left="20"/>
              <w:jc w:val="both"/>
            </w:pPr>
            <w:r>
              <w:rPr>
                <w:rFonts w:ascii="Times New Roman"/>
                <w:b w:val="false"/>
                <w:i w:val="false"/>
                <w:color w:val="000000"/>
                <w:sz w:val="20"/>
              </w:rPr>
              <w:t>
2) Мемлекеттік корпорацияның www. gov4c. 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Ауыл шаруашылығы министрінің 2014 жылғы 15 желтоқсандағы № 5-2/671 бұйрығымен (Нормативтік құқықтық актілерді мемлекеттік тіркеу тізілімінде № 10198 болып тіркелген) бекітілген Ауыл шаруашылығы өнімін өндіруді басқару жүйелерін дамытуды субсидиялау қағидаларына (бұдан әрі – Қағида) 1-қосымшаға сәйкес нысан бойынша субсидиялауға арналған өтініш;</w:t>
            </w:r>
          </w:p>
          <w:p>
            <w:pPr>
              <w:spacing w:after="20"/>
              <w:ind w:left="20"/>
              <w:jc w:val="both"/>
            </w:pPr>
            <w:r>
              <w:rPr>
                <w:rFonts w:ascii="Times New Roman"/>
                <w:b w:val="false"/>
                <w:i w:val="false"/>
                <w:color w:val="000000"/>
                <w:sz w:val="20"/>
              </w:rPr>
              <w:t>
2) органикалық өнімді растауға арналған сәйкестік сертификатының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және сәйкестiктi растау жөнiндегi органның электрондық шот-фактураны төлеуі туралы мәліметтерді Мемлекеттік корпорация жұмыскері "электрондық үкіметтің" сыртқы шлюзі арқылы тиісті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қызметтердің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Бірыңғай байланыс орталығы арқылы қашықтықтан қол жеткізу режимінде алу мүмкіндігі бар.</w:t>
            </w:r>
          </w:p>
          <w:p>
            <w:pPr>
              <w:spacing w:after="20"/>
              <w:ind w:left="20"/>
              <w:jc w:val="both"/>
            </w:pPr>
            <w:r>
              <w:rPr>
                <w:rFonts w:ascii="Times New Roman"/>
                <w:b w:val="false"/>
                <w:i w:val="false"/>
                <w:color w:val="000000"/>
                <w:sz w:val="20"/>
              </w:rPr>
              <w:t>
Тіршілік ету әрекетін шектейтін ағза функцияларының тұрақты бұзушылығы бар, денсаулығы нашар көрсетілетін қызметті алушыларға мемлекеттік қызметті көрсету үшін құжаттарын қабылдауды Мемлекеттік корпорация жұмыскері Бірыңғай байланыс орталығына жүгіну арқылы тұрғылықты жеріне бара отырып жүргізеді.</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мемлекеттік органдардың бірыңғай платформасындағы www. gov. kz интернет-ресурсында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