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1ca5" w14:textId="dc81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11 қазандағы № ҚР ДСМ-112 бұйрығы. Қазақстан Республикасының Әділет министрлігінде 2022 жылғы 17 қазанда № 30193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пайдаланылатын негізгі ұғымдар:</w:t>
      </w:r>
    </w:p>
    <w:bookmarkEnd w:id="3"/>
    <w:bookmarkStart w:name="z6" w:id="4"/>
    <w:p>
      <w:pPr>
        <w:spacing w:after="0"/>
        <w:ind w:left="0"/>
        <w:jc w:val="both"/>
      </w:pPr>
      <w:r>
        <w:rPr>
          <w:rFonts w:ascii="Times New Roman"/>
          <w:b w:val="false"/>
          <w:i w:val="false"/>
          <w:color w:val="000000"/>
          <w:sz w:val="28"/>
        </w:rPr>
        <w:t>
      1) апелляциялық комиссиясы – ТМККК шеңберінде және МӘМС жүйесінде медициналық көмек көрсету бойынша көрсетілетін қызметтерді сатып алу бойынша туындайтын мәселелерді қарау үшін қор немесе бюджеттік бағдарламалардың әкімшілері құратын тұрақты жұмыс істейтін орган;</w:t>
      </w:r>
    </w:p>
    <w:bookmarkEnd w:id="4"/>
    <w:bookmarkStart w:name="z7" w:id="5"/>
    <w:p>
      <w:pPr>
        <w:spacing w:after="0"/>
        <w:ind w:left="0"/>
        <w:jc w:val="both"/>
      </w:pPr>
      <w:r>
        <w:rPr>
          <w:rFonts w:ascii="Times New Roman"/>
          <w:b w:val="false"/>
          <w:i w:val="false"/>
          <w:color w:val="000000"/>
          <w:sz w:val="28"/>
        </w:rPr>
        <w:t>
      2)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көрсетілетін қызметтерді сатып алу шарты бойынша қызметтер берушінің міндеттемелерінің бір бөлігін орындау үшін бірлесіп орындау шартын қызметтер беруші жасасқан денсаулық сақтау субъектісі;</w:t>
      </w:r>
    </w:p>
    <w:bookmarkEnd w:id="5"/>
    <w:bookmarkStart w:name="z8" w:id="6"/>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сапасын саласында басшылықты және салааралық үйлестіруді жүзеге асыратын орталық атқарушы орган;</w:t>
      </w:r>
    </w:p>
    <w:bookmarkEnd w:id="6"/>
    <w:bookmarkStart w:name="z9" w:id="7"/>
    <w:p>
      <w:pPr>
        <w:spacing w:after="0"/>
        <w:ind w:left="0"/>
        <w:jc w:val="both"/>
      </w:pPr>
      <w:r>
        <w:rPr>
          <w:rFonts w:ascii="Times New Roman"/>
          <w:b w:val="false"/>
          <w:i w:val="false"/>
          <w:color w:val="000000"/>
          <w:sz w:val="28"/>
        </w:rPr>
        <w:t>
      4)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7"/>
    <w:bookmarkStart w:name="z10" w:id="8"/>
    <w:p>
      <w:pPr>
        <w:spacing w:after="0"/>
        <w:ind w:left="0"/>
        <w:jc w:val="both"/>
      </w:pPr>
      <w:r>
        <w:rPr>
          <w:rFonts w:ascii="Times New Roman"/>
          <w:b w:val="false"/>
          <w:i w:val="false"/>
          <w:color w:val="000000"/>
          <w:sz w:val="28"/>
        </w:rPr>
        <w:t>
      5) денсаулық сақтау ұйымы – денсаулық сақтау саласында қызметті жүзеге асыратын заңды тұлға;</w:t>
      </w:r>
    </w:p>
    <w:bookmarkEnd w:id="8"/>
    <w:bookmarkStart w:name="z11" w:id="9"/>
    <w:p>
      <w:pPr>
        <w:spacing w:after="0"/>
        <w:ind w:left="0"/>
        <w:jc w:val="both"/>
      </w:pPr>
      <w:r>
        <w:rPr>
          <w:rFonts w:ascii="Times New Roman"/>
          <w:b w:val="false"/>
          <w:i w:val="false"/>
          <w:color w:val="000000"/>
          <w:sz w:val="28"/>
        </w:rPr>
        <w:t xml:space="preserve">
      6) дерекқор – Кодекстің 7-бабы </w:t>
      </w:r>
      <w:r>
        <w:rPr>
          <w:rFonts w:ascii="Times New Roman"/>
          <w:b w:val="false"/>
          <w:i w:val="false"/>
          <w:color w:val="000000"/>
          <w:sz w:val="28"/>
        </w:rPr>
        <w:t>67) тармақшасының</w:t>
      </w:r>
      <w:r>
        <w:rPr>
          <w:rFonts w:ascii="Times New Roman"/>
          <w:b w:val="false"/>
          <w:i w:val="false"/>
          <w:color w:val="000000"/>
          <w:sz w:val="28"/>
        </w:rPr>
        <w:t xml:space="preserve"> негізінде бекітілген ТМККК шеңберінде және (немесе) МӘМС жүйесінде медициналық көмек көрсететін денсаулық сақтау субъектілерін есепке алуды жүргізу тәртібіне (бұдан әрі – Есепке алу қағидалары) сәйкес қор қалыптастыратын ТМККК шеңберінде және МӘМС жүйесінде медициналық қызметтер көрсетуге үміткер денсаулық сақтау субъектілерінің тізбесі;</w:t>
      </w:r>
    </w:p>
    <w:bookmarkEnd w:id="9"/>
    <w:bookmarkStart w:name="z12" w:id="10"/>
    <w:p>
      <w:pPr>
        <w:spacing w:after="0"/>
        <w:ind w:left="0"/>
        <w:jc w:val="both"/>
      </w:pPr>
      <w:r>
        <w:rPr>
          <w:rFonts w:ascii="Times New Roman"/>
          <w:b w:val="false"/>
          <w:i w:val="false"/>
          <w:color w:val="000000"/>
          <w:sz w:val="28"/>
        </w:rPr>
        <w:t xml:space="preserve">
      7) жаңадан іске қосылған денсаулық сақтау объектісі –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алғаш рет пайдалануға қабылданған жаңадан салу арқылы немесе қолданыстағы объектіні өзгерту арқылы алғаш рет ашылған объект;</w:t>
      </w:r>
    </w:p>
    <w:bookmarkEnd w:id="10"/>
    <w:bookmarkStart w:name="z13" w:id="11"/>
    <w:p>
      <w:pPr>
        <w:spacing w:after="0"/>
        <w:ind w:left="0"/>
        <w:jc w:val="both"/>
      </w:pPr>
      <w:r>
        <w:rPr>
          <w:rFonts w:ascii="Times New Roman"/>
          <w:b w:val="false"/>
          <w:i w:val="false"/>
          <w:color w:val="000000"/>
          <w:sz w:val="28"/>
        </w:rPr>
        <w:t>
      8)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1"/>
    <w:bookmarkStart w:name="z14" w:id="12"/>
    <w:p>
      <w:pPr>
        <w:spacing w:after="0"/>
        <w:ind w:left="0"/>
        <w:jc w:val="both"/>
      </w:pPr>
      <w:r>
        <w:rPr>
          <w:rFonts w:ascii="Times New Roman"/>
          <w:b w:val="false"/>
          <w:i w:val="false"/>
          <w:color w:val="000000"/>
          <w:sz w:val="28"/>
        </w:rPr>
        <w:t>
      9)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2"/>
    <w:bookmarkStart w:name="z15" w:id="13"/>
    <w:p>
      <w:pPr>
        <w:spacing w:after="0"/>
        <w:ind w:left="0"/>
        <w:jc w:val="both"/>
      </w:pPr>
      <w:r>
        <w:rPr>
          <w:rFonts w:ascii="Times New Roman"/>
          <w:b w:val="false"/>
          <w:i w:val="false"/>
          <w:color w:val="000000"/>
          <w:sz w:val="28"/>
        </w:rPr>
        <w:t>
      10)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bookmarkEnd w:id="13"/>
    <w:bookmarkStart w:name="z16" w:id="14"/>
    <w:p>
      <w:pPr>
        <w:spacing w:after="0"/>
        <w:ind w:left="0"/>
        <w:jc w:val="both"/>
      </w:pPr>
      <w:r>
        <w:rPr>
          <w:rFonts w:ascii="Times New Roman"/>
          <w:b w:val="false"/>
          <w:i w:val="false"/>
          <w:color w:val="000000"/>
          <w:sz w:val="28"/>
        </w:rPr>
        <w:t>
      11) қордың күтпеген шығыстарға арналған резервтері – ай сайынғы негізде қалыптастырылатын жабу кезеңінде күтпеген шығыстарды қаржыландыру үшін қордың ағымдағы қаржы жылына көзделген, қаражаты;</w:t>
      </w:r>
    </w:p>
    <w:bookmarkEnd w:id="14"/>
    <w:bookmarkStart w:name="z17" w:id="15"/>
    <w:p>
      <w:pPr>
        <w:spacing w:after="0"/>
        <w:ind w:left="0"/>
        <w:jc w:val="both"/>
      </w:pPr>
      <w:r>
        <w:rPr>
          <w:rFonts w:ascii="Times New Roman"/>
          <w:b w:val="false"/>
          <w:i w:val="false"/>
          <w:color w:val="000000"/>
          <w:sz w:val="28"/>
        </w:rPr>
        <w:t>
      12)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bookmarkEnd w:id="15"/>
    <w:bookmarkStart w:name="z18" w:id="16"/>
    <w:p>
      <w:pPr>
        <w:spacing w:after="0"/>
        <w:ind w:left="0"/>
        <w:jc w:val="both"/>
      </w:pPr>
      <w:r>
        <w:rPr>
          <w:rFonts w:ascii="Times New Roman"/>
          <w:b w:val="false"/>
          <w:i w:val="false"/>
          <w:color w:val="000000"/>
          <w:sz w:val="28"/>
        </w:rPr>
        <w:t>
      13) көрсетілетін қызметтерді денсаулық сақтау субъектілерінен сатып алу веб-порталы (Қағидаларға қатысты) – ТМККК шеңберінде және (немесе) МӘМС жүйесінде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 (бұдан әрі – веб-портал);</w:t>
      </w:r>
    </w:p>
    <w:bookmarkEnd w:id="16"/>
    <w:bookmarkStart w:name="z19" w:id="17"/>
    <w:p>
      <w:pPr>
        <w:spacing w:after="0"/>
        <w:ind w:left="0"/>
        <w:jc w:val="both"/>
      </w:pPr>
      <w:r>
        <w:rPr>
          <w:rFonts w:ascii="Times New Roman"/>
          <w:b w:val="false"/>
          <w:i w:val="false"/>
          <w:color w:val="000000"/>
          <w:sz w:val="28"/>
        </w:rPr>
        <w:t>
      14) құжаттың электрондық көшірмесі – құжаттың түпнұсқа түрін және ақпаратын (деректерін) электрондық-цифрлық нысанда толығымен көрсететін құжат;</w:t>
      </w:r>
    </w:p>
    <w:bookmarkEnd w:id="17"/>
    <w:bookmarkStart w:name="z20" w:id="18"/>
    <w:p>
      <w:pPr>
        <w:spacing w:after="0"/>
        <w:ind w:left="0"/>
        <w:jc w:val="both"/>
      </w:pPr>
      <w:r>
        <w:rPr>
          <w:rFonts w:ascii="Times New Roman"/>
          <w:b w:val="false"/>
          <w:i w:val="false"/>
          <w:color w:val="000000"/>
          <w:sz w:val="28"/>
        </w:rPr>
        <w:t>
      15) қызметтер беруші – қор немесе бюджеттік бағдарламалардың әкімшілері осы Қағидаларға сәйкес көрсетілетін қызметтерді сатып алу шартын жасасқан денсаулық сақтау субъектісі;</w:t>
      </w:r>
    </w:p>
    <w:bookmarkEnd w:id="18"/>
    <w:bookmarkStart w:name="z21" w:id="19"/>
    <w:p>
      <w:pPr>
        <w:spacing w:after="0"/>
        <w:ind w:left="0"/>
        <w:jc w:val="both"/>
      </w:pPr>
      <w:r>
        <w:rPr>
          <w:rFonts w:ascii="Times New Roman"/>
          <w:b w:val="false"/>
          <w:i w:val="false"/>
          <w:color w:val="000000"/>
          <w:sz w:val="28"/>
        </w:rPr>
        <w:t>
      16) МӘМС жүйесіндегі медициналық көмек – қордың активтері есебінен медициналық көрсетілетін қызметтер тұтынушыларға ұсынылатын медициналық көмек көлемі;</w:t>
      </w:r>
    </w:p>
    <w:bookmarkEnd w:id="19"/>
    <w:bookmarkStart w:name="z22" w:id="20"/>
    <w:p>
      <w:pPr>
        <w:spacing w:after="0"/>
        <w:ind w:left="0"/>
        <w:jc w:val="both"/>
      </w:pPr>
      <w:r>
        <w:rPr>
          <w:rFonts w:ascii="Times New Roman"/>
          <w:b w:val="false"/>
          <w:i w:val="false"/>
          <w:color w:val="000000"/>
          <w:sz w:val="28"/>
        </w:rPr>
        <w:t>
      17)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0"/>
    <w:bookmarkStart w:name="z23" w:id="21"/>
    <w:p>
      <w:pPr>
        <w:spacing w:after="0"/>
        <w:ind w:left="0"/>
        <w:jc w:val="both"/>
      </w:pPr>
      <w:r>
        <w:rPr>
          <w:rFonts w:ascii="Times New Roman"/>
          <w:b w:val="false"/>
          <w:i w:val="false"/>
          <w:color w:val="000000"/>
          <w:sz w:val="28"/>
        </w:rPr>
        <w:t>
      18)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1"/>
    <w:bookmarkStart w:name="z24" w:id="22"/>
    <w:p>
      <w:pPr>
        <w:spacing w:after="0"/>
        <w:ind w:left="0"/>
        <w:jc w:val="both"/>
      </w:pPr>
      <w:r>
        <w:rPr>
          <w:rFonts w:ascii="Times New Roman"/>
          <w:b w:val="false"/>
          <w:i w:val="false"/>
          <w:color w:val="000000"/>
          <w:sz w:val="28"/>
        </w:rPr>
        <w:t>
      19) медициналық көмектің сапасы - көрсетілетін медициналық көмектің медициналық көмек көрсету стандарттарына сәйкестік деңгейі;</w:t>
      </w:r>
    </w:p>
    <w:bookmarkEnd w:id="22"/>
    <w:bookmarkStart w:name="z25" w:id="23"/>
    <w:p>
      <w:pPr>
        <w:spacing w:after="0"/>
        <w:ind w:left="0"/>
        <w:jc w:val="both"/>
      </w:pPr>
      <w:r>
        <w:rPr>
          <w:rFonts w:ascii="Times New Roman"/>
          <w:b w:val="false"/>
          <w:i w:val="false"/>
          <w:color w:val="000000"/>
          <w:sz w:val="28"/>
        </w:rPr>
        <w:t>
      20)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23"/>
    <w:bookmarkStart w:name="z26" w:id="24"/>
    <w:p>
      <w:pPr>
        <w:spacing w:after="0"/>
        <w:ind w:left="0"/>
        <w:jc w:val="both"/>
      </w:pPr>
      <w:r>
        <w:rPr>
          <w:rFonts w:ascii="Times New Roman"/>
          <w:b w:val="false"/>
          <w:i w:val="false"/>
          <w:color w:val="000000"/>
          <w:sz w:val="28"/>
        </w:rPr>
        <w:t>
      21)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мемлекеттік орган;</w:t>
      </w:r>
    </w:p>
    <w:bookmarkEnd w:id="24"/>
    <w:bookmarkStart w:name="z27" w:id="25"/>
    <w:p>
      <w:pPr>
        <w:spacing w:after="0"/>
        <w:ind w:left="0"/>
        <w:jc w:val="both"/>
      </w:pPr>
      <w:r>
        <w:rPr>
          <w:rFonts w:ascii="Times New Roman"/>
          <w:b w:val="false"/>
          <w:i w:val="false"/>
          <w:color w:val="000000"/>
          <w:sz w:val="28"/>
        </w:rPr>
        <w:t>
      22) медициналық-санитариялық алғашқы көмек көрсететін денсаулық сақтау субъектісі (бұдан әрі – МСАК субъектісі) – "Бекітілген халық тіркелімі" (бұдан әрі – БХТ) порталында тіркелген бекітілген халыққа ТМККК шеңберінде және (немесе) МӘМС жүйесінде медициналық-санитариялық алғашқы көмек көрсететін денсаулық сақтау субъектісі;</w:t>
      </w:r>
    </w:p>
    <w:bookmarkEnd w:id="25"/>
    <w:bookmarkStart w:name="z28" w:id="26"/>
    <w:p>
      <w:pPr>
        <w:spacing w:after="0"/>
        <w:ind w:left="0"/>
        <w:jc w:val="both"/>
      </w:pPr>
      <w:r>
        <w:rPr>
          <w:rFonts w:ascii="Times New Roman"/>
          <w:b w:val="false"/>
          <w:i w:val="false"/>
          <w:color w:val="000000"/>
          <w:sz w:val="28"/>
        </w:rPr>
        <w:t>
      23)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талаптары айқындалатын жазбаша келiсiм;</w:t>
      </w:r>
    </w:p>
    <w:bookmarkEnd w:id="26"/>
    <w:bookmarkStart w:name="z29" w:id="27"/>
    <w:p>
      <w:pPr>
        <w:spacing w:after="0"/>
        <w:ind w:left="0"/>
        <w:jc w:val="both"/>
      </w:pPr>
      <w:r>
        <w:rPr>
          <w:rFonts w:ascii="Times New Roman"/>
          <w:b w:val="false"/>
          <w:i w:val="false"/>
          <w:color w:val="000000"/>
          <w:sz w:val="28"/>
        </w:rPr>
        <w:t xml:space="preserve">
      24) өндірістік база –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лицензияға қосымшаға сәйкес медициналық қызметтер көрсету орны;</w:t>
      </w:r>
    </w:p>
    <w:bookmarkEnd w:id="27"/>
    <w:bookmarkStart w:name="z30" w:id="28"/>
    <w:p>
      <w:pPr>
        <w:spacing w:after="0"/>
        <w:ind w:left="0"/>
        <w:jc w:val="both"/>
      </w:pPr>
      <w:r>
        <w:rPr>
          <w:rFonts w:ascii="Times New Roman"/>
          <w:b w:val="false"/>
          <w:i w:val="false"/>
          <w:color w:val="000000"/>
          <w:sz w:val="28"/>
        </w:rPr>
        <w:t>
      25) республикалық денсаулық сақтау ұйымдары – уәкілетті органның қарамағындағы денсаулық сақтау ұйымдары, дербес білім беру ұйымының денсаулық сақтау ұйымдары, медициналық білім беру ұйымдары;</w:t>
      </w:r>
    </w:p>
    <w:bookmarkEnd w:id="28"/>
    <w:bookmarkStart w:name="z31" w:id="29"/>
    <w:p>
      <w:pPr>
        <w:spacing w:after="0"/>
        <w:ind w:left="0"/>
        <w:jc w:val="both"/>
      </w:pPr>
      <w:r>
        <w:rPr>
          <w:rFonts w:ascii="Times New Roman"/>
          <w:b w:val="false"/>
          <w:i w:val="false"/>
          <w:color w:val="000000"/>
          <w:sz w:val="28"/>
        </w:rPr>
        <w:t>
      26) тәуелсіз сарапшы – уәкілетті орган айқындайтын талаптарға сәйкес келетін және тәуелсіз сарапшылар тізілімінде тұрған жеке тұлға;</w:t>
      </w:r>
    </w:p>
    <w:bookmarkEnd w:id="29"/>
    <w:bookmarkStart w:name="z32" w:id="30"/>
    <w:p>
      <w:pPr>
        <w:spacing w:after="0"/>
        <w:ind w:left="0"/>
        <w:jc w:val="both"/>
      </w:pPr>
      <w:r>
        <w:rPr>
          <w:rFonts w:ascii="Times New Roman"/>
          <w:b w:val="false"/>
          <w:i w:val="false"/>
          <w:color w:val="000000"/>
          <w:sz w:val="28"/>
        </w:rPr>
        <w:t>
      27) ТМККК қосымша қамтамасыз ету бойынша қызметтерді сатып алу шарты (бұдан әрі – көрсетілетін қызметтерді сатып алу шарты) – ТМККК шеңберінде медициналық көмек көрсетуді көздейтін, бюджеттік бағдарламалардың әкімшілері мен денсаулық сақтау субъектісі арасындағы жазбаша нысандағы келісім;</w:t>
      </w:r>
    </w:p>
    <w:bookmarkEnd w:id="30"/>
    <w:bookmarkStart w:name="z33" w:id="31"/>
    <w:p>
      <w:pPr>
        <w:spacing w:after="0"/>
        <w:ind w:left="0"/>
        <w:jc w:val="both"/>
      </w:pPr>
      <w:r>
        <w:rPr>
          <w:rFonts w:ascii="Times New Roman"/>
          <w:b w:val="false"/>
          <w:i w:val="false"/>
          <w:color w:val="000000"/>
          <w:sz w:val="28"/>
        </w:rPr>
        <w:t>
      28) ТМККК шеңберінде немесе МӘМС жүйесінде медициналық көрсетілетін қызметтерді сатып алу шарты (бұдан әрі – көрсетілетін қызметтерді сатып алу шарты) – ТМККК шеңберінде немесе МӘМС жүйесінде медициналық көмек көрсетуді көздейтін, қор мен денсаулық сақтау субъектісі арасындағы жазбаша нысандағы келісім;</w:t>
      </w:r>
    </w:p>
    <w:bookmarkEnd w:id="31"/>
    <w:bookmarkStart w:name="z34" w:id="32"/>
    <w:p>
      <w:pPr>
        <w:spacing w:after="0"/>
        <w:ind w:left="0"/>
        <w:jc w:val="both"/>
      </w:pPr>
      <w:r>
        <w:rPr>
          <w:rFonts w:ascii="Times New Roman"/>
          <w:b w:val="false"/>
          <w:i w:val="false"/>
          <w:color w:val="000000"/>
          <w:sz w:val="28"/>
        </w:rPr>
        <w:t>
      29) цифрлық денсаулық сақтау субъектісі (Қағидаларға қатысты) – ақпараттық қауіпсіздікті қамтамасыз етуді және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цифрлық денсаулық сақтау саласында қызметті жүзеге асыратын немесе қоғамдық қатынастарға түсетін заңды тұлға;</w:t>
      </w:r>
    </w:p>
    <w:bookmarkEnd w:id="32"/>
    <w:bookmarkStart w:name="z35" w:id="33"/>
    <w:p>
      <w:pPr>
        <w:spacing w:after="0"/>
        <w:ind w:left="0"/>
        <w:jc w:val="both"/>
      </w:pPr>
      <w:r>
        <w:rPr>
          <w:rFonts w:ascii="Times New Roman"/>
          <w:b w:val="false"/>
          <w:i w:val="false"/>
          <w:color w:val="000000"/>
          <w:sz w:val="28"/>
        </w:rPr>
        <w:t>
      30) электрондық құжат – ақпарат электрондық-цифрлық нысанда берілген және электрондық цифрлық қолтаңба арқылы куәландырылған құжат;</w:t>
      </w:r>
    </w:p>
    <w:bookmarkEnd w:id="33"/>
    <w:bookmarkStart w:name="z36" w:id="34"/>
    <w:p>
      <w:pPr>
        <w:spacing w:after="0"/>
        <w:ind w:left="0"/>
        <w:jc w:val="both"/>
      </w:pPr>
      <w:r>
        <w:rPr>
          <w:rFonts w:ascii="Times New Roman"/>
          <w:b w:val="false"/>
          <w:i w:val="false"/>
          <w:color w:val="000000"/>
          <w:sz w:val="28"/>
        </w:rPr>
        <w:t>
      31) электрондық цифрлық қолтаңба–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34"/>
    <w:bookmarkStart w:name="z37" w:id="35"/>
    <w:p>
      <w:pPr>
        <w:spacing w:after="0"/>
        <w:ind w:left="0"/>
        <w:jc w:val="both"/>
      </w:pPr>
      <w:r>
        <w:rPr>
          <w:rFonts w:ascii="Times New Roman"/>
          <w:b w:val="false"/>
          <w:i w:val="false"/>
          <w:color w:val="000000"/>
          <w:sz w:val="28"/>
        </w:rPr>
        <w:t xml:space="preserve">
      48-тармақтың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w:t>
      </w:r>
    </w:p>
    <w:bookmarkStart w:name="z39" w:id="36"/>
    <w:p>
      <w:pPr>
        <w:spacing w:after="0"/>
        <w:ind w:left="0"/>
        <w:jc w:val="both"/>
      </w:pPr>
      <w:r>
        <w:rPr>
          <w:rFonts w:ascii="Times New Roman"/>
          <w:b w:val="false"/>
          <w:i w:val="false"/>
          <w:color w:val="000000"/>
          <w:sz w:val="28"/>
        </w:rPr>
        <w:t>
      2) тармақшасы мынадай редакцияда жазылсын:</w:t>
      </w:r>
    </w:p>
    <w:bookmarkEnd w:id="36"/>
    <w:bookmarkStart w:name="z40" w:id="37"/>
    <w:p>
      <w:pPr>
        <w:spacing w:after="0"/>
        <w:ind w:left="0"/>
        <w:jc w:val="both"/>
      </w:pPr>
      <w:r>
        <w:rPr>
          <w:rFonts w:ascii="Times New Roman"/>
          <w:b w:val="false"/>
          <w:i w:val="false"/>
          <w:color w:val="000000"/>
          <w:sz w:val="28"/>
        </w:rPr>
        <w:t>
      "2) үш жылдан бес жылға дейінгі мерзімге:</w:t>
      </w:r>
    </w:p>
    <w:bookmarkEnd w:id="37"/>
    <w:bookmarkStart w:name="z41" w:id="38"/>
    <w:p>
      <w:pPr>
        <w:spacing w:after="0"/>
        <w:ind w:left="0"/>
        <w:jc w:val="both"/>
      </w:pPr>
      <w:r>
        <w:rPr>
          <w:rFonts w:ascii="Times New Roman"/>
          <w:b w:val="false"/>
          <w:i w:val="false"/>
          <w:color w:val="000000"/>
          <w:sz w:val="28"/>
        </w:rPr>
        <w:t>
      мемлекеттік-жекешелік әріптестік шеңберінде іске асырылатын денсаулық сақтау субъектілерімен;</w:t>
      </w:r>
    </w:p>
    <w:bookmarkEnd w:id="38"/>
    <w:bookmarkStart w:name="z42" w:id="39"/>
    <w:p>
      <w:pPr>
        <w:spacing w:after="0"/>
        <w:ind w:left="0"/>
        <w:jc w:val="both"/>
      </w:pPr>
      <w:r>
        <w:rPr>
          <w:rFonts w:ascii="Times New Roman"/>
          <w:b w:val="false"/>
          <w:i w:val="false"/>
          <w:color w:val="000000"/>
          <w:sz w:val="28"/>
        </w:rPr>
        <w:t>
      мемлекеттік-жекешелік әріптестік шеңберінде сатып алынған медициналық техниканы пайдалана отырып диагностикалық және емдеу қызметтерінің жекелеген түрлерін көрсетуге арналған денсаулық сақтау субъектілерімен жасайды.</w:t>
      </w:r>
    </w:p>
    <w:bookmarkEnd w:id="39"/>
    <w:bookmarkStart w:name="z43" w:id="40"/>
    <w:p>
      <w:pPr>
        <w:spacing w:after="0"/>
        <w:ind w:left="0"/>
        <w:jc w:val="both"/>
      </w:pPr>
      <w:r>
        <w:rPr>
          <w:rFonts w:ascii="Times New Roman"/>
          <w:b w:val="false"/>
          <w:i w:val="false"/>
          <w:color w:val="000000"/>
          <w:sz w:val="28"/>
        </w:rPr>
        <w:t>
      Бұл ретте қызметтерді сатып алу шарттарының сомаларын айқындау жыл сайын жүзеге асырылады.".</w:t>
      </w:r>
    </w:p>
    <w:bookmarkEnd w:id="40"/>
    <w:bookmarkStart w:name="z44" w:id="4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41"/>
    <w:bookmarkStart w:name="z45" w:id="4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2"/>
    <w:bookmarkStart w:name="z46" w:id="4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3"/>
    <w:bookmarkStart w:name="z47" w:id="4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4"/>
    <w:bookmarkStart w:name="z48"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5"/>
    <w:bookmarkStart w:name="z49"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