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9a76" w14:textId="4849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тәуекелдерді басқару әдістемесін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11 қазандағы № 139 бұйрығы. Қазақстан Республикасының Әділет министрлігінде 2022 жылғы 14 қазанда № 30157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24.11.2022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2-тармағының 5)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Биологиялық тәуекелдерді басқару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Төтенше жағдайлар министрлігі Азаматтық қорғаныс және әскери бөлімдер комитеті заңнамада белгіленген тәртіпте:</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Төтенше жағдайлар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2022 жылғы 24 қарашадан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11 қазандағы</w:t>
            </w:r>
            <w:r>
              <w:br/>
            </w:r>
            <w:r>
              <w:rPr>
                <w:rFonts w:ascii="Times New Roman"/>
                <w:b w:val="false"/>
                <w:i w:val="false"/>
                <w:color w:val="000000"/>
                <w:sz w:val="20"/>
              </w:rPr>
              <w:t>№ 139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Биологиялық тәуекелдерді басқару әдістемесі</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Биологиялық тәуекелдерді басқару әдістемесі (бұдан әрі – Әдістеме) "Қазақстан Республикасының биологиялық қауіпсіздігі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2-тармағының 5) тармақшасына сәйкес әзірленді және биологиялық тәуекелдерді бағалауды және биологиялық тәуекелдерді азайту бойынша іс-шараларды ұйымдастыруды қамтитын биологиялық тәуекелдерді басқаруды айқындайды.</w:t>
      </w:r>
    </w:p>
    <w:bookmarkEnd w:id="9"/>
    <w:bookmarkStart w:name="z11" w:id="10"/>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0"/>
    <w:bookmarkStart w:name="z12" w:id="11"/>
    <w:p>
      <w:pPr>
        <w:spacing w:after="0"/>
        <w:ind w:left="0"/>
        <w:jc w:val="both"/>
      </w:pPr>
      <w:r>
        <w:rPr>
          <w:rFonts w:ascii="Times New Roman"/>
          <w:b w:val="false"/>
          <w:i w:val="false"/>
          <w:color w:val="000000"/>
          <w:sz w:val="28"/>
        </w:rPr>
        <w:t>
      1) азаматтық қорғаудың құлақтандыру жүйесі – халыққа және мемлекеттік органдарға адамдардың өмірі мен денсаулығына төнген қатер туралы, қалыптасқан жағдайда әрекет ету тәртібі туралы хабар беруді қамтамасыз ететін бағдарламалық және техникалық құралдар жиынтығы;</w:t>
      </w:r>
    </w:p>
    <w:bookmarkEnd w:id="11"/>
    <w:bookmarkStart w:name="z13" w:id="12"/>
    <w:p>
      <w:pPr>
        <w:spacing w:after="0"/>
        <w:ind w:left="0"/>
        <w:jc w:val="both"/>
      </w:pPr>
      <w:r>
        <w:rPr>
          <w:rFonts w:ascii="Times New Roman"/>
          <w:b w:val="false"/>
          <w:i w:val="false"/>
          <w:color w:val="000000"/>
          <w:sz w:val="28"/>
        </w:rPr>
        <w:t>
      2) азаматтық қорғаныстың инженерлік-техникалық іс-шаралары – бұл халықты қорғау, соғыс уақытында экономика объектілері жұмысының тұрақтылығын арттыру, ықтимал қираулардың, қазіргі заманғы зақымдаушы құралдарды қолдану салдарынан халықтың шығынын болдырмау немесе азайту, зақымдау ошақтарында, авариялар және дүлей зілзалалар аудандарында авариялық-құтқару және шұғыл жұмыстарды жүргізу үшін жағдай жасау мақсатында жүргізілетін іс-шаралар кешені;</w:t>
      </w:r>
    </w:p>
    <w:bookmarkEnd w:id="12"/>
    <w:bookmarkStart w:name="z14" w:id="13"/>
    <w:p>
      <w:pPr>
        <w:spacing w:after="0"/>
        <w:ind w:left="0"/>
        <w:jc w:val="both"/>
      </w:pPr>
      <w:r>
        <w:rPr>
          <w:rFonts w:ascii="Times New Roman"/>
          <w:b w:val="false"/>
          <w:i w:val="false"/>
          <w:color w:val="000000"/>
          <w:sz w:val="28"/>
        </w:rPr>
        <w:t>
      3) биологиялық қауіпсіздік – адамдардың және табиғи ортаның жекелеген компоненттерінің (атмосфералық ауаның, жерүсті және жерасты суларының, жер бетінің және топырақ қабатының, өсімдіктер мен жануарлар дүниесінің және өзге де организмдердің (бұдан әрі – табиғи ортаның жекелеген компоненттері) қауіпті биологиялық факторлардан қорғалуының, оның ішінде биологиялық қорғау шараларымен қамтамасыз етілетін жай-күйі;</w:t>
      </w:r>
    </w:p>
    <w:bookmarkEnd w:id="13"/>
    <w:bookmarkStart w:name="z15" w:id="14"/>
    <w:p>
      <w:pPr>
        <w:spacing w:after="0"/>
        <w:ind w:left="0"/>
        <w:jc w:val="both"/>
      </w:pPr>
      <w:r>
        <w:rPr>
          <w:rFonts w:ascii="Times New Roman"/>
          <w:b w:val="false"/>
          <w:i w:val="false"/>
          <w:color w:val="000000"/>
          <w:sz w:val="28"/>
        </w:rPr>
        <w:t>
      4) биологиялық тәуекелдерді бағалау – биологиялық тәуекелдерді басқару элементі және патогенді биологиялық агенттермен жұмыс істеуге байланысты қызметтің әртүрлі салаларында қауіпті биологиялық факторлардың, құралдардың, әдістердің, технологиялардың, көрсетілетін қызметтердің әсерінен теріс салдарлар туындауының алдын алуға бағытталған ұйымдастырушылық, аналитикалық және практикалық іс-шаралар жиынтығын білдіреді;</w:t>
      </w:r>
    </w:p>
    <w:bookmarkEnd w:id="14"/>
    <w:bookmarkStart w:name="z16" w:id="15"/>
    <w:p>
      <w:pPr>
        <w:spacing w:after="0"/>
        <w:ind w:left="0"/>
        <w:jc w:val="both"/>
      </w:pPr>
      <w:r>
        <w:rPr>
          <w:rFonts w:ascii="Times New Roman"/>
          <w:b w:val="false"/>
          <w:i w:val="false"/>
          <w:color w:val="000000"/>
          <w:sz w:val="28"/>
        </w:rPr>
        <w:t>
      5) мал қорымдары (биотермиялық шұңқырлар) – жануарлардың өлекселерін залалсыздандыруға арналған, санитарлық қорғаныш аймағын - арнайы мақсаттағы аймақтарды, сондай-ақ өнеркәсіп ұйымдары мен елді мекендегі басқа да өндірістік, коммуникациялық және қойма объектілерін оларға қолайсыз факторлардың әсерін азайту мақсатында жақын аумақтардан, тұрғын үй-азаматтық мақсаттағы ғимараттар мен құрылыстардан сақтай отырып орналасқан құрылыс;</w:t>
      </w:r>
    </w:p>
    <w:bookmarkEnd w:id="15"/>
    <w:bookmarkStart w:name="z17" w:id="16"/>
    <w:p>
      <w:pPr>
        <w:spacing w:after="0"/>
        <w:ind w:left="0"/>
        <w:jc w:val="both"/>
      </w:pPr>
      <w:r>
        <w:rPr>
          <w:rFonts w:ascii="Times New Roman"/>
          <w:b w:val="false"/>
          <w:i w:val="false"/>
          <w:color w:val="000000"/>
          <w:sz w:val="28"/>
        </w:rPr>
        <w:t>
      6) патогенді биологиялық агенттермен жұмыс істеу – патогенді биологиялық агенттерді зерттеу, жою және (немесе) иммундық-биологиялық препараттарды әзірлеу мақсатында оларды бөлуге (табуға), әзірлеуге (жасауға), өндіруге (дайындауға), олардың айналымына (оның ішінде әкелуге (әкетуге), сақтауға, тасымалдауға) тікелей бағытталған патогенді биологиялық агенттермен жұмыс істеу процестері (сатылары);</w:t>
      </w:r>
    </w:p>
    <w:bookmarkEnd w:id="16"/>
    <w:bookmarkStart w:name="z18" w:id="17"/>
    <w:p>
      <w:pPr>
        <w:spacing w:after="0"/>
        <w:ind w:left="0"/>
        <w:jc w:val="both"/>
      </w:pPr>
      <w:r>
        <w:rPr>
          <w:rFonts w:ascii="Times New Roman"/>
          <w:b w:val="false"/>
          <w:i w:val="false"/>
          <w:color w:val="000000"/>
          <w:sz w:val="28"/>
        </w:rPr>
        <w:t>
      7) патогенді биологиялық агент – адамның, жануардың немесе өсімдіктің организмінде инфекциялық және (немесе) паразиттік процесті туғызуға қабілетті микроорганизмдер, биологиялық және өсімдік тектес улар (уыттар), гельминттер, нематодтар.</w:t>
      </w:r>
    </w:p>
    <w:bookmarkEnd w:id="17"/>
    <w:bookmarkStart w:name="z19" w:id="18"/>
    <w:p>
      <w:pPr>
        <w:spacing w:after="0"/>
        <w:ind w:left="0"/>
        <w:jc w:val="both"/>
      </w:pPr>
      <w:r>
        <w:rPr>
          <w:rFonts w:ascii="Times New Roman"/>
          <w:b w:val="false"/>
          <w:i w:val="false"/>
          <w:color w:val="000000"/>
          <w:sz w:val="28"/>
        </w:rPr>
        <w:t>
      3. Биологиялық тәуекелдер төрт деңгейге бөлінеді:</w:t>
      </w:r>
    </w:p>
    <w:bookmarkEnd w:id="18"/>
    <w:bookmarkStart w:name="z20" w:id="19"/>
    <w:p>
      <w:pPr>
        <w:spacing w:after="0"/>
        <w:ind w:left="0"/>
        <w:jc w:val="both"/>
      </w:pPr>
      <w:r>
        <w:rPr>
          <w:rFonts w:ascii="Times New Roman"/>
          <w:b w:val="false"/>
          <w:i w:val="false"/>
          <w:color w:val="000000"/>
          <w:sz w:val="28"/>
        </w:rPr>
        <w:t>
      1) биологиялық тәуекелдің төмен деңгейі – табиғи зілзаланың, ірі аварияның немесе апаттың салдарынан, ықтимал қауіпті биологиялық объектінің бұзылуы нәтижесінде адамдардың, жануарлар мен өсімдіктердің инфекциялық және (немесе) паразиттік ауруларын туындатуға қабілетті және жұқтырған организмнен сау организмге таралмайтын, вакциналарды қоса алғанда оларға қатысты емдеу мен профилактиканың тиімді құралдары мен тәсілдері бар қалыптасқан жағдай;</w:t>
      </w:r>
    </w:p>
    <w:bookmarkEnd w:id="19"/>
    <w:bookmarkStart w:name="z21" w:id="20"/>
    <w:p>
      <w:pPr>
        <w:spacing w:after="0"/>
        <w:ind w:left="0"/>
        <w:jc w:val="both"/>
      </w:pPr>
      <w:r>
        <w:rPr>
          <w:rFonts w:ascii="Times New Roman"/>
          <w:b w:val="false"/>
          <w:i w:val="false"/>
          <w:color w:val="000000"/>
          <w:sz w:val="28"/>
        </w:rPr>
        <w:t>
      2) биологиялық тәуекелдің орта деңгейі – табиғи зілзаланың, ірі аварияның немесе апаттың салдарынан, ықтимал қауіпті биологиялық объектінің бұзылуы нәтижесінде адамдардың, жануарлар мен өсімдіктердің инфекциялық және (немесе) паразиттік ауруларын туындатуға қабілетті, жұқтырылған организмнен сау организмге барынша аз таралатын және (немесе) жұқтырылған организмнен сау организмге жеңіл таралатын, вакциналарды қоса алғанда оларға қатысты тиімді емдеу құралдары мен алдын алу және қолжетімді тәсілдері бар қалыптасқан жағдай;</w:t>
      </w:r>
    </w:p>
    <w:bookmarkEnd w:id="20"/>
    <w:bookmarkStart w:name="z22" w:id="21"/>
    <w:p>
      <w:pPr>
        <w:spacing w:after="0"/>
        <w:ind w:left="0"/>
        <w:jc w:val="both"/>
      </w:pPr>
      <w:r>
        <w:rPr>
          <w:rFonts w:ascii="Times New Roman"/>
          <w:b w:val="false"/>
          <w:i w:val="false"/>
          <w:color w:val="000000"/>
          <w:sz w:val="28"/>
        </w:rPr>
        <w:t>
      3) биологиялық тәуекелдің жоғарғы деңгейі – табиғи зілзаланың, ірі аварияның немесе апаттың салдарынан, ықтимал қауіпті биологиялық объектінің бұзылуы нәтижесінде адамдардың, жануарлар мен өсімдіктердің аса қауіпті инфекциялық ауруларын жұқтырылған организмнен сау организмге оңай тарайтын, оның ішінде оларға қатысты вакциналар мен тиімді емдеу құралдары жоқ қалыптасқан жағдай;</w:t>
      </w:r>
    </w:p>
    <w:bookmarkEnd w:id="21"/>
    <w:bookmarkStart w:name="z23" w:id="22"/>
    <w:p>
      <w:pPr>
        <w:spacing w:after="0"/>
        <w:ind w:left="0"/>
        <w:jc w:val="both"/>
      </w:pPr>
      <w:r>
        <w:rPr>
          <w:rFonts w:ascii="Times New Roman"/>
          <w:b w:val="false"/>
          <w:i w:val="false"/>
          <w:color w:val="000000"/>
          <w:sz w:val="28"/>
        </w:rPr>
        <w:t>
      4) биологиялық тәуекелдің жол берілетін деңгейі – табиғи және техногендік сипаттағы төтенше жағдайлар туындаған, қарсыластың қазіргі заманғы зақымдаушы құралдарды қолданған жағдайында қауіпті биологиялық факторлардың әсерінен халықты қорғау және табиғи ортаның жекелеген компоненттерін қорғау бойынша қауіпсіздік шаралары қамтамасыз етумен биологиялық тәуекелдердің төмен, орта және жоғарғы деңгейлері алып тасталатын жағдай.</w:t>
      </w:r>
    </w:p>
    <w:bookmarkEnd w:id="22"/>
    <w:bookmarkStart w:name="z24" w:id="23"/>
    <w:p>
      <w:pPr>
        <w:spacing w:after="0"/>
        <w:ind w:left="0"/>
        <w:jc w:val="both"/>
      </w:pPr>
      <w:r>
        <w:rPr>
          <w:rFonts w:ascii="Times New Roman"/>
          <w:b w:val="false"/>
          <w:i w:val="false"/>
          <w:color w:val="000000"/>
          <w:sz w:val="28"/>
        </w:rPr>
        <w:t>
      4. Табиғи және техногендік сипаттағы төтенше жағдайлар (бұдан әрі - төтенше жағдайлар) салдарының нәтижесінде адамдар мен жануарлардың және өсімдіктердің биологиялық жұғу жағдайын тудыратын ықтимал қауіпті биологиялық объектілер:</w:t>
      </w:r>
    </w:p>
    <w:bookmarkEnd w:id="23"/>
    <w:bookmarkStart w:name="z25" w:id="24"/>
    <w:p>
      <w:pPr>
        <w:spacing w:after="0"/>
        <w:ind w:left="0"/>
        <w:jc w:val="both"/>
      </w:pPr>
      <w:r>
        <w:rPr>
          <w:rFonts w:ascii="Times New Roman"/>
          <w:b w:val="false"/>
          <w:i w:val="false"/>
          <w:color w:val="000000"/>
          <w:sz w:val="28"/>
        </w:rPr>
        <w:t>
      1) өз қызметінде патогенді биологиялық агенттерді қолданатын ұйымдар (объектілер);</w:t>
      </w:r>
    </w:p>
    <w:bookmarkEnd w:id="24"/>
    <w:bookmarkStart w:name="z26" w:id="25"/>
    <w:p>
      <w:pPr>
        <w:spacing w:after="0"/>
        <w:ind w:left="0"/>
        <w:jc w:val="both"/>
      </w:pPr>
      <w:r>
        <w:rPr>
          <w:rFonts w:ascii="Times New Roman"/>
          <w:b w:val="false"/>
          <w:i w:val="false"/>
          <w:color w:val="000000"/>
          <w:sz w:val="28"/>
        </w:rPr>
        <w:t>
      2) мал қорымдары (биотермиялық шұңқырлар) және қауіпті патогенді биологиялық агенттерді көму және кәдеге жарату орындары.</w:t>
      </w:r>
    </w:p>
    <w:bookmarkEnd w:id="25"/>
    <w:bookmarkStart w:name="z27" w:id="26"/>
    <w:p>
      <w:pPr>
        <w:spacing w:after="0"/>
        <w:ind w:left="0"/>
        <w:jc w:val="both"/>
      </w:pPr>
      <w:r>
        <w:rPr>
          <w:rFonts w:ascii="Times New Roman"/>
          <w:b w:val="false"/>
          <w:i w:val="false"/>
          <w:color w:val="000000"/>
          <w:sz w:val="28"/>
        </w:rPr>
        <w:t>
      5. Төтенше жағдайлар орын алған кезде салдарынан ықтимал қауіпті биологиялық объектілерге, сондай-ақ мал қорымдарына (биотермиялық шұңқырлар) және қауіпті патогенді биологиялық агенттерді көму және кәдеге жарату орындарына әсерін тигізген жағдайда биологиялық зақымданудың тарау қаупі:</w:t>
      </w:r>
    </w:p>
    <w:bookmarkEnd w:id="26"/>
    <w:bookmarkStart w:name="z28" w:id="27"/>
    <w:p>
      <w:pPr>
        <w:spacing w:after="0"/>
        <w:ind w:left="0"/>
        <w:jc w:val="both"/>
      </w:pPr>
      <w:r>
        <w:rPr>
          <w:rFonts w:ascii="Times New Roman"/>
          <w:b w:val="false"/>
          <w:i w:val="false"/>
          <w:color w:val="000000"/>
          <w:sz w:val="28"/>
        </w:rPr>
        <w:t>
      1) ықтимал қауіпті биологиялық объектілердің құрылысының, ғимаратының қирауы;</w:t>
      </w:r>
    </w:p>
    <w:bookmarkEnd w:id="27"/>
    <w:bookmarkStart w:name="z29" w:id="28"/>
    <w:p>
      <w:pPr>
        <w:spacing w:after="0"/>
        <w:ind w:left="0"/>
        <w:jc w:val="both"/>
      </w:pPr>
      <w:r>
        <w:rPr>
          <w:rFonts w:ascii="Times New Roman"/>
          <w:b w:val="false"/>
          <w:i w:val="false"/>
          <w:color w:val="000000"/>
          <w:sz w:val="28"/>
        </w:rPr>
        <w:t>
      2) ықтимал қауіпті биологиялық объектілерде өрт, жарылыс болуы;</w:t>
      </w:r>
    </w:p>
    <w:bookmarkEnd w:id="28"/>
    <w:bookmarkStart w:name="z30" w:id="29"/>
    <w:p>
      <w:pPr>
        <w:spacing w:after="0"/>
        <w:ind w:left="0"/>
        <w:jc w:val="both"/>
      </w:pPr>
      <w:r>
        <w:rPr>
          <w:rFonts w:ascii="Times New Roman"/>
          <w:b w:val="false"/>
          <w:i w:val="false"/>
          <w:color w:val="000000"/>
          <w:sz w:val="28"/>
        </w:rPr>
        <w:t>
      3) мал қорымдарын және патогенді биологиялық агенттерді көму орындарының су басуы немесе су жайылуы;</w:t>
      </w:r>
    </w:p>
    <w:bookmarkEnd w:id="29"/>
    <w:bookmarkStart w:name="z31" w:id="30"/>
    <w:p>
      <w:pPr>
        <w:spacing w:after="0"/>
        <w:ind w:left="0"/>
        <w:jc w:val="both"/>
      </w:pPr>
      <w:r>
        <w:rPr>
          <w:rFonts w:ascii="Times New Roman"/>
          <w:b w:val="false"/>
          <w:i w:val="false"/>
          <w:color w:val="000000"/>
          <w:sz w:val="28"/>
        </w:rPr>
        <w:t>
      4) ықтимал қауіпті биологиялық объектілердің төтенше жағдайларға бейім аумақтарда орналасуы;</w:t>
      </w:r>
    </w:p>
    <w:bookmarkEnd w:id="30"/>
    <w:bookmarkStart w:name="z32" w:id="31"/>
    <w:p>
      <w:pPr>
        <w:spacing w:after="0"/>
        <w:ind w:left="0"/>
        <w:jc w:val="both"/>
      </w:pPr>
      <w:r>
        <w:rPr>
          <w:rFonts w:ascii="Times New Roman"/>
          <w:b w:val="false"/>
          <w:i w:val="false"/>
          <w:color w:val="000000"/>
          <w:sz w:val="28"/>
        </w:rPr>
        <w:t>
      5) патогенді биологиялық агенттерді тасмалдау.</w:t>
      </w:r>
    </w:p>
    <w:bookmarkEnd w:id="31"/>
    <w:bookmarkStart w:name="z33" w:id="32"/>
    <w:p>
      <w:pPr>
        <w:spacing w:after="0"/>
        <w:ind w:left="0"/>
        <w:jc w:val="left"/>
      </w:pPr>
      <w:r>
        <w:rPr>
          <w:rFonts w:ascii="Times New Roman"/>
          <w:b/>
          <w:i w:val="false"/>
          <w:color w:val="000000"/>
        </w:rPr>
        <w:t xml:space="preserve"> 2-тарау. Биологиялық тәуекелдерді басқару</w:t>
      </w:r>
    </w:p>
    <w:bookmarkEnd w:id="32"/>
    <w:bookmarkStart w:name="z34" w:id="33"/>
    <w:p>
      <w:pPr>
        <w:spacing w:after="0"/>
        <w:ind w:left="0"/>
        <w:jc w:val="left"/>
      </w:pPr>
      <w:r>
        <w:rPr>
          <w:rFonts w:ascii="Times New Roman"/>
          <w:b/>
          <w:i w:val="false"/>
          <w:color w:val="000000"/>
        </w:rPr>
        <w:t xml:space="preserve"> 1-параграф. Биологиялық тәуекелдерді бағалау</w:t>
      </w:r>
    </w:p>
    <w:bookmarkEnd w:id="33"/>
    <w:bookmarkStart w:name="z35" w:id="34"/>
    <w:p>
      <w:pPr>
        <w:spacing w:after="0"/>
        <w:ind w:left="0"/>
        <w:jc w:val="both"/>
      </w:pPr>
      <w:r>
        <w:rPr>
          <w:rFonts w:ascii="Times New Roman"/>
          <w:b w:val="false"/>
          <w:i w:val="false"/>
          <w:color w:val="000000"/>
          <w:sz w:val="28"/>
        </w:rPr>
        <w:t>
      6. Биологиялық тәуекелдерді бағалау патогенді биологиялық агенттермен (бұдан әрі - ПБА) жұмыс істеуге, ықтимал қауіпті биологиялық объектілерге, инфекциялық және (немесе) паразиттік аурулардың эпидемиялық және эпизоотиялық ошақтарына және ықтимал ошақтық аумаққа қатысты жүргізіледі.</w:t>
      </w:r>
    </w:p>
    <w:bookmarkEnd w:id="34"/>
    <w:bookmarkStart w:name="z36" w:id="35"/>
    <w:p>
      <w:pPr>
        <w:spacing w:after="0"/>
        <w:ind w:left="0"/>
        <w:jc w:val="both"/>
      </w:pPr>
      <w:r>
        <w:rPr>
          <w:rFonts w:ascii="Times New Roman"/>
          <w:b w:val="false"/>
          <w:i w:val="false"/>
          <w:color w:val="000000"/>
          <w:sz w:val="28"/>
        </w:rPr>
        <w:t>
      7. Биологиялық тәуекелдерді бағалау ішкі және сыртқы болып бөлінеді.</w:t>
      </w:r>
    </w:p>
    <w:bookmarkEnd w:id="35"/>
    <w:bookmarkStart w:name="z37" w:id="36"/>
    <w:p>
      <w:pPr>
        <w:spacing w:after="0"/>
        <w:ind w:left="0"/>
        <w:jc w:val="both"/>
      </w:pPr>
      <w:r>
        <w:rPr>
          <w:rFonts w:ascii="Times New Roman"/>
          <w:b w:val="false"/>
          <w:i w:val="false"/>
          <w:color w:val="000000"/>
          <w:sz w:val="28"/>
        </w:rPr>
        <w:t>
      8. Биологиялық тәуекелдерді ішкі бағалауды патогенділігі І және ІІ ПБА-мен жұмыс істеу жөніндегі қызметті жүзеге асыратын субъектілер жүргізеді.</w:t>
      </w:r>
    </w:p>
    <w:bookmarkEnd w:id="36"/>
    <w:p>
      <w:pPr>
        <w:spacing w:after="0"/>
        <w:ind w:left="0"/>
        <w:jc w:val="both"/>
      </w:pPr>
      <w:r>
        <w:rPr>
          <w:rFonts w:ascii="Times New Roman"/>
          <w:b w:val="false"/>
          <w:i w:val="false"/>
          <w:color w:val="000000"/>
          <w:sz w:val="28"/>
        </w:rPr>
        <w:t>
      Ішкі бағалау шеңберінде тәуекел деңгейі және оны жоюға немесе ең төменгі деңгейге дейін төмендетудің ықтимал шаралары бағаланады. Ішкі бағалау нәтижелері бойынша Объектінің биологиялық қауіпсіздігі туралы қорытынды еркін нысанда жасалады.</w:t>
      </w:r>
    </w:p>
    <w:bookmarkStart w:name="z38" w:id="37"/>
    <w:p>
      <w:pPr>
        <w:spacing w:after="0"/>
        <w:ind w:left="0"/>
        <w:jc w:val="both"/>
      </w:pPr>
      <w:r>
        <w:rPr>
          <w:rFonts w:ascii="Times New Roman"/>
          <w:b w:val="false"/>
          <w:i w:val="false"/>
          <w:color w:val="000000"/>
          <w:sz w:val="28"/>
        </w:rPr>
        <w:t>
      9. Объектінің биологиялық қауіпсіздігі туралы қорытынды:</w:t>
      </w:r>
    </w:p>
    <w:bookmarkEnd w:id="37"/>
    <w:bookmarkStart w:name="z39" w:id="38"/>
    <w:p>
      <w:pPr>
        <w:spacing w:after="0"/>
        <w:ind w:left="0"/>
        <w:jc w:val="both"/>
      </w:pPr>
      <w:r>
        <w:rPr>
          <w:rFonts w:ascii="Times New Roman"/>
          <w:b w:val="false"/>
          <w:i w:val="false"/>
          <w:color w:val="000000"/>
          <w:sz w:val="28"/>
        </w:rPr>
        <w:t>
      1) персонал мен халыққа жақын тұратын адам үшін қауіпті объектінің тәуекел деңгейі туралы;</w:t>
      </w:r>
    </w:p>
    <w:bookmarkEnd w:id="38"/>
    <w:bookmarkStart w:name="z40" w:id="39"/>
    <w:p>
      <w:pPr>
        <w:spacing w:after="0"/>
        <w:ind w:left="0"/>
        <w:jc w:val="both"/>
      </w:pPr>
      <w:r>
        <w:rPr>
          <w:rFonts w:ascii="Times New Roman"/>
          <w:b w:val="false"/>
          <w:i w:val="false"/>
          <w:color w:val="000000"/>
          <w:sz w:val="28"/>
        </w:rPr>
        <w:t>
      2) қауіпті объектіде төтенше жағдайлардың туындау мүмкіндігі туралы;</w:t>
      </w:r>
    </w:p>
    <w:bookmarkEnd w:id="39"/>
    <w:bookmarkStart w:name="z41" w:id="40"/>
    <w:p>
      <w:pPr>
        <w:spacing w:after="0"/>
        <w:ind w:left="0"/>
        <w:jc w:val="both"/>
      </w:pPr>
      <w:r>
        <w:rPr>
          <w:rFonts w:ascii="Times New Roman"/>
          <w:b w:val="false"/>
          <w:i w:val="false"/>
          <w:color w:val="000000"/>
          <w:sz w:val="28"/>
        </w:rPr>
        <w:t>
      3) ықтимал салдарларды бағалау туралы;</w:t>
      </w:r>
    </w:p>
    <w:bookmarkEnd w:id="40"/>
    <w:bookmarkStart w:name="z42" w:id="41"/>
    <w:p>
      <w:pPr>
        <w:spacing w:after="0"/>
        <w:ind w:left="0"/>
        <w:jc w:val="both"/>
      </w:pPr>
      <w:r>
        <w:rPr>
          <w:rFonts w:ascii="Times New Roman"/>
          <w:b w:val="false"/>
          <w:i w:val="false"/>
          <w:color w:val="000000"/>
          <w:sz w:val="28"/>
        </w:rPr>
        <w:t>
      4) төтенше жағдайлардың алдын алу жөніндегі іс-шараларды және қауіпті объектідегі төтенше жағдайларды жоюға әзірлікті бағалау туралы;</w:t>
      </w:r>
    </w:p>
    <w:bookmarkEnd w:id="41"/>
    <w:bookmarkStart w:name="z43" w:id="42"/>
    <w:p>
      <w:pPr>
        <w:spacing w:after="0"/>
        <w:ind w:left="0"/>
        <w:jc w:val="both"/>
      </w:pPr>
      <w:r>
        <w:rPr>
          <w:rFonts w:ascii="Times New Roman"/>
          <w:b w:val="false"/>
          <w:i w:val="false"/>
          <w:color w:val="000000"/>
          <w:sz w:val="28"/>
        </w:rPr>
        <w:t>
      5) қауіпті объектідегі төтенше жағдайлардың қатері мен салдарларын азайту жөніндегі іс-шаралар туралы;</w:t>
      </w:r>
    </w:p>
    <w:bookmarkEnd w:id="42"/>
    <w:bookmarkStart w:name="z44" w:id="43"/>
    <w:p>
      <w:pPr>
        <w:spacing w:after="0"/>
        <w:ind w:left="0"/>
        <w:jc w:val="both"/>
      </w:pPr>
      <w:r>
        <w:rPr>
          <w:rFonts w:ascii="Times New Roman"/>
          <w:b w:val="false"/>
          <w:i w:val="false"/>
          <w:color w:val="000000"/>
          <w:sz w:val="28"/>
        </w:rPr>
        <w:t>
      6) азаматтық қорғаудың объектілік құралымдарының қауіпті объектідегі төтенше жағдайларды жоюға әзірлігі мен жарақтандырылуы туралы;</w:t>
      </w:r>
    </w:p>
    <w:bookmarkEnd w:id="43"/>
    <w:bookmarkStart w:name="z45" w:id="44"/>
    <w:p>
      <w:pPr>
        <w:spacing w:after="0"/>
        <w:ind w:left="0"/>
        <w:jc w:val="both"/>
      </w:pPr>
      <w:r>
        <w:rPr>
          <w:rFonts w:ascii="Times New Roman"/>
          <w:b w:val="false"/>
          <w:i w:val="false"/>
          <w:color w:val="000000"/>
          <w:sz w:val="28"/>
        </w:rPr>
        <w:t>
      7) персоналдың жеке қорғану құралдарының болуы және жай-күйі туралы ақпаратты қамтиды.</w:t>
      </w:r>
    </w:p>
    <w:bookmarkEnd w:id="44"/>
    <w:p>
      <w:pPr>
        <w:spacing w:after="0"/>
        <w:ind w:left="0"/>
        <w:jc w:val="both"/>
      </w:pPr>
      <w:r>
        <w:rPr>
          <w:rFonts w:ascii="Times New Roman"/>
          <w:b w:val="false"/>
          <w:i w:val="false"/>
          <w:color w:val="000000"/>
          <w:sz w:val="28"/>
        </w:rPr>
        <w:t>
      Қорытындыға биологиялық тәуекелдерді жою немесе жол берілетін деңгейге дейін төмендету жөніндегі қорытындылар мен ұсынымдар қоса беріледі.</w:t>
      </w:r>
    </w:p>
    <w:bookmarkStart w:name="z46" w:id="45"/>
    <w:p>
      <w:pPr>
        <w:spacing w:after="0"/>
        <w:ind w:left="0"/>
        <w:jc w:val="both"/>
      </w:pPr>
      <w:r>
        <w:rPr>
          <w:rFonts w:ascii="Times New Roman"/>
          <w:b w:val="false"/>
          <w:i w:val="false"/>
          <w:color w:val="000000"/>
          <w:sz w:val="28"/>
        </w:rPr>
        <w:t>
      10. Жыл сайын тиісті жылдың 1 қаңтар жағдайы бойынша объектінің биологиялық қауіпсіздігі туралы қорытынды азаматтық қорғау саласындағы уәкілетті органның аумақтық органына ұсынылады.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15.08.2025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11. Биологиялық қатерлерді сыртқы бағалау мүдделі мемлекеттік органдардан, аудандардың, облыстық маңызы бар қалалардың жергілікті атқарушы органдарынан және патогендігі І және ІІ ПБА пайдаланатын ұйымдардан, сондай-ақ азаматтық қорғаныс және өрт қауіпсіздігі саласындағы мемлекеттік бақылау нәтижелері бойынша ақпарат жинау арқылы жүргізіледі.</w:t>
      </w:r>
    </w:p>
    <w:bookmarkEnd w:id="46"/>
    <w:bookmarkStart w:name="z48" w:id="47"/>
    <w:p>
      <w:pPr>
        <w:spacing w:after="0"/>
        <w:ind w:left="0"/>
        <w:jc w:val="both"/>
      </w:pPr>
      <w:r>
        <w:rPr>
          <w:rFonts w:ascii="Times New Roman"/>
          <w:b w:val="false"/>
          <w:i w:val="false"/>
          <w:color w:val="000000"/>
          <w:sz w:val="28"/>
        </w:rPr>
        <w:t>
      12. Биологиялық тәуекелдерді сыртқы бағалауды жүргізу тәртібі мынадай кезеңдерден тұрады:</w:t>
      </w:r>
    </w:p>
    <w:bookmarkEnd w:id="47"/>
    <w:bookmarkStart w:name="z49" w:id="48"/>
    <w:p>
      <w:pPr>
        <w:spacing w:after="0"/>
        <w:ind w:left="0"/>
        <w:jc w:val="both"/>
      </w:pPr>
      <w:r>
        <w:rPr>
          <w:rFonts w:ascii="Times New Roman"/>
          <w:b w:val="false"/>
          <w:i w:val="false"/>
          <w:color w:val="000000"/>
          <w:sz w:val="28"/>
        </w:rPr>
        <w:t>
      1) ықтимал қауіпті биологиялық объектілер бойынша мәліметтер мен деректерді жинау және талдау (биологиялық қауіпсіздік саласындағы, ветеринария саласындағы, өсімдіктер карантині жөніндегі, өсімдіктерді қорғау саласындағы уәкілетті органдардың және ұйымдардың ұсынған деректеріне сәйкес);</w:t>
      </w:r>
    </w:p>
    <w:bookmarkEnd w:id="48"/>
    <w:bookmarkStart w:name="z52" w:id="49"/>
    <w:p>
      <w:pPr>
        <w:spacing w:after="0"/>
        <w:ind w:left="0"/>
        <w:jc w:val="both"/>
      </w:pPr>
      <w:r>
        <w:rPr>
          <w:rFonts w:ascii="Times New Roman"/>
          <w:b w:val="false"/>
          <w:i w:val="false"/>
          <w:color w:val="000000"/>
          <w:sz w:val="28"/>
        </w:rPr>
        <w:t>
      2) ықтимал қауіпті биологиялық объектілердің ішкі есебін жүргізу;</w:t>
      </w:r>
    </w:p>
    <w:bookmarkEnd w:id="49"/>
    <w:bookmarkStart w:name="z50"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ықтимал қауіпті биологиялық объектілерде өрт қауіпсіздігі және азаматтық қорғаныс саласында мемлекеттік бақылауды жүргізу.</w:t>
      </w:r>
    </w:p>
    <w:bookmarkEnd w:id="50"/>
    <w:bookmarkStart w:name="z53" w:id="51"/>
    <w:p>
      <w:pPr>
        <w:spacing w:after="0"/>
        <w:ind w:left="0"/>
        <w:jc w:val="both"/>
      </w:pPr>
      <w:r>
        <w:rPr>
          <w:rFonts w:ascii="Times New Roman"/>
          <w:b w:val="false"/>
          <w:i w:val="false"/>
          <w:color w:val="000000"/>
          <w:sz w:val="28"/>
        </w:rPr>
        <w:t>
      13. Биологиялық тәуекелдерді сыртқы бағалауды жыл сайын тиісті жылдың 1 қыркүйегіне дейін азаматтық қорғау саласындағы уәкілетті органның аумақтық органдары белгіленген құзыреті шегінде жүргізеді. Сыртқы бағалау қорытындысы бойынша биологиялық тәуекелдердің болуына және тәуекелдерді жол берілетін деңгейге дейін төмендету жөніндегі іс-шаралардың тиімділігіне талдау жасалады. Өткізілген іс-шаралардың нәтижелері Қазақстан Республикасы Төтенше жағдайлар министрлігінің Азаматтық қорғаныс және әскери бөлімдер комитетіне ұсынылады.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15.08.2025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14. Азаматтық қорғау саласындағы уәкілетті органның аумақтық органдарымен биологиялық тәуекелдерді сыртқы бағалау нәтижелері бойынша биологиялық тәуекелді жол берілетін деңгейге дейін төмендету жөніндегі іс-шараларды әзірлеу жөнінде ұсынымдар жасалады және аудандардың, облыстық маңызы бар қалалардың жергілікті атқарушы органдарына және І және ІІ патогенділік ПБА пайдаланатын ұйымдарға жолданады.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Төтенше жағдайлар министрінің 15.08.2025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3"/>
    <w:p>
      <w:pPr>
        <w:spacing w:after="0"/>
        <w:ind w:left="0"/>
        <w:jc w:val="left"/>
      </w:pPr>
      <w:r>
        <w:rPr>
          <w:rFonts w:ascii="Times New Roman"/>
          <w:b/>
          <w:i w:val="false"/>
          <w:color w:val="000000"/>
        </w:rPr>
        <w:t xml:space="preserve"> 2-параграф. Биологиялық тәуекелдерді азайту бойынша іс-шараларды ұйымдастыру</w:t>
      </w:r>
    </w:p>
    <w:bookmarkEnd w:id="53"/>
    <w:bookmarkStart w:name="z56" w:id="54"/>
    <w:p>
      <w:pPr>
        <w:spacing w:after="0"/>
        <w:ind w:left="0"/>
        <w:jc w:val="both"/>
      </w:pPr>
      <w:r>
        <w:rPr>
          <w:rFonts w:ascii="Times New Roman"/>
          <w:b w:val="false"/>
          <w:i w:val="false"/>
          <w:color w:val="000000"/>
          <w:sz w:val="28"/>
        </w:rPr>
        <w:t>
      15. Патогенділігі І және ІІ топтағы патогенді биологиялық агенттермен жұмыс істеу бойынша қызметті жүзеге асыратын ұйымдарда (объектілерде) биологиялық қатерлерді төмендету мақсатында мынадай іс-шаралар жүргізіледі:</w:t>
      </w:r>
    </w:p>
    <w:bookmarkEnd w:id="54"/>
    <w:bookmarkStart w:name="z57" w:id="55"/>
    <w:p>
      <w:pPr>
        <w:spacing w:after="0"/>
        <w:ind w:left="0"/>
        <w:jc w:val="both"/>
      </w:pPr>
      <w:r>
        <w:rPr>
          <w:rFonts w:ascii="Times New Roman"/>
          <w:b w:val="false"/>
          <w:i w:val="false"/>
          <w:color w:val="000000"/>
          <w:sz w:val="28"/>
        </w:rPr>
        <w:t>
      1) осы Әдістемеге қосымшаға сәйкес ықтимал қауіпті биологиялық объектінің қауіпсіздік паспорты әзірленеді;</w:t>
      </w:r>
    </w:p>
    <w:bookmarkEnd w:id="55"/>
    <w:bookmarkStart w:name="z58" w:id="56"/>
    <w:p>
      <w:pPr>
        <w:spacing w:after="0"/>
        <w:ind w:left="0"/>
        <w:jc w:val="both"/>
      </w:pPr>
      <w:r>
        <w:rPr>
          <w:rFonts w:ascii="Times New Roman"/>
          <w:b w:val="false"/>
          <w:i w:val="false"/>
          <w:color w:val="000000"/>
          <w:sz w:val="28"/>
        </w:rPr>
        <w:t>
      2) тасымалдау басталғанға дейін үш күнтізбелік күн бұрын азаматтық қорғау саласындағы уәкілетті органын аумақтық органның патогенді биологиялық агенттерді тасымалдау көзделетіні туралы хабардар етеді;</w:t>
      </w:r>
    </w:p>
    <w:bookmarkEnd w:id="56"/>
    <w:bookmarkStart w:name="z59" w:id="57"/>
    <w:p>
      <w:pPr>
        <w:spacing w:after="0"/>
        <w:ind w:left="0"/>
        <w:jc w:val="both"/>
      </w:pPr>
      <w:r>
        <w:rPr>
          <w:rFonts w:ascii="Times New Roman"/>
          <w:b w:val="false"/>
          <w:i w:val="false"/>
          <w:color w:val="000000"/>
          <w:sz w:val="28"/>
        </w:rPr>
        <w:t>
      3) өрт қауіпсіздігін қамтамасыз ету жөніндегі іс-шараларды ұйымдастыруды және өткізуді жүзеге асырады;</w:t>
      </w:r>
    </w:p>
    <w:bookmarkEnd w:id="57"/>
    <w:bookmarkStart w:name="z60" w:id="58"/>
    <w:p>
      <w:pPr>
        <w:spacing w:after="0"/>
        <w:ind w:left="0"/>
        <w:jc w:val="both"/>
      </w:pPr>
      <w:r>
        <w:rPr>
          <w:rFonts w:ascii="Times New Roman"/>
          <w:b w:val="false"/>
          <w:i w:val="false"/>
          <w:color w:val="000000"/>
          <w:sz w:val="28"/>
        </w:rPr>
        <w:t>
      4) ықтимал қауіпті биологиялық объектілерді салу, реконструкциялау кезінде азаматтық қорғаныстың инженерлік-техникалық іс-шараларын ұйымдастыруды және жүргізуді жүзеге асырады;</w:t>
      </w:r>
    </w:p>
    <w:bookmarkEnd w:id="58"/>
    <w:bookmarkStart w:name="z61" w:id="59"/>
    <w:p>
      <w:pPr>
        <w:spacing w:after="0"/>
        <w:ind w:left="0"/>
        <w:jc w:val="both"/>
      </w:pPr>
      <w:r>
        <w:rPr>
          <w:rFonts w:ascii="Times New Roman"/>
          <w:b w:val="false"/>
          <w:i w:val="false"/>
          <w:color w:val="000000"/>
          <w:sz w:val="28"/>
        </w:rPr>
        <w:t>
      5) объект аумағын және жұқтырудың есептік аймағына түсетін халықты қамти отырып, ықтимал қауіпті биологиялық объектілерде жергілікті құлақтандыру жүйесін ұйымдастыруды және орнатуды жүзеге асырады;</w:t>
      </w:r>
    </w:p>
    <w:bookmarkEnd w:id="59"/>
    <w:bookmarkStart w:name="z62" w:id="60"/>
    <w:p>
      <w:pPr>
        <w:spacing w:after="0"/>
        <w:ind w:left="0"/>
        <w:jc w:val="both"/>
      </w:pPr>
      <w:r>
        <w:rPr>
          <w:rFonts w:ascii="Times New Roman"/>
          <w:b w:val="false"/>
          <w:i w:val="false"/>
          <w:color w:val="000000"/>
          <w:sz w:val="28"/>
        </w:rPr>
        <w:t>
      6) азаматтық қорғаныс бойынша іс-шараларды ұйымдастыруды және жүргізуді жүзеге асырады;</w:t>
      </w:r>
    </w:p>
    <w:bookmarkEnd w:id="60"/>
    <w:bookmarkStart w:name="z63" w:id="61"/>
    <w:p>
      <w:pPr>
        <w:spacing w:after="0"/>
        <w:ind w:left="0"/>
        <w:jc w:val="both"/>
      </w:pPr>
      <w:r>
        <w:rPr>
          <w:rFonts w:ascii="Times New Roman"/>
          <w:b w:val="false"/>
          <w:i w:val="false"/>
          <w:color w:val="000000"/>
          <w:sz w:val="28"/>
        </w:rPr>
        <w:t>
      7) Төтенше жағдайларды жою жөніндегі іс-қимылдар жоспарын әзірлеуді және бекітуді жүзеге асырады;</w:t>
      </w:r>
    </w:p>
    <w:bookmarkEnd w:id="61"/>
    <w:bookmarkStart w:name="z64" w:id="62"/>
    <w:p>
      <w:pPr>
        <w:spacing w:after="0"/>
        <w:ind w:left="0"/>
        <w:jc w:val="both"/>
      </w:pPr>
      <w:r>
        <w:rPr>
          <w:rFonts w:ascii="Times New Roman"/>
          <w:b w:val="false"/>
          <w:i w:val="false"/>
          <w:color w:val="000000"/>
          <w:sz w:val="28"/>
        </w:rPr>
        <w:t>
      8) ықтимал қауіпті биологиялық объектілердің Азаматтық қорғаныс жоспарын әзірлеуді және бекітуді жүзеге асырады;</w:t>
      </w:r>
    </w:p>
    <w:bookmarkEnd w:id="62"/>
    <w:bookmarkStart w:name="z65" w:id="63"/>
    <w:p>
      <w:pPr>
        <w:spacing w:after="0"/>
        <w:ind w:left="0"/>
        <w:jc w:val="both"/>
      </w:pPr>
      <w:r>
        <w:rPr>
          <w:rFonts w:ascii="Times New Roman"/>
          <w:b w:val="false"/>
          <w:i w:val="false"/>
          <w:color w:val="000000"/>
          <w:sz w:val="28"/>
        </w:rPr>
        <w:t>
      9) жеке қорғану құралдарын және биологиялық барлау аспаптарын жинақтауды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Төтенше жағдайлар министрінің 15.08.2025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16. Биологиялық қатерлерді төмендету мақсатында жергілікті атқарушы органдар мал қорымдарында (биотермиялық шұңқырларда) және қауіпті патогенді биологиялық агенттерді көму және кәдеге жарату орындарында мынадай іс-шаралар жүргізеді:</w:t>
      </w:r>
    </w:p>
    <w:bookmarkEnd w:id="64"/>
    <w:bookmarkStart w:name="z67" w:id="65"/>
    <w:p>
      <w:pPr>
        <w:spacing w:after="0"/>
        <w:ind w:left="0"/>
        <w:jc w:val="both"/>
      </w:pPr>
      <w:r>
        <w:rPr>
          <w:rFonts w:ascii="Times New Roman"/>
          <w:b w:val="false"/>
          <w:i w:val="false"/>
          <w:color w:val="000000"/>
          <w:sz w:val="28"/>
        </w:rPr>
        <w:t>
      1) жыл сайын су тасқыны кезеңі басталар алдында мал қорымдарын (биотермиялық шұңқырларды) және қауіпті патогенді биологиялық агенттерді көму және кәдеге жарату орындарын қарап-тексеру актісін жасай отырып, көзбен шолып қарап-тексеру жүзеге асырылады;</w:t>
      </w:r>
    </w:p>
    <w:bookmarkEnd w:id="65"/>
    <w:bookmarkStart w:name="z68" w:id="66"/>
    <w:p>
      <w:pPr>
        <w:spacing w:after="0"/>
        <w:ind w:left="0"/>
        <w:jc w:val="both"/>
      </w:pPr>
      <w:r>
        <w:rPr>
          <w:rFonts w:ascii="Times New Roman"/>
          <w:b w:val="false"/>
          <w:i w:val="false"/>
          <w:color w:val="000000"/>
          <w:sz w:val="28"/>
        </w:rPr>
        <w:t>
      2) жылына кемінде бір рет Төтенше жағдайлардың алдын алу және оларды жою жөніндегі комиссияның отырыстарында тиісті әкімшілік-аумақтық бірліктің биологиялық қауіпсіздігінің жай-күйі туралы мәселелері қаралады;</w:t>
      </w:r>
    </w:p>
    <w:bookmarkEnd w:id="66"/>
    <w:bookmarkStart w:name="z69" w:id="67"/>
    <w:p>
      <w:pPr>
        <w:spacing w:after="0"/>
        <w:ind w:left="0"/>
        <w:jc w:val="both"/>
      </w:pPr>
      <w:r>
        <w:rPr>
          <w:rFonts w:ascii="Times New Roman"/>
          <w:b w:val="false"/>
          <w:i w:val="false"/>
          <w:color w:val="000000"/>
          <w:sz w:val="28"/>
        </w:rPr>
        <w:t xml:space="preserve">
      3) аудандардың, облыстық маңызы бар қалалардың жергілікті атқарушы органдары жыл сайын тиісті жылдың 1 шілдесіне дейін азаматтық қорғау саласындағы уәкілетті органның аумақтық органдарына мал қорымдарының (биотермиялық шұңқырлардың) тізілімін жүргізу қағидаларына қосымшаға сәйкес мал қорымдары (биотермиялық шұңқырлар) туралы деректерді (мәліметтерді) ұсынады Қазақстан Республикасы Ауыл шаруашылығы министрінің 2020 жылғы 3 ақпандағы № 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19987 болып тіркелген).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Төтенше жағдайлар министрінің 15.08.2025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тәуекелдерді</w:t>
            </w:r>
            <w:r>
              <w:br/>
            </w:r>
            <w:r>
              <w:rPr>
                <w:rFonts w:ascii="Times New Roman"/>
                <w:b w:val="false"/>
                <w:i w:val="false"/>
                <w:color w:val="000000"/>
                <w:sz w:val="20"/>
              </w:rPr>
              <w:t>басқару әдістемесіне</w:t>
            </w:r>
            <w:r>
              <w:br/>
            </w:r>
            <w:r>
              <w:rPr>
                <w:rFonts w:ascii="Times New Roman"/>
                <w:b w:val="false"/>
                <w:i w:val="false"/>
                <w:color w:val="000000"/>
                <w:sz w:val="20"/>
              </w:rPr>
              <w:t>қосымша</w:t>
            </w:r>
          </w:p>
        </w:tc>
      </w:tr>
    </w:tbl>
    <w:bookmarkStart w:name="z71" w:id="68"/>
    <w:p>
      <w:pPr>
        <w:spacing w:after="0"/>
        <w:ind w:left="0"/>
        <w:jc w:val="left"/>
      </w:pPr>
      <w:r>
        <w:rPr>
          <w:rFonts w:ascii="Times New Roman"/>
          <w:b/>
          <w:i w:val="false"/>
          <w:color w:val="000000"/>
        </w:rPr>
        <w:t xml:space="preserve"> Ықтимал қауіпті биологиялық объектілердің паспорты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 бойынша санаттағы объектінің атауы, мекенжайы,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болған жағдайда), байланыстары (ұялы, жұмыс телефоны, кезекшінің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қысқаша сипаттамасы және патогенді биологиялық агенттің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агенттің саны (бірл./кг.)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Эпидемияның пайда болу қаупі және олардың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қауіпті биологиялық объектідегі жұмысшылар мен қызметшілердің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құралдары (дезинфекциялау машиналарының түрі, саны, жай-күйі және маркасы, өңдеуге арналған химикаттардың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 (күштер мен құралдар, жеке құрам,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құлақтандыру жүйесінің болуы және қамту аймағы,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