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7647" w14:textId="3e67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 Қазақстан Республикасы Ақпарат және қоғамдық даму министрінің 2019 жылғы 29 сәуірдегі № 84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5 қазандағы № 419 бұйрығы. Қазақстан Республикасының Әділет министрлігінде 2022 жылғы 6 қазанда № 30063 болып тіркелді. Күші жойылды - Қазақстан Республикасы Мәдениет және ақпарат министрінің 2024 жылғы 10 қыркүйектегі № 416-НҚ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10.09.2024 </w:t>
      </w:r>
      <w:r>
        <w:rPr>
          <w:rFonts w:ascii="Times New Roman"/>
          <w:b w:val="false"/>
          <w:i w:val="false"/>
          <w:color w:val="ff0000"/>
          <w:sz w:val="28"/>
        </w:rPr>
        <w:t>№ 416-НҚ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 (Нормативтік құқықтық актілерді мемлекеттік тіркеу тізілімінде № 18617 болып тіркелген) Қазақстан Республикасы Ақпарат және қоғамдық даму министрінің 2019 жылғы 29 сәуірдегі № 84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Республикасының Заңы 4-3-бабының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аумағында таратылатын бұқаралық ақпарат құралдарының мониторингін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Қағидалар "Бұқаралық ақпарат құралдары туралы" Қазақстан Республикасының Заңы (бұдан әрі – Заң) 4-3-бабының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әзірленген және Қазақстан Республикасы аумағында таратылатын бұқаралық ақпарат құралдарының мониторингін жүргізу тәртібін айқындайды.";</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таратылатын бұқаралық ақпарат құралдарының мониторингін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"1. Осы Қазақстан Республикасының аумағында таратылатын бұқаралық ақпарат құралдарының мониторингін есептеу әдістемесі (бұдан әрі – Әдістеме) "Бұқаралық ақпарат құралдары туралы" Қазақстан Республикасының Заңы (бұдан әрі – Заң) 4-3-бабының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әзірленген және Қазақстан Республикасының аумағында таратылатын бұқаралық ақпарат құралдарының мониторингін есептеу, сондай-ақ қазақ тіліндегі теле-, радиобағдарламалардың хабар тарату, теле-, радиоарналарда қазақ тіліндегі жарнаманың тең бөліну көлемдерін, отандық өндірістің теле-, радиобағдарламаларының және музыкалық шығармаларының көлемдерін, шетелдік теле-, радиоарналардың теле-, радиобағдарламаларын ретрансляциялау көлемдерін, теле-, радиоарналарда жарнаманың тәулікпен алғандағы көлемдерін, теле-, радиоарналарда бір сағат хабар тарату уақыты ішінде жергілікті уақыт бойынша он сегіз сағаттан бастап жиырма үш сағатқа дейінгі уақыт аралығындағы кезеңде жарнама ұзақтығының жалпы көлемін, жарнамалық сипаттағы хабарламаларға және материалдарға мамандандырылмаған телеарналарда телесауда көлемдерін есептеу тәсілдерін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Start w:name="z12" w:id="7"/>
    <w:p>
      <w:pPr>
        <w:spacing w:after="0"/>
        <w:ind w:left="0"/>
        <w:jc w:val="both"/>
      </w:pPr>
      <w:r>
        <w:rPr>
          <w:rFonts w:ascii="Times New Roman"/>
          <w:b w:val="false"/>
          <w:i w:val="false"/>
          <w:color w:val="000000"/>
          <w:sz w:val="28"/>
        </w:rPr>
        <w:t xml:space="preserve">
      "3) сөзбен сүйемелденбейтін теле-, радиобағдарламалар – оларды сүйемелдеуде қандай да бір тілдегі сөзді және оның негізгі мазмұнымен байланысты ақпаратты қамтымайтын теле-, радиобағдарламалардың көлемі "Телерадио хабарларын тарату туралы" Қазақстан Республикасының Заңы (бұдан әрі – "Телерадио хабарларын тарату туралы" Заң) 10-бабының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2-тармағында</w:t>
      </w:r>
      <w:r>
        <w:rPr>
          <w:rFonts w:ascii="Times New Roman"/>
          <w:b w:val="false"/>
          <w:i w:val="false"/>
          <w:color w:val="000000"/>
          <w:sz w:val="28"/>
        </w:rPr>
        <w:t xml:space="preserve"> белгіленген заңнаманың талаптарын сақтау тұрғысындағы мониторингте ескерілмейді;";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"11.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"Жарнама туралы" Заң) талаптарын сақтау мәнінде теле-, радиоарналардың мониторингін жүргізу кезінде әлеуметтік жарнамалық роликтер, жүгіртпе жол, теле-, радиоарнаның өз ақпараты (анонс) жарнаманың көлемін есептеу кезінде ескерілмейді.";</w:t>
      </w:r>
    </w:p>
    <w:bookmarkEnd w:id="8"/>
    <w:bookmarkStart w:name="z15" w:id="9"/>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9-параграфының</w:t>
      </w:r>
      <w:r>
        <w:rPr>
          <w:rFonts w:ascii="Times New Roman"/>
          <w:b w:val="false"/>
          <w:i w:val="false"/>
          <w:color w:val="000000"/>
          <w:sz w:val="28"/>
        </w:rPr>
        <w:t xml:space="preserve"> тақырыбы мынадай редакцияда жазылсын:</w:t>
      </w:r>
    </w:p>
    <w:bookmarkEnd w:id="9"/>
    <w:bookmarkStart w:name="z16" w:id="10"/>
    <w:p>
      <w:pPr>
        <w:spacing w:after="0"/>
        <w:ind w:left="0"/>
        <w:jc w:val="both"/>
      </w:pPr>
      <w:r>
        <w:rPr>
          <w:rFonts w:ascii="Times New Roman"/>
          <w:b w:val="false"/>
          <w:i w:val="false"/>
          <w:color w:val="000000"/>
          <w:sz w:val="28"/>
        </w:rPr>
        <w:t>
      "9-параграф. Теле-, радиоарналардың Қазақстан Республикасы заңнамасының Мемлекеттік гимнді орындауға, телебағдарламаларды тарату кезінде мүгедектігі бар адамдардың құқықтарын қорғауға қойылатын талаптарды сақтауы тұрғысынан мониторингті есептеу ерекшеліктері әдістемесі";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"34. "Қазақстан Республикасының мемлекеттік рәміздері туралы" Қазақстан Республикасының Конституциялық заңының 8-бабы 1-тармағының </w:t>
      </w:r>
      <w:r>
        <w:rPr>
          <w:rFonts w:ascii="Times New Roman"/>
          <w:b w:val="false"/>
          <w:i w:val="false"/>
          <w:color w:val="000000"/>
          <w:sz w:val="28"/>
        </w:rPr>
        <w:t>4) тармақшасымен</w:t>
      </w:r>
      <w:r>
        <w:rPr>
          <w:rFonts w:ascii="Times New Roman"/>
          <w:b w:val="false"/>
          <w:i w:val="false"/>
          <w:color w:val="000000"/>
          <w:sz w:val="28"/>
        </w:rPr>
        <w:t xml:space="preserve"> белгіленген талаптарды сақтау мәніне теле-, радиоарналардың мониторингін жүзеге асырған кезде тәулік сайын теле-, радиоарналар эфирге шыққан кезде, олардың хабар таратуы басталғанда және аяқталғанда Қазақстан Республикасының Мемлекеттік Гимні орындалмаған жағдайда бұзушылық тіркеледі.</w:t>
      </w:r>
    </w:p>
    <w:bookmarkEnd w:id="11"/>
    <w:bookmarkStart w:name="z19" w:id="12"/>
    <w:p>
      <w:pPr>
        <w:spacing w:after="0"/>
        <w:ind w:left="0"/>
        <w:jc w:val="both"/>
      </w:pPr>
      <w:r>
        <w:rPr>
          <w:rFonts w:ascii="Times New Roman"/>
          <w:b w:val="false"/>
          <w:i w:val="false"/>
          <w:color w:val="000000"/>
          <w:sz w:val="28"/>
        </w:rPr>
        <w:t>
      Үздіксіз хабар тарататын теле-, радиоарналарға қатысты Қазақстан Республикасының Мемлекеттік Гимнін тәулігіне бір рет орындау міндетті болып табылады. Қазақстан Республикасының Мемлекеттік Гимнін орындау ұзақтығы теле-, радиоарналардың тәуліктік эфирінің жалпы көлемінде ескерілмейді.".</w:t>
      </w:r>
    </w:p>
    <w:bookmarkEnd w:id="12"/>
    <w:bookmarkStart w:name="z20" w:id="13"/>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13"/>
    <w:bookmarkStart w:name="z21"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2" w:id="15"/>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15"/>
    <w:bookmarkStart w:name="z23" w:id="1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16"/>
    <w:bookmarkStart w:name="z24"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7"/>
    <w:bookmarkStart w:name="z25"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