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a9095" w14:textId="83a90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құқық қорғау органдарына деген сенімділік деңгейі" (индексі УДН, кезеңділігі жылына екі рет) жалпымемлекеттік статистикалық байқаудың статистикалық нысаны мен оны толтыру жөніндегі нұсқаулықты бекіту туралы" Қазақстан Республикасы Стратегиялық жоспарлау және реформалар агенттігі Ұлттық статистика бюросы басшысының 2021 жылғы 15 ақпандағы № 6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2022 жылғы 3 қазандағы № 32 бұйрығы. Қазақстан Республикасының Әділет министрлігінде 2022 жылғы 5 қазанда № 30034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01.01.2023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"Халықтың құқық қорғау органдарына деген сенімділік деңгейі" (индексі УДН, кезеңділігі жылына екі рет) жалпымемлекеттік статистикалық байқаудың статистикалық нысаны мен оны толтыру жөніндегі нұсқаулықты бекіту туралы" Қазақстан Республикасы Стратегиялық жоспарлау және реформалар агенттігі Ұлттық статистика бюросы басшысының 2021 жылғы 15 ақпандағы № 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22227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"Халықтың құқық қорғау органдарына және сот жүйесіне деген сенімділік деңгейі" (индексі УДН, кезеңділігі жылына екі рет) жалпымемлекеттік статистикалық байқаудың статистикалық нысаны мен оны толтыру жөніндегі нұсқаулықты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Республикасының Стратегиялық жоспарлау және реформалар агенттігі Ұлттық статистика бюросы туралы ереженің 15-тармағы 22)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xml:space="preserve">
      1) "Халықтың құқық қорғау органдарына және сот жүйесіне деген сенімділік деңгейі" (индексі УДН, кезеңділігі жылына екі рет) жалпымемлекеттік статистикалық нысанын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"Халықтың құқық қорғау органдарына және сот жүйесіне деген сенімділік деңгейі" (индексі УДН, кезеңділігі жылына екі рет) жалпымемлекеттік статистикалық байқаудың статистикалық нысанын толтыру жөніндегі нұсқаулықты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10" w:id="3"/>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2" w:id="5"/>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5"/>
    <w:bookmarkStart w:name="z13" w:id="6"/>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6"/>
    <w:bookmarkStart w:name="z14" w:id="7"/>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7"/>
    <w:bookmarkStart w:name="z15" w:id="8"/>
    <w:p>
      <w:pPr>
        <w:spacing w:after="0"/>
        <w:ind w:left="0"/>
        <w:jc w:val="both"/>
      </w:pPr>
      <w:r>
        <w:rPr>
          <w:rFonts w:ascii="Times New Roman"/>
          <w:b w:val="false"/>
          <w:i w:val="false"/>
          <w:color w:val="000000"/>
          <w:sz w:val="28"/>
        </w:rPr>
        <w:t>
      5. Осы бұйрық 2023 жылғы 1 қаңтардан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 xml:space="preserve"> реформалар агенттігінің </w:t>
            </w:r>
          </w:p>
          <w:p>
            <w:pPr>
              <w:spacing w:after="20"/>
              <w:ind w:left="20"/>
              <w:jc w:val="both"/>
            </w:pPr>
            <w:r>
              <w:rPr>
                <w:rFonts w:ascii="Times New Roman"/>
                <w:b w:val="false"/>
                <w:i/>
                <w:color w:val="000000"/>
                <w:sz w:val="20"/>
              </w:rPr>
              <w:t xml:space="preserve">Ұлттық статистика </w:t>
            </w:r>
          </w:p>
          <w:p>
            <w:pPr>
              <w:spacing w:after="20"/>
              <w:ind w:left="20"/>
              <w:jc w:val="both"/>
            </w:pPr>
            <w:r>
              <w:rPr>
                <w:rFonts w:ascii="Times New Roman"/>
                <w:b w:val="false"/>
                <w:i/>
                <w:color w:val="000000"/>
                <w:sz w:val="20"/>
              </w:rPr>
              <w:t xml:space="preserve">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Бас прокуратурасы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w:t>
      </w:r>
    </w:p>
    <w:p>
      <w:pPr>
        <w:spacing w:after="0"/>
        <w:ind w:left="0"/>
        <w:jc w:val="both"/>
      </w:pPr>
      <w:r>
        <w:rPr>
          <w:rFonts w:ascii="Times New Roman"/>
          <w:b w:val="false"/>
          <w:i w:val="false"/>
          <w:color w:val="000000"/>
          <w:sz w:val="28"/>
        </w:rPr>
        <w:t>
      қарсы іс-қимыл агенттігі</w:t>
      </w:r>
    </w:p>
    <w:p>
      <w:pPr>
        <w:spacing w:after="0"/>
        <w:ind w:left="0"/>
        <w:jc w:val="both"/>
      </w:pPr>
      <w:r>
        <w:rPr>
          <w:rFonts w:ascii="Times New Roman"/>
          <w:b w:val="false"/>
          <w:i w:val="false"/>
          <w:color w:val="000000"/>
          <w:sz w:val="28"/>
        </w:rPr>
        <w:t>
      (Сыбайлас жемқорлыққа</w:t>
      </w:r>
    </w:p>
    <w:p>
      <w:pPr>
        <w:spacing w:after="0"/>
        <w:ind w:left="0"/>
        <w:jc w:val="both"/>
      </w:pPr>
      <w:r>
        <w:rPr>
          <w:rFonts w:ascii="Times New Roman"/>
          <w:b w:val="false"/>
          <w:i w:val="false"/>
          <w:color w:val="000000"/>
          <w:sz w:val="28"/>
        </w:rPr>
        <w:t>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министрлігi</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Төтенше жағдайлар министрлігi</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Жоғарғы Сотының жанындағы </w:t>
      </w:r>
    </w:p>
    <w:p>
      <w:pPr>
        <w:spacing w:after="0"/>
        <w:ind w:left="0"/>
        <w:jc w:val="both"/>
      </w:pPr>
      <w:r>
        <w:rPr>
          <w:rFonts w:ascii="Times New Roman"/>
          <w:b w:val="false"/>
          <w:i w:val="false"/>
          <w:color w:val="000000"/>
          <w:sz w:val="28"/>
        </w:rPr>
        <w:t xml:space="preserve">
      Соттардың қызметін қамтамасыз </w:t>
      </w:r>
    </w:p>
    <w:p>
      <w:pPr>
        <w:spacing w:after="0"/>
        <w:ind w:left="0"/>
        <w:jc w:val="both"/>
      </w:pPr>
      <w:r>
        <w:rPr>
          <w:rFonts w:ascii="Times New Roman"/>
          <w:b w:val="false"/>
          <w:i w:val="false"/>
          <w:color w:val="000000"/>
          <w:sz w:val="28"/>
        </w:rPr>
        <w:t xml:space="preserve">
      ету департаменті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Жоғарғы Сотының Аппараты)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3 қазандағы</w:t>
            </w:r>
            <w:r>
              <w:br/>
            </w:r>
            <w:r>
              <w:rPr>
                <w:rFonts w:ascii="Times New Roman"/>
                <w:b w:val="false"/>
                <w:i w:val="false"/>
                <w:color w:val="000000"/>
                <w:sz w:val="20"/>
              </w:rPr>
              <w:t>№ 32 бұйрығына</w:t>
            </w:r>
            <w:r>
              <w:br/>
            </w:r>
            <w:r>
              <w:rPr>
                <w:rFonts w:ascii="Times New Roman"/>
                <w:b w:val="false"/>
                <w:i w:val="false"/>
                <w:color w:val="000000"/>
                <w:sz w:val="20"/>
              </w:rPr>
              <w:t>1 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351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35100" cy="12319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Стратегиялық жоспарлау </w:t>
            </w:r>
          </w:p>
          <w:p>
            <w:pPr>
              <w:spacing w:after="20"/>
              <w:ind w:left="20"/>
              <w:jc w:val="both"/>
            </w:pPr>
            <w:r>
              <w:rPr>
                <w:rFonts w:ascii="Times New Roman"/>
                <w:b w:val="false"/>
                <w:i w:val="false"/>
                <w:color w:val="000000"/>
                <w:sz w:val="20"/>
              </w:rPr>
              <w:t xml:space="preserve">
және реформалар агенттігінің </w:t>
            </w:r>
          </w:p>
          <w:p>
            <w:pPr>
              <w:spacing w:after="20"/>
              <w:ind w:left="20"/>
              <w:jc w:val="both"/>
            </w:pPr>
            <w:r>
              <w:rPr>
                <w:rFonts w:ascii="Times New Roman"/>
                <w:b w:val="false"/>
                <w:i w:val="false"/>
                <w:color w:val="000000"/>
                <w:sz w:val="20"/>
              </w:rPr>
              <w:t xml:space="preserve">
Ұлттық статистика </w:t>
            </w:r>
          </w:p>
          <w:p>
            <w:pPr>
              <w:spacing w:after="20"/>
              <w:ind w:left="20"/>
              <w:jc w:val="both"/>
            </w:pPr>
            <w:r>
              <w:rPr>
                <w:rFonts w:ascii="Times New Roman"/>
                <w:b w:val="false"/>
                <w:i w:val="false"/>
                <w:color w:val="000000"/>
                <w:sz w:val="20"/>
              </w:rPr>
              <w:t>
бюросы басшысының</w:t>
            </w:r>
          </w:p>
          <w:p>
            <w:pPr>
              <w:spacing w:after="20"/>
              <w:ind w:left="20"/>
              <w:jc w:val="both"/>
            </w:pPr>
            <w:r>
              <w:rPr>
                <w:rFonts w:ascii="Times New Roman"/>
                <w:b w:val="false"/>
                <w:i w:val="false"/>
                <w:color w:val="000000"/>
                <w:sz w:val="20"/>
              </w:rPr>
              <w:t>
 2021 жылғы 15 ақпандағы № 6</w:t>
            </w:r>
          </w:p>
          <w:p>
            <w:pPr>
              <w:spacing w:after="20"/>
              <w:ind w:left="20"/>
              <w:jc w:val="both"/>
            </w:pPr>
            <w:r>
              <w:rPr>
                <w:rFonts w:ascii="Times New Roman"/>
                <w:b w:val="false"/>
                <w:i w:val="false"/>
                <w:color w:val="000000"/>
                <w:sz w:val="20"/>
              </w:rPr>
              <w:t>
бұйрығына 1-қосымша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w:t>
            </w:r>
          </w:p>
          <w:p>
            <w:pPr>
              <w:spacing w:after="20"/>
              <w:ind w:left="20"/>
              <w:jc w:val="both"/>
            </w:pPr>
            <w:r>
              <w:rPr>
                <w:rFonts w:ascii="Times New Roman"/>
                <w:b w:val="false"/>
                <w:i w:val="false"/>
                <w:color w:val="000000"/>
                <w:sz w:val="20"/>
              </w:rPr>
              <w:t>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w:t>
            </w:r>
          </w:p>
          <w:p>
            <w:pPr>
              <w:spacing w:after="20"/>
              <w:ind w:left="20"/>
              <w:jc w:val="both"/>
            </w:pPr>
            <w:r>
              <w:rPr>
                <w:rFonts w:ascii="Times New Roman"/>
                <w:b w:val="false"/>
                <w:i w:val="false"/>
                <w:color w:val="000000"/>
                <w:sz w:val="20"/>
              </w:rPr>
              <w:t>
статистического наблюдения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w:t>
            </w:r>
          </w:p>
          <w:p>
            <w:pPr>
              <w:spacing w:after="20"/>
              <w:ind w:left="20"/>
              <w:jc w:val="both"/>
            </w:pPr>
            <w:r>
              <w:rPr>
                <w:rFonts w:ascii="Times New Roman"/>
                <w:b w:val="false"/>
                <w:i w:val="false"/>
                <w:color w:val="000000"/>
                <w:sz w:val="20"/>
              </w:rPr>
              <w:t>
к приказу Руководителя Бюро</w:t>
            </w:r>
          </w:p>
          <w:p>
            <w:pPr>
              <w:spacing w:after="20"/>
              <w:ind w:left="20"/>
              <w:jc w:val="both"/>
            </w:pPr>
            <w:r>
              <w:rPr>
                <w:rFonts w:ascii="Times New Roman"/>
                <w:b w:val="false"/>
                <w:i w:val="false"/>
                <w:color w:val="000000"/>
                <w:sz w:val="20"/>
              </w:rPr>
              <w:t>
национальной статистики</w:t>
            </w:r>
          </w:p>
          <w:p>
            <w:pPr>
              <w:spacing w:after="20"/>
              <w:ind w:left="20"/>
              <w:jc w:val="both"/>
            </w:pPr>
            <w:r>
              <w:rPr>
                <w:rFonts w:ascii="Times New Roman"/>
                <w:b w:val="false"/>
                <w:i w:val="false"/>
                <w:color w:val="000000"/>
                <w:sz w:val="20"/>
              </w:rPr>
              <w:t>
Агентства по стратегическому</w:t>
            </w:r>
          </w:p>
          <w:p>
            <w:pPr>
              <w:spacing w:after="20"/>
              <w:ind w:left="20"/>
              <w:jc w:val="both"/>
            </w:pPr>
            <w:r>
              <w:rPr>
                <w:rFonts w:ascii="Times New Roman"/>
                <w:b w:val="false"/>
                <w:i w:val="false"/>
                <w:color w:val="000000"/>
                <w:sz w:val="20"/>
              </w:rPr>
              <w:t>
планированию и реформам</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15 февраля 2021 года № 6</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9"/>
    <w:p>
      <w:pPr>
        <w:spacing w:after="0"/>
        <w:ind w:left="0"/>
        <w:jc w:val="left"/>
      </w:pPr>
      <w:r>
        <w:rPr>
          <w:rFonts w:ascii="Times New Roman"/>
          <w:b/>
          <w:i w:val="false"/>
          <w:color w:val="000000"/>
        </w:rPr>
        <w:t xml:space="preserve"> Халықтың құқық қорғау органдарына және сот жүйесіне сенімділік деңгейі Уровень доверия населения к правоохранительным органам и судебной системе</w:t>
      </w:r>
    </w:p>
    <w:bookmarkEnd w:id="9"/>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p>
            <w:pPr>
              <w:spacing w:after="20"/>
              <w:ind w:left="20"/>
              <w:jc w:val="both"/>
            </w:pPr>
            <w:r>
              <w:rPr>
                <w:rFonts w:ascii="Times New Roman"/>
                <w:b w:val="false"/>
                <w:i w:val="false"/>
                <w:color w:val="000000"/>
                <w:sz w:val="20"/>
              </w:rPr>
              <w:t>
два раза в год</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Сауал салуға 15-80 жастағы үй шаруашылығының мүшелері қатысады</w:t>
            </w:r>
          </w:p>
          <w:p>
            <w:pPr>
              <w:spacing w:after="20"/>
              <w:ind w:left="20"/>
              <w:jc w:val="both"/>
            </w:pPr>
            <w:r>
              <w:rPr>
                <w:rFonts w:ascii="Times New Roman"/>
                <w:b w:val="false"/>
                <w:i w:val="false"/>
                <w:color w:val="000000"/>
                <w:sz w:val="20"/>
              </w:rPr>
              <w:t>
В опросе принимают участие члены домашних хозяйств в возрасте 15-80 лет</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Тапсыру мерзімі – 15 мамыр (қоса алғанда) және 15 қараша (қоса алғанда)</w:t>
            </w:r>
          </w:p>
          <w:p>
            <w:pPr>
              <w:spacing w:after="20"/>
              <w:ind w:left="20"/>
              <w:jc w:val="both"/>
            </w:pPr>
            <w:r>
              <w:rPr>
                <w:rFonts w:ascii="Times New Roman"/>
                <w:b w:val="false"/>
                <w:i w:val="false"/>
                <w:color w:val="000000"/>
                <w:sz w:val="20"/>
              </w:rPr>
              <w:t>
Срок представления – 15 мая (включительно) и 15 ноября (включительно)</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 мекеннің атауы</w:t>
            </w:r>
          </w:p>
          <w:p>
            <w:pPr>
              <w:spacing w:after="20"/>
              <w:ind w:left="20"/>
              <w:jc w:val="both"/>
            </w:pPr>
            <w:r>
              <w:rPr>
                <w:rFonts w:ascii="Times New Roman"/>
                <w:b w:val="false"/>
                <w:i w:val="false"/>
                <w:color w:val="000000"/>
                <w:sz w:val="20"/>
              </w:rPr>
              <w:t>
Наименование населенного пункта</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Əкімшілік-аумақтық объектілер жіктеуішіне (бұдан әрі - ӘАОЖ) сәйкес елді мекеннің коды</w:t>
            </w:r>
          </w:p>
          <w:p>
            <w:pPr>
              <w:spacing w:after="20"/>
              <w:ind w:left="20"/>
              <w:jc w:val="both"/>
            </w:pPr>
            <w:r>
              <w:rPr>
                <w:rFonts w:ascii="Times New Roman"/>
                <w:b w:val="false"/>
                <w:i w:val="false"/>
                <w:color w:val="000000"/>
                <w:sz w:val="20"/>
              </w:rPr>
              <w:t>
Код населенного пункта согласно Классификаторуадминистративно-территориальных объектов (далее – КАТО)</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606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мекеннің типі (қала – 1, ауыл – 2)</w:t>
            </w:r>
          </w:p>
          <w:p>
            <w:pPr>
              <w:spacing w:after="20"/>
              <w:ind w:left="20"/>
              <w:jc w:val="both"/>
            </w:pPr>
            <w:r>
              <w:rPr>
                <w:rFonts w:ascii="Times New Roman"/>
                <w:b w:val="false"/>
                <w:i w:val="false"/>
                <w:color w:val="000000"/>
                <w:sz w:val="20"/>
              </w:rPr>
              <w:t>
Тип населенного пункта (1 – город, 2 – село)</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Интервьюердің коды</w:t>
            </w:r>
          </w:p>
          <w:p>
            <w:pPr>
              <w:spacing w:after="20"/>
              <w:ind w:left="20"/>
              <w:jc w:val="both"/>
            </w:pPr>
            <w:r>
              <w:rPr>
                <w:rFonts w:ascii="Times New Roman"/>
                <w:b w:val="false"/>
                <w:i w:val="false"/>
                <w:color w:val="000000"/>
                <w:sz w:val="20"/>
              </w:rPr>
              <w:t>
Код интервьюера</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61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Үй шаруашылығының реттік нөмірі</w:t>
            </w:r>
          </w:p>
          <w:p>
            <w:pPr>
              <w:spacing w:after="20"/>
              <w:ind w:left="20"/>
              <w:jc w:val="both"/>
            </w:pPr>
            <w:r>
              <w:rPr>
                <w:rFonts w:ascii="Times New Roman"/>
                <w:b w:val="false"/>
                <w:i w:val="false"/>
                <w:color w:val="000000"/>
                <w:sz w:val="20"/>
              </w:rPr>
              <w:t>
Порядковый номер домашних хозяйств</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Сауалнама алу күні </w:t>
            </w:r>
          </w:p>
          <w:p>
            <w:pPr>
              <w:spacing w:after="20"/>
              <w:ind w:left="20"/>
              <w:jc w:val="both"/>
            </w:pPr>
            <w:r>
              <w:rPr>
                <w:rFonts w:ascii="Times New Roman"/>
                <w:b w:val="false"/>
                <w:i w:val="false"/>
                <w:color w:val="000000"/>
                <w:sz w:val="20"/>
              </w:rPr>
              <w:t>
Дата анкетирования число месяц год</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304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число</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461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p>
            <w:pPr>
              <w:spacing w:after="20"/>
              <w:ind w:left="20"/>
              <w:jc w:val="both"/>
            </w:pPr>
            <w:r>
              <w:rPr>
                <w:rFonts w:ascii="Times New Roman"/>
                <w:b w:val="false"/>
                <w:i w:val="false"/>
                <w:color w:val="000000"/>
                <w:sz w:val="20"/>
              </w:rPr>
              <w:t>
месяц</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РЕСПОНДЕНТТЕР ТУРАЛЫ</w:t>
            </w:r>
          </w:p>
          <w:p>
            <w:pPr>
              <w:spacing w:after="20"/>
              <w:ind w:left="20"/>
              <w:jc w:val="both"/>
            </w:pPr>
            <w:r>
              <w:rPr>
                <w:rFonts w:ascii="Times New Roman"/>
                <w:b w:val="false"/>
                <w:i w:val="false"/>
                <w:color w:val="000000"/>
                <w:sz w:val="20"/>
              </w:rPr>
              <w:t>
МӘЛІМЕТТЕР</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РЕСПОНДЕНТАХ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Жынысы</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Жасы</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Возраст</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46100" cy="304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461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Отбасылық жағдайы</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Семейное положение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уақытта некеде тұрмаған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состоял (а) в браке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 тұрады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в браке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 (ер), жесір (әйел)</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вдовец, вдова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ажырасқан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 (а)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Білім деңгейі</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Уровень образования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образование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жоғары білім</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незаконченное высшее образование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 образование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 образование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образование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ешқандай білім деңгейіне қол жеткізбеген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достигнут никакой уровень образования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Жұмыспен қамтылу мәртебесі</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Статус занятости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(ақы төленетін) қызметкер</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наемный (оплачиваемый) работник</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жұмыспен қамтылған қызметкер</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самозанятый работник</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безработный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біреудің асырауындағы адам</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иждивенец</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 ҚАУІПСІЗДІГІН ҚАБЫЛДАУ ЖӘНЕ СЕНІМДІЛІК ДӘРЕЖЕСІ</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ВОСПРИЯТИЕ СОБСТВЕННОЙ БЕЗОПАСНОСТИ И СТЕПЕНЬ ДОВЕРИЯ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Өзіңіз тұратын ауданның көшесінде жалғыз жүрсеңіз өзіңізді қаншалықты қауіпсіз сезінесіз?</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Насколько Вы чувствуете себя в безопасности, когда одни идете по улице в районе своего проживания?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қауіпсіз</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7-сұрақ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полной безопасности</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7</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деңгейде қауіпсіз</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7-сұрақ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 безопасно</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7</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емес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безопасно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 қауіпсіз емес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совсем не безопасно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затрудняюсь ответить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Сіз өзіңізді неге қауіпсіз сезінбейсіз?</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Почему Вы чувствуете себя небезопасно?</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шабуылға ұшыраудан қорқу</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 подвергнуться нападению</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шығудан қорқу</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 выходить одному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здоровья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жарықтандырудың болмауы/жеткіліксіздігі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отсутствие/недостаточное освещение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қауіпсіздіктің төмен деңгейі</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безопасности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полицияның болмауы/сирек патрульдеуі</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отсутствие/редкое патрулирование полиции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 төменде көрсетілген органдардың қайсысының қызметін білесіз (жауаптың бірнеше нұсқасы болуы мүмкін)</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Деятельность каких из перечисленных ниже органов Вы знаете (возможно несколько вариантов ответа)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антикоррупционная служба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противопожарная служба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 (экономикалық және қаржылық қылмыстар, "көлеңкелі" экономика саласындағы қылмыстар)</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экономических расследований (экономические и финансовые преступления, преступления в сфере "теневой" экономики)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жүйесінің органдары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судебной системы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жауабы жоқ</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ответа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Сізге төменде көрсетілген мемлекеттік органдарға жүгінуге тура келді ме? (жауаптың бірнеше нұсқасы болуы мүмкін)</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Приходилось ли Вам когда-нибудь обращаться в перечисленные ниже государственные органы? (возможно несколько вариантов ответа)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антикоррупционная служба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противопожарная служба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 (экономикалық және қаржылық қылмыстар, "көлеңкелі" экономика саласындағы қылмыстар)</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экономических расследований (экономические и финансовые преступления, преступления в сфере "теневой" экономики)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жүйесінің органдары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судебной системы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жоқ</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обращался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Егер Сіз қандай да бір қылмыстың куәгері болсаңыз, құқық қорғау органдарына жүгінер ме едіңіз?</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 случае если бы Вы стали очевидцем какого-либо преступления, обратились бы Вы в правоохранительные органы?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10-сұрақ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10</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Сіз құқық қорғау органдарына жүгінуден неліктен бас тартар едіңіз?</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Почему бы Вы не стали обращаться в правоохранительные органы?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жұмысының оң нәтижелі болатынына сенбеймін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верю в положительный результат работы </w:t>
            </w:r>
          </w:p>
          <w:p>
            <w:pPr>
              <w:spacing w:after="20"/>
              <w:ind w:left="20"/>
              <w:jc w:val="both"/>
            </w:pPr>
            <w:r>
              <w:rPr>
                <w:rFonts w:ascii="Times New Roman"/>
                <w:b w:val="false"/>
                <w:i w:val="false"/>
                <w:color w:val="000000"/>
                <w:sz w:val="20"/>
              </w:rPr>
              <w:t>
правоохранительных органов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жариялағым келмейді</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хотел (а) бы огласки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 сыбайлас жемқор деп ойлаймын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правоохранительные органы коррумпированы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созбалауға байланысты көп уақыт алады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занимает много времени по причине волокиты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немен көмектесе алатынын білмеймін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 чем могут помочь правоохранительные органы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Төменде көрсетілген органдардың қайсысы Сізді және Сіздің мүддеңізді қорғай алады деп санайсыз? (жауаптың бірнеше нұсқасы болуы мүмкін)</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Как Вы считаете, какие из перечисленных ниже органов смогут защитить Вас и Ваши интересы? (возможно несколько вариантов ответа)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антикоррупционная служба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противопожарная служба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 (экономикалық және қаржылық қылмыстар, "көлеңкелі" экономика саласындағы қылмыстар)</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экономических расследований (экономические и финансовые преступления, преступления в сфере "теневой" экономики)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жүйесінің органдары</w:t>
            </w:r>
          </w:p>
          <w:p>
            <w:pPr>
              <w:spacing w:after="20"/>
              <w:ind w:left="20"/>
              <w:jc w:val="both"/>
            </w:pPr>
            <w:r>
              <w:rPr>
                <w:rFonts w:ascii="Times New Roman"/>
                <w:b w:val="false"/>
                <w:i w:val="false"/>
                <w:color w:val="000000"/>
                <w:sz w:val="20"/>
              </w:rPr>
              <w:t>
жауабы жоқ</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судебной системы</w:t>
            </w:r>
          </w:p>
          <w:p>
            <w:pPr>
              <w:spacing w:after="20"/>
              <w:ind w:left="20"/>
              <w:jc w:val="both"/>
            </w:pPr>
            <w:r>
              <w:rPr>
                <w:rFonts w:ascii="Times New Roman"/>
                <w:b w:val="false"/>
                <w:i w:val="false"/>
                <w:color w:val="000000"/>
                <w:sz w:val="20"/>
              </w:rPr>
              <w:t>
нет ответа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 прокуратураға сенесіз бе?</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Доверяете ли Вы прокуратуре?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сенемін</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доверяю</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12</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сенемін</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доверяю</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12</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керісінше сенбеймін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скорее не доверяю</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сенбеймін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доверяю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 (сұрамаңыз)</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12-сұрақ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 (не зачитывать)</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12</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Сіздің прокуратураға сенбеуіңіздің себебі? (жауаптың бірнеше нұсқасы болуы мүмкін)</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В чем причина Вашего недоверия прокуратуре? (возможно несколько вариантов ответа)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құрылыммен ешқашан кездескен </w:t>
            </w:r>
          </w:p>
          <w:p>
            <w:pPr>
              <w:spacing w:after="20"/>
              <w:ind w:left="20"/>
              <w:jc w:val="both"/>
            </w:pPr>
            <w:r>
              <w:rPr>
                <w:rFonts w:ascii="Times New Roman"/>
                <w:b w:val="false"/>
                <w:i w:val="false"/>
                <w:color w:val="000000"/>
                <w:sz w:val="20"/>
              </w:rPr>
              <w:t>
емеспін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никогда не сталкивался с данной </w:t>
            </w:r>
          </w:p>
          <w:p>
            <w:pPr>
              <w:spacing w:after="20"/>
              <w:ind w:left="20"/>
              <w:jc w:val="both"/>
            </w:pPr>
            <w:r>
              <w:rPr>
                <w:rFonts w:ascii="Times New Roman"/>
                <w:b w:val="false"/>
                <w:i w:val="false"/>
                <w:color w:val="000000"/>
                <w:sz w:val="20"/>
              </w:rPr>
              <w:t>
структурой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әуре-сарсаңға салу, формализм және бюрократия</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волокита, формализм и бюрократия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халықты қорғауға емес көбінесе жазалау шараларымен байланысты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чаще связана с мерами наказания, чем с защитой прав граждан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жабықтығы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закрытость государственного органа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қорқамын, араласпаған дұрыс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отношусь с опасением, лучше не связываться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сыбайлас деп санаймын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они коррумпированы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(БАҚ) мәліметтері</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средств массовой информации (СМИ)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 емес, мемлекеттік органдарды қорғайды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защищают государственные органы, а не граждан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кездестік және оң нәтиже болмады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сталкивались и не получили положительного результата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 полицияға сенесіз бе?</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Доверяете ли Вы полиции?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сенемін</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доверяю</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13</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сенемін</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доверяю</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13</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керісінше сенбеймін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скорее не доверяю</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сенбеймін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доверяю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 (сұрамаңыз)</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13-сұрақ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 (не зачитывать)</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13</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Сіздің полицияға сенбеуіңіздің себебі? (жауаптың бірнеше нұсқасы болуы мүмкін)</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В чем причина Вашего недоверия полиции? (возможно несколько вариантов ответа)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құрылыммен ешқашан кездескен </w:t>
            </w:r>
          </w:p>
          <w:p>
            <w:pPr>
              <w:spacing w:after="20"/>
              <w:ind w:left="20"/>
              <w:jc w:val="both"/>
            </w:pPr>
            <w:r>
              <w:rPr>
                <w:rFonts w:ascii="Times New Roman"/>
                <w:b w:val="false"/>
                <w:i w:val="false"/>
                <w:color w:val="000000"/>
                <w:sz w:val="20"/>
              </w:rPr>
              <w:t>
емеспін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никогда не сталкивался с данной </w:t>
            </w:r>
          </w:p>
          <w:p>
            <w:pPr>
              <w:spacing w:after="20"/>
              <w:ind w:left="20"/>
              <w:jc w:val="both"/>
            </w:pPr>
            <w:r>
              <w:rPr>
                <w:rFonts w:ascii="Times New Roman"/>
                <w:b w:val="false"/>
                <w:i w:val="false"/>
                <w:color w:val="000000"/>
                <w:sz w:val="20"/>
              </w:rPr>
              <w:t>
структурой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әуре-сарсаңға салу, формализм және бюрократия</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волокита, формализм и бюрократия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халықты қорғауға емес көбінесе жазалау шараларымен байланысты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чаще связана с мерами наказания, чем с защитой прав граждан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жабықтығы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закрытость государственного органа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қорқамын, араласпаған дұрыс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отношусь с опасением, лучше не связываться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сыбайлас деп санаймын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они коррумпированы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(БАҚ) мәліметтері</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средств массовой информации (СМИ)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 емес, мемлекеттік органдарды қорғайды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защищают государственные органы, а не граждан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кездестік және оң нәтиже болмады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сталкивались и не получили положительного результата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 сыбайлас жемқорлыққа қарсы қызметіне сенесіз бе?</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Доверяете ли Вы антикоррупционной службе?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сенемін</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14-сұрақ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доверяю</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14</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сенемін</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14-сұрақ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доверяю</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14</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керісінше сенбеймін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скорее не доверяю</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сенбеймін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доверяю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 (сұрамаңыз)</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14-сұрақ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 (не зачитывать)</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14</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Сіздің сыбайлас жемқорлыққа қарсы қызметіне сенбеуіңіздің себебі? (жауаптың бірнеше нұсқасы болуы мүмкін)</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В чем причина Вашего недоверия антикоррупционной службе? (возможно несколько вариантов ответа)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құрылыммен ешқашан кездескен </w:t>
            </w:r>
          </w:p>
          <w:p>
            <w:pPr>
              <w:spacing w:after="20"/>
              <w:ind w:left="20"/>
              <w:jc w:val="both"/>
            </w:pPr>
            <w:r>
              <w:rPr>
                <w:rFonts w:ascii="Times New Roman"/>
                <w:b w:val="false"/>
                <w:i w:val="false"/>
                <w:color w:val="000000"/>
                <w:sz w:val="20"/>
              </w:rPr>
              <w:t>
емеспін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никогда не сталкивался с данной </w:t>
            </w:r>
          </w:p>
          <w:p>
            <w:pPr>
              <w:spacing w:after="20"/>
              <w:ind w:left="20"/>
              <w:jc w:val="both"/>
            </w:pPr>
            <w:r>
              <w:rPr>
                <w:rFonts w:ascii="Times New Roman"/>
                <w:b w:val="false"/>
                <w:i w:val="false"/>
                <w:color w:val="000000"/>
                <w:sz w:val="20"/>
              </w:rPr>
              <w:t>
структурой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әуре-сарсаңға салу, формализм және бюрократия</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волокита, формализм и бюрократия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халықты қорғауға емес көбінесе жазалау шараларымен байланысты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чаще связана с мерами наказания, чем с защитой прав граждан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жабықтығы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закрытость государственного органа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қорқамын, араласпаған дұрыс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отношусь с опасением, лучше не связываться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сыбайлас деп санаймын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они коррумпированы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(БАҚ) мәліметтері</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средств массовой информации (СМИ)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 емес, мемлекеттік органдарды қорғайды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защищают государственные органы, а не граждан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кездестік және оң нәтиже болмады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сталкивались и не получили положительного результата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өртке қарсы қызметіне сенесіз бе?</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Доверяете ли Вы противопожарной службе?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сенемін</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доверяю</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15</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сенемін</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доверяю</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15</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керісінше сенбеймін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скорее не доверяю</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сенбеймін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доверяю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 (сұрамаңыз)</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15-сұрақ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 (не зачитывать)</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15</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Сіздің өртке қарсы қызметіне сенбеуіңіздің себебі? (жауаптың бірнеше нұсқасы болуы мүмкін)</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В чем причина Вашего недоверия противопожарной службе? (возможно несколько вариантов ответа)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құрылыммен ешқашан кездескен </w:t>
            </w:r>
          </w:p>
          <w:p>
            <w:pPr>
              <w:spacing w:after="20"/>
              <w:ind w:left="20"/>
              <w:jc w:val="both"/>
            </w:pPr>
            <w:r>
              <w:rPr>
                <w:rFonts w:ascii="Times New Roman"/>
                <w:b w:val="false"/>
                <w:i w:val="false"/>
                <w:color w:val="000000"/>
                <w:sz w:val="20"/>
              </w:rPr>
              <w:t>
емеспін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никогда не сталкивался с данной </w:t>
            </w:r>
          </w:p>
          <w:p>
            <w:pPr>
              <w:spacing w:after="20"/>
              <w:ind w:left="20"/>
              <w:jc w:val="both"/>
            </w:pPr>
            <w:r>
              <w:rPr>
                <w:rFonts w:ascii="Times New Roman"/>
                <w:b w:val="false"/>
                <w:i w:val="false"/>
                <w:color w:val="000000"/>
                <w:sz w:val="20"/>
              </w:rPr>
              <w:t>
структурой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әуре-сарсаңға салу, формализм және бюрократия</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волокита, формализм и бюрократия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халықты қорғауға емес көбінесе жазалау шараларымен байланысты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чаще связана с мерами наказания, чем с защитой прав граждан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жабықтығы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закрытость государственного органа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қорқамын, араласпаған дұрыс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отношусь с опасением, лучше не связываться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сыбайлас деп санаймын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они коррумпированы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(БАҚ) мәліметтері</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средств массовой информации (СМИ)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 емес, мемлекеттік органдарды қорғайды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защищают государственные органы, а не граждан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кездестік және оң нәтиже болмады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сталкивались и не получили положительного результата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 экономикалық тергеу қызметіне сенесіз бе?</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Доверяете ли Вы службе экономических расследований?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сенемін</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16-сұрақ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доверяю</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16</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сенемін</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16-сұрақ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доверяю</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16</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керісінше сенбеймін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скорее не доверяю</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сенбеймін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доверяю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 (сұрамаңыз)</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16-сұрақ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 (не зачитывать)</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16</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Сіздің экономикалық тергеу қызметіне сенбеуіңіздің себебі? (жауаптың бірнеше нұсқасы болуы мүмкін)</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В чем причина Вашего недоверия службе экономических расследований? (возможно несколько вариантов ответа)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құрылыммен ешқашан кездескен </w:t>
            </w:r>
          </w:p>
          <w:p>
            <w:pPr>
              <w:spacing w:after="20"/>
              <w:ind w:left="20"/>
              <w:jc w:val="both"/>
            </w:pPr>
            <w:r>
              <w:rPr>
                <w:rFonts w:ascii="Times New Roman"/>
                <w:b w:val="false"/>
                <w:i w:val="false"/>
                <w:color w:val="000000"/>
                <w:sz w:val="20"/>
              </w:rPr>
              <w:t>
емеспін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никогда не сталкивался с данной </w:t>
            </w:r>
          </w:p>
          <w:p>
            <w:pPr>
              <w:spacing w:after="20"/>
              <w:ind w:left="20"/>
              <w:jc w:val="both"/>
            </w:pPr>
            <w:r>
              <w:rPr>
                <w:rFonts w:ascii="Times New Roman"/>
                <w:b w:val="false"/>
                <w:i w:val="false"/>
                <w:color w:val="000000"/>
                <w:sz w:val="20"/>
              </w:rPr>
              <w:t>
структурой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әуре-сарсаңға салу, формализм және бюрократия</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волокита, формализм и бюрократия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халықты қорғауға емес көбінесе жазалау шараларымен байланысты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чаще связана с мерами наказания, чем с защитой прав граждан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жабықтығы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закрытость государственного органа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қорқамын, араласпаған дұрыс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отношусь с опасением, лучше не связываться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сыбайлас деп санаймын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они коррумпированы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(БАҚ) мәліметтері</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средств массовой информации (СМИ)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 емес, мемлекеттік органдарды қорғайды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защищают государственные органы, а не граждан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кездестік және оң нәтиже болмады</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сталкивались и не получили положительного результата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 сот жүйесінің органдарына сенесіз бе?</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Доверяете ли Вы органам судебной системы?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сенемін</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17-сұрақ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доверяю</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17</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сенемін</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17-сұрақ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доверяю</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17</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керісінше сенбеймін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скорее не доверяю</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сенбеймін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доверяю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 (сұрамаңыз)</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17-сұрақ</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 (не зачитывать)</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17</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Сіздің сот жүйесінің органдарына сенбеуіңіздің себебі? (жауаптың бірнеше нұсқасы болуы мүмкін)</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В чем причина Вашего недоверия органам судебной системы? (возможно несколько вариантов ответа)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құрылыммен ешқашан кездескен </w:t>
            </w:r>
          </w:p>
          <w:p>
            <w:pPr>
              <w:spacing w:after="20"/>
              <w:ind w:left="20"/>
              <w:jc w:val="both"/>
            </w:pPr>
            <w:r>
              <w:rPr>
                <w:rFonts w:ascii="Times New Roman"/>
                <w:b w:val="false"/>
                <w:i w:val="false"/>
                <w:color w:val="000000"/>
                <w:sz w:val="20"/>
              </w:rPr>
              <w:t>
емеспін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никогда не сталкивался с данной </w:t>
            </w:r>
          </w:p>
          <w:p>
            <w:pPr>
              <w:spacing w:after="20"/>
              <w:ind w:left="20"/>
              <w:jc w:val="both"/>
            </w:pPr>
            <w:r>
              <w:rPr>
                <w:rFonts w:ascii="Times New Roman"/>
                <w:b w:val="false"/>
                <w:i w:val="false"/>
                <w:color w:val="000000"/>
                <w:sz w:val="20"/>
              </w:rPr>
              <w:t>
структурой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судьялардың кәсібилік деңгейі төмен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профессионализма судей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сот тәжірибесі жоқ</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единообразной судебной практики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 атқарушы билік пен құқық қорғау органдарына тәуелді</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судьи зависимы от исполнительной власти и правоохранительных органов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бұдан бұрын кездестік және оң нәтиже болмады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сталкивались и не получили положительного результата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қорқыныш сезінемін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испытываю страх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сыбайлас деп санаймын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они коррумпированы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(БАҚ) мәліметтер</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средств массовой информации (СМИ)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иное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Жоғарыда аталған мемлекеттік органдардың қызметі алдағы 12 айда жақсы жаққа өзгереді деп күтесіз бе?</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Ожидаете ли Вы, что деятельность перечисленных выше государственных органов изменится в лучшую сторону в ближайшие 12 месяцев?</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жақсы жаққа өзгеріс күтемін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ожидаю изменения в лучшую сторону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деңгейде қалады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останется на том же уровне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ешқандай өзгеріс күтпеймін </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никаких изменений не ожидаю</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bl>
    <w:p>
      <w:pPr>
        <w:spacing w:after="0"/>
        <w:ind w:left="0"/>
        <w:jc w:val="left"/>
      </w:pPr>
      <w:r>
        <w:rPr>
          <w:rFonts w:ascii="Times New Roman"/>
          <w:b/>
          <w:i w:val="false"/>
          <w:color w:val="000000"/>
        </w:rPr>
        <w:t xml:space="preserve"> ЫНТЫМАҚТАСТЫҒЫҢЫЗ ҮШІН АЛҒЫС АЙТАМЫЗ! БЛАГОДАРИМ ЗА СОТРУДНИЧЕСТВО!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3 қазандағы</w:t>
            </w:r>
            <w:r>
              <w:br/>
            </w:r>
            <w:r>
              <w:rPr>
                <w:rFonts w:ascii="Times New Roman"/>
                <w:b w:val="false"/>
                <w:i w:val="false"/>
                <w:color w:val="000000"/>
                <w:sz w:val="20"/>
              </w:rPr>
              <w:t>№ 32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 басшысының</w:t>
            </w:r>
            <w:r>
              <w:br/>
            </w:r>
            <w:r>
              <w:rPr>
                <w:rFonts w:ascii="Times New Roman"/>
                <w:b w:val="false"/>
                <w:i w:val="false"/>
                <w:color w:val="000000"/>
                <w:sz w:val="20"/>
              </w:rPr>
              <w:t>2021 жылғы 15 ақпандағы</w:t>
            </w:r>
            <w:r>
              <w:br/>
            </w:r>
            <w:r>
              <w:rPr>
                <w:rFonts w:ascii="Times New Roman"/>
                <w:b w:val="false"/>
                <w:i w:val="false"/>
                <w:color w:val="000000"/>
                <w:sz w:val="20"/>
              </w:rPr>
              <w:t>№ 6 бұйрығына</w:t>
            </w:r>
            <w:r>
              <w:br/>
            </w:r>
            <w:r>
              <w:rPr>
                <w:rFonts w:ascii="Times New Roman"/>
                <w:b w:val="false"/>
                <w:i w:val="false"/>
                <w:color w:val="000000"/>
                <w:sz w:val="20"/>
              </w:rPr>
              <w:t>2-қосымша</w:t>
            </w:r>
          </w:p>
        </w:tc>
      </w:tr>
    </w:tbl>
    <w:bookmarkStart w:name="z20" w:id="10"/>
    <w:p>
      <w:pPr>
        <w:spacing w:after="0"/>
        <w:ind w:left="0"/>
        <w:jc w:val="left"/>
      </w:pPr>
      <w:r>
        <w:rPr>
          <w:rFonts w:ascii="Times New Roman"/>
          <w:b/>
          <w:i w:val="false"/>
          <w:color w:val="000000"/>
        </w:rPr>
        <w:t xml:space="preserve"> "Халықтың құқық қорғау органдарына және сот жүйесіне сенімділік деңгейі" (индексі УДН, кезеңділігі жылына екі рет) жалпымемлекеттік статистикалық байқаудың статистикалық нысанын толтыру жөніндегі нұсқаулық</w:t>
      </w:r>
    </w:p>
    <w:bookmarkEnd w:id="10"/>
    <w:bookmarkStart w:name="z21" w:id="11"/>
    <w:p>
      <w:pPr>
        <w:spacing w:after="0"/>
        <w:ind w:left="0"/>
        <w:jc w:val="both"/>
      </w:pPr>
      <w:r>
        <w:rPr>
          <w:rFonts w:ascii="Times New Roman"/>
          <w:b w:val="false"/>
          <w:i w:val="false"/>
          <w:color w:val="000000"/>
          <w:sz w:val="28"/>
        </w:rPr>
        <w:t>
      1. Осы Нұсқаулық "Халықтың құқық қорғау органдарына және сот жүйесіне сенімділік деңгейі" жалпымемлекеттік статистикалық байқаудың статистикалық нысанын (индексі УДН, кезеңділігі жылына екі рет) (бұдан әрі – статистикалық нысан) толтыруды нақтылайды.</w:t>
      </w:r>
    </w:p>
    <w:bookmarkEnd w:id="11"/>
    <w:bookmarkStart w:name="z22" w:id="12"/>
    <w:p>
      <w:pPr>
        <w:spacing w:after="0"/>
        <w:ind w:left="0"/>
        <w:jc w:val="both"/>
      </w:pPr>
      <w:r>
        <w:rPr>
          <w:rFonts w:ascii="Times New Roman"/>
          <w:b w:val="false"/>
          <w:i w:val="false"/>
          <w:color w:val="000000"/>
          <w:sz w:val="28"/>
        </w:rPr>
        <w:t>
      2. Осы Нұсқаулықта мынадай анықтамалар пайдаланылады:</w:t>
      </w:r>
    </w:p>
    <w:bookmarkEnd w:id="12"/>
    <w:bookmarkStart w:name="z23" w:id="13"/>
    <w:p>
      <w:pPr>
        <w:spacing w:after="0"/>
        <w:ind w:left="0"/>
        <w:jc w:val="both"/>
      </w:pPr>
      <w:r>
        <w:rPr>
          <w:rFonts w:ascii="Times New Roman"/>
          <w:b w:val="false"/>
          <w:i w:val="false"/>
          <w:color w:val="000000"/>
          <w:sz w:val="28"/>
        </w:rPr>
        <w:t>
      1) құқық қорғау органы – адам мен азаматтың құқықтары мен бостандықтарының, жеке және заңды тұлғалардың, мемлекеттің заңды мүдделерінің сақталуы мен қорғалуын қамтамасыз ететін, өз құзыретіне сәйкес қылмыстылыққа және өзге де құқық бұзушылықтарға қарсы іс-қимыл жөніндегі мемлекеттің саясатын іске асыратын, заңдылықты қамтамасыз ету мен қоғамдық тәртіпті қолдау, құқық бұзушылықтарды анықтау, алдын алу, жолын кесу, тергеу, қылмыстық істер бойынша сот шешімдерін атқару жөнінде арнаулы өкілеттіктер берілген мемлекеттік орган;</w:t>
      </w:r>
    </w:p>
    <w:bookmarkEnd w:id="13"/>
    <w:bookmarkStart w:name="z24" w:id="14"/>
    <w:p>
      <w:pPr>
        <w:spacing w:after="0"/>
        <w:ind w:left="0"/>
        <w:jc w:val="both"/>
      </w:pPr>
      <w:r>
        <w:rPr>
          <w:rFonts w:ascii="Times New Roman"/>
          <w:b w:val="false"/>
          <w:i w:val="false"/>
          <w:color w:val="000000"/>
          <w:sz w:val="28"/>
        </w:rPr>
        <w:t xml:space="preserve">
      2) қылмыс – Қазақстан Республикасы Қылмыстық заңнамасында айыппұл салу, түзеу жұмыстары, қоғамдық жұмыстарға тарту, бас бостандығын шектеу, бас бостандығынан айыру түріндегі жазалау қатерімен тыйым салынған айыпты жасалған, қоғамға қауіпті іс-әрекет (әрекет немесе әрекетсіздік); </w:t>
      </w:r>
    </w:p>
    <w:bookmarkEnd w:id="14"/>
    <w:bookmarkStart w:name="z25" w:id="15"/>
    <w:p>
      <w:pPr>
        <w:spacing w:after="0"/>
        <w:ind w:left="0"/>
        <w:jc w:val="both"/>
      </w:pPr>
      <w:r>
        <w:rPr>
          <w:rFonts w:ascii="Times New Roman"/>
          <w:b w:val="false"/>
          <w:i w:val="false"/>
          <w:color w:val="000000"/>
          <w:sz w:val="28"/>
        </w:rPr>
        <w:t>
      3)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bookmarkEnd w:id="15"/>
    <w:bookmarkStart w:name="z26" w:id="16"/>
    <w:p>
      <w:pPr>
        <w:spacing w:after="0"/>
        <w:ind w:left="0"/>
        <w:jc w:val="both"/>
      </w:pPr>
      <w:r>
        <w:rPr>
          <w:rFonts w:ascii="Times New Roman"/>
          <w:b w:val="false"/>
          <w:i w:val="false"/>
          <w:color w:val="000000"/>
          <w:sz w:val="28"/>
        </w:rPr>
        <w:t>
      3. Статистикалық нысанды интервьюер үй шаруашылығының 15-80 жастағы бір мүшесіне толтырады.</w:t>
      </w:r>
    </w:p>
    <w:bookmarkEnd w:id="16"/>
    <w:p>
      <w:pPr>
        <w:spacing w:after="0"/>
        <w:ind w:left="0"/>
        <w:jc w:val="both"/>
      </w:pPr>
      <w:r>
        <w:rPr>
          <w:rFonts w:ascii="Times New Roman"/>
          <w:b w:val="false"/>
          <w:i w:val="false"/>
          <w:color w:val="000000"/>
          <w:sz w:val="28"/>
        </w:rPr>
        <w:t>
      Үй шаруашылығында статистикалық нысанның талаптарына сәйкес келетін біреуден көп респондент тұрып жатқанда сауал салу үшін респонденті іріктеу "ең жақын туған күн" әдісімен жүзеге асырылады (туған күні ең жақын кезеңде болатын үй шарушылығының мүшесі таңдалады).</w:t>
      </w:r>
    </w:p>
    <w:p>
      <w:pPr>
        <w:spacing w:after="0"/>
        <w:ind w:left="0"/>
        <w:jc w:val="both"/>
      </w:pPr>
      <w:r>
        <w:rPr>
          <w:rFonts w:ascii="Times New Roman"/>
          <w:b w:val="false"/>
          <w:i w:val="false"/>
          <w:color w:val="000000"/>
          <w:sz w:val="28"/>
        </w:rPr>
        <w:t>
      Жалпымемлекеттік статистикалық байқау жылына екі рет өткізіледі. Статистикалық нысанды сауал салуды жүргізуге уәкілетті адам (бұдан әрі – интервьюер) толтырады.</w:t>
      </w:r>
    </w:p>
    <w:bookmarkStart w:name="z27" w:id="17"/>
    <w:p>
      <w:pPr>
        <w:spacing w:after="0"/>
        <w:ind w:left="0"/>
        <w:jc w:val="both"/>
      </w:pPr>
      <w:r>
        <w:rPr>
          <w:rFonts w:ascii="Times New Roman"/>
          <w:b w:val="false"/>
          <w:i w:val="false"/>
          <w:color w:val="000000"/>
          <w:sz w:val="28"/>
        </w:rPr>
        <w:t>
      4. Титулдық парақтың 1-тармағында қаланың, ауданның (қаланың) және елді мекеннің (округтің) атауы көрсетіледі.</w:t>
      </w:r>
    </w:p>
    <w:bookmarkEnd w:id="17"/>
    <w:p>
      <w:pPr>
        <w:spacing w:after="0"/>
        <w:ind w:left="0"/>
        <w:jc w:val="both"/>
      </w:pPr>
      <w:r>
        <w:rPr>
          <w:rFonts w:ascii="Times New Roman"/>
          <w:b w:val="false"/>
          <w:i w:val="false"/>
          <w:color w:val="000000"/>
          <w:sz w:val="28"/>
        </w:rPr>
        <w:t>
      2-тармақтан 5-тармаққа дейін супервайзерлер (интервьюерлердің жұмысын бақылауды жүзеге асыратын аумақтық бөлімшенің лауазымды адамы) интервьюерлерге ұсынған, зерттелетін респонденттердің тізімдерінде көрсетілген деректемелерге сәйкес толтырылады, 6-тармақта сұхбатты өткізу күні көрсетіледі.</w:t>
      </w:r>
    </w:p>
    <w:bookmarkStart w:name="z28" w:id="18"/>
    <w:p>
      <w:pPr>
        <w:spacing w:after="0"/>
        <w:ind w:left="0"/>
        <w:jc w:val="both"/>
      </w:pPr>
      <w:r>
        <w:rPr>
          <w:rFonts w:ascii="Times New Roman"/>
          <w:b w:val="false"/>
          <w:i w:val="false"/>
          <w:color w:val="000000"/>
          <w:sz w:val="28"/>
        </w:rPr>
        <w:t>
      5. Интервьюер сұрақтарды және респондентке арналған жауаптардың нұсқаларын оқиды. Респондент жауапты таңдағаннан кейін интервьюер жауаптың тиісті нұсқасына белгі қояды. Респондент жауабы нұсқасының коды дөңгелектеліп қоршалады.</w:t>
      </w:r>
    </w:p>
    <w:bookmarkEnd w:id="18"/>
    <w:bookmarkStart w:name="z29" w:id="19"/>
    <w:p>
      <w:pPr>
        <w:spacing w:after="0"/>
        <w:ind w:left="0"/>
        <w:jc w:val="both"/>
      </w:pPr>
      <w:r>
        <w:rPr>
          <w:rFonts w:ascii="Times New Roman"/>
          <w:b w:val="false"/>
          <w:i w:val="false"/>
          <w:color w:val="000000"/>
          <w:sz w:val="28"/>
        </w:rPr>
        <w:t>
      6. "Респонденттер туралы мәліметтер" 1-бөлімінде респонденттердің жынысы, жасы (сауал салу кезіндегі толық жасы), неке жағдайы, білім деңгейі, жұмыспен қамтылу мәртебесі туралы мәліметтер толтырылады.</w:t>
      </w:r>
    </w:p>
    <w:bookmarkEnd w:id="19"/>
    <w:bookmarkStart w:name="z30" w:id="20"/>
    <w:p>
      <w:pPr>
        <w:spacing w:after="0"/>
        <w:ind w:left="0"/>
        <w:jc w:val="both"/>
      </w:pPr>
      <w:r>
        <w:rPr>
          <w:rFonts w:ascii="Times New Roman"/>
          <w:b w:val="false"/>
          <w:i w:val="false"/>
          <w:color w:val="000000"/>
          <w:sz w:val="28"/>
        </w:rPr>
        <w:t>
      7. 1-бөлімнің "Респонденттер туралы мәліметтер" 4-сұрағында респонденттің білімінің болуы белгіленеді. Сұрақ оқуды бітірген респонденттерге, сондай-ақ қазіргі уақытта оқып жатқан оқушылар мен студенттерге де қойылады.</w:t>
      </w:r>
    </w:p>
    <w:bookmarkEnd w:id="20"/>
    <w:p>
      <w:pPr>
        <w:spacing w:after="0"/>
        <w:ind w:left="0"/>
        <w:jc w:val="both"/>
      </w:pPr>
      <w:r>
        <w:rPr>
          <w:rFonts w:ascii="Times New Roman"/>
          <w:b w:val="false"/>
          <w:i w:val="false"/>
          <w:color w:val="000000"/>
          <w:sz w:val="28"/>
        </w:rPr>
        <w:t>
      1-жолда академиялық немесе ғылыми дәрежесі бар (магистр, ғылым кандидаты, ғылым докторы, PhD докторы) респонденттер белгіленеді.</w:t>
      </w:r>
    </w:p>
    <w:p>
      <w:pPr>
        <w:spacing w:after="0"/>
        <w:ind w:left="0"/>
        <w:jc w:val="both"/>
      </w:pPr>
      <w:r>
        <w:rPr>
          <w:rFonts w:ascii="Times New Roman"/>
          <w:b w:val="false"/>
          <w:i w:val="false"/>
          <w:color w:val="000000"/>
          <w:sz w:val="28"/>
        </w:rPr>
        <w:t>
      2-жолда жоғары білім беру ұйымдарын бітірген респонденттер белгіленеді.</w:t>
      </w:r>
    </w:p>
    <w:p>
      <w:pPr>
        <w:spacing w:after="0"/>
        <w:ind w:left="0"/>
        <w:jc w:val="both"/>
      </w:pPr>
      <w:r>
        <w:rPr>
          <w:rFonts w:ascii="Times New Roman"/>
          <w:b w:val="false"/>
          <w:i w:val="false"/>
          <w:color w:val="000000"/>
          <w:sz w:val="28"/>
        </w:rPr>
        <w:t>
      3-жол бойынша жоғары білім беру ұйымдарында оқып жатқан немесе оқыған және оқу мерзімінің жартысын немесе жартысынан артық мерзімі өткен респонденттерге белгіленеді. Жоғары білім беру ұйымдарда оқу мерзімінің жартысынан аз уақыт оқыған респонденттер түскенге дейінгі білім деңгейін ("техникалық және кәсіптік білім", "жалпы орта білім") белгілейді.</w:t>
      </w:r>
    </w:p>
    <w:p>
      <w:pPr>
        <w:spacing w:after="0"/>
        <w:ind w:left="0"/>
        <w:jc w:val="both"/>
      </w:pPr>
      <w:r>
        <w:rPr>
          <w:rFonts w:ascii="Times New Roman"/>
          <w:b w:val="false"/>
          <w:i w:val="false"/>
          <w:color w:val="000000"/>
          <w:sz w:val="28"/>
        </w:rPr>
        <w:t>
      4-жолда кәсіптік лицейді (кәсіптік техникалық мектепті), училищені, колледжді (техникумді) бітірген респонденттер белгіленеді.</w:t>
      </w:r>
    </w:p>
    <w:p>
      <w:pPr>
        <w:spacing w:after="0"/>
        <w:ind w:left="0"/>
        <w:jc w:val="both"/>
      </w:pPr>
      <w:r>
        <w:rPr>
          <w:rFonts w:ascii="Times New Roman"/>
          <w:b w:val="false"/>
          <w:i w:val="false"/>
          <w:color w:val="000000"/>
          <w:sz w:val="28"/>
        </w:rPr>
        <w:t>
      5-жолда жалпы білім беретін мектептің 11 сыныбын бітірген респонденттер белгіленеді (қазіргі уақытта училище немесе колледжде (9-сыныптан кейін), жоғары оқу орнында оқиды).</w:t>
      </w:r>
    </w:p>
    <w:p>
      <w:pPr>
        <w:spacing w:after="0"/>
        <w:ind w:left="0"/>
        <w:jc w:val="both"/>
      </w:pPr>
      <w:r>
        <w:rPr>
          <w:rFonts w:ascii="Times New Roman"/>
          <w:b w:val="false"/>
          <w:i w:val="false"/>
          <w:color w:val="000000"/>
          <w:sz w:val="28"/>
        </w:rPr>
        <w:t>
      6-жолда жалпы білім беретін мектептің 9-сыныбын бітірген респонденттер белгіленеді (қазіргі уақытта 10 және 11-сыныптарда немесе училище, колледжде оқиды; 1992 жылы және одан бұрын толық емес орта мектепті (жеті жылдық (сегіз немесе тоғыз жылдық) мектепті бітіргендер).</w:t>
      </w:r>
    </w:p>
    <w:p>
      <w:pPr>
        <w:spacing w:after="0"/>
        <w:ind w:left="0"/>
        <w:jc w:val="both"/>
      </w:pPr>
      <w:r>
        <w:rPr>
          <w:rFonts w:ascii="Times New Roman"/>
          <w:b w:val="false"/>
          <w:i w:val="false"/>
          <w:color w:val="000000"/>
          <w:sz w:val="28"/>
        </w:rPr>
        <w:t>
      7-жолда бастауыш мектепті бітірген респонденттер белгіленеді (қазіргі уақытта 5, 6, 7, 8 және 9-сыныптарда оқиды; 1972 жылы және одан бұрын 4 сыныпты бітірген немесе үшжылдық бастауыш мектептің 3 сыныбын бітірген).</w:t>
      </w:r>
    </w:p>
    <w:p>
      <w:pPr>
        <w:spacing w:after="0"/>
        <w:ind w:left="0"/>
        <w:jc w:val="both"/>
      </w:pPr>
      <w:r>
        <w:rPr>
          <w:rFonts w:ascii="Times New Roman"/>
          <w:b w:val="false"/>
          <w:i w:val="false"/>
          <w:color w:val="000000"/>
          <w:sz w:val="28"/>
        </w:rPr>
        <w:t>
      8-жолда ешқандай білім деңгейіне қол жеткізбеген респонденттер белгіленеді.</w:t>
      </w:r>
    </w:p>
    <w:bookmarkStart w:name="z31" w:id="21"/>
    <w:p>
      <w:pPr>
        <w:spacing w:after="0"/>
        <w:ind w:left="0"/>
        <w:jc w:val="both"/>
      </w:pPr>
      <w:r>
        <w:rPr>
          <w:rFonts w:ascii="Times New Roman"/>
          <w:b w:val="false"/>
          <w:i w:val="false"/>
          <w:color w:val="000000"/>
          <w:sz w:val="28"/>
        </w:rPr>
        <w:t>
      8. "Өз қауіпсіздігін қабылдау және сенімділік дәрежесі" 2-бөлімінде респонденттерге өзінің тұратын ауданда қауіпсіздігін қабылдауы мен құқық қорғау органдарына және сот жүйесі органдарына сенімділік дәрежесін сипаттайтын бірқатар сұрақтар қойылады.</w:t>
      </w:r>
    </w:p>
    <w:bookmarkEnd w:id="21"/>
    <w:bookmarkStart w:name="z32" w:id="22"/>
    <w:p>
      <w:pPr>
        <w:spacing w:after="0"/>
        <w:ind w:left="0"/>
        <w:jc w:val="both"/>
      </w:pPr>
      <w:r>
        <w:rPr>
          <w:rFonts w:ascii="Times New Roman"/>
          <w:b w:val="false"/>
          <w:i w:val="false"/>
          <w:color w:val="000000"/>
          <w:sz w:val="28"/>
        </w:rPr>
        <w:t>
      9. Сұхбат аяқталғаннан кейін статистикалық нысан енгізілген мәліметтердің толықтығы мәніне тексеріледі. Қалып қойған сұрақтар немесе жауаптарда түсініксіз жазбалар анықталған жағдайда үй шаруашылығына қайта бару жүзеге асырылады.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