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66bc" w14:textId="7c66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есебін жасау, ұсыну және қарау жөніндегі нұсқаулықты бекіту туралы" Қазақстан Республикасы Инвестициялар және даму министрінің міндетін атқарушының 2016 жылғы 16 наурыздағы № 274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4 қазандағы № 369/НҚ бұйрығы. Қазақстан Республикасының Әділет министрлігінде 2022 жылғы 5 қазанда № 30032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"Ақпараттандыру саласындағы тауарларды, жұмыстарды, көрсетілетін қызметтерді мемлекеттік сатып алуға арналған шығыстар есебін жасау, ұсыну және қарау жөніндегі нұсқаулықты бекіту туралы" Қазақстан Республикасының Инвестициялар және даму министрінің міндетін атқарушының 2016 жылғы 16 наурыздағы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Ақпараттандыру саласындағы тауарларды, жұмыстарды, қызметтерді мемлекеттік сатып алу шығыстарының есебін жасау, ұсыну және қарастыру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мазмұндалсын:</w:t>
      </w:r>
    </w:p>
    <w:bookmarkStart w:name="z5" w:id="3"/>
    <w:p>
      <w:pPr>
        <w:spacing w:after="0"/>
        <w:ind w:left="0"/>
        <w:jc w:val="both"/>
      </w:pPr>
      <w:r>
        <w:rPr>
          <w:rFonts w:ascii="Times New Roman"/>
          <w:b w:val="false"/>
          <w:i w:val="false"/>
          <w:color w:val="000000"/>
          <w:sz w:val="28"/>
        </w:rPr>
        <w:t>
      "3. Ақпараттандыру саласындағы тауарларды, жұмыстарды, қызметтерді мемлекеттік сатып алу шығыстарын жасау кезінде әкімші:</w:t>
      </w:r>
    </w:p>
    <w:bookmarkEnd w:id="3"/>
    <w:bookmarkStart w:name="z6" w:id="4"/>
    <w:p>
      <w:pPr>
        <w:spacing w:after="0"/>
        <w:ind w:left="0"/>
        <w:jc w:val="both"/>
      </w:pPr>
      <w:r>
        <w:rPr>
          <w:rFonts w:ascii="Times New Roman"/>
          <w:b w:val="false"/>
          <w:i w:val="false"/>
          <w:color w:val="000000"/>
          <w:sz w:val="28"/>
        </w:rPr>
        <w:t>
      1)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4"/>
    <w:bookmarkStart w:name="z7" w:id="5"/>
    <w:p>
      <w:pPr>
        <w:spacing w:after="0"/>
        <w:ind w:left="0"/>
        <w:jc w:val="both"/>
      </w:pPr>
      <w:r>
        <w:rPr>
          <w:rFonts w:ascii="Times New Roman"/>
          <w:b w:val="false"/>
          <w:i w:val="false"/>
          <w:color w:val="000000"/>
          <w:sz w:val="28"/>
        </w:rPr>
        <w:t xml:space="preserve">
      2) шығыстар есебінің Қазақстан Республикасы Цифрлық даму, инновациялар және аэроғарыш өнеркәсібі министрінің 2019 жылғы 27 маусымдағы № 140/НҚ бұйрығымен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 мен нормативтеріне</w:t>
      </w:r>
      <w:r>
        <w:rPr>
          <w:rFonts w:ascii="Times New Roman"/>
          <w:b w:val="false"/>
          <w:i w:val="false"/>
          <w:color w:val="000000"/>
          <w:sz w:val="28"/>
        </w:rPr>
        <w:t xml:space="preserve"> (Нормативтік құқықтық актілерді мемлекеттік тіркеу тізілімінде № 18927 болып тіркелген) сәйкестігін қамтамасыз етеді;</w:t>
      </w:r>
    </w:p>
    <w:bookmarkEnd w:id="5"/>
    <w:bookmarkStart w:name="z8" w:id="6"/>
    <w:p>
      <w:pPr>
        <w:spacing w:after="0"/>
        <w:ind w:left="0"/>
        <w:jc w:val="both"/>
      </w:pPr>
      <w:r>
        <w:rPr>
          <w:rFonts w:ascii="Times New Roman"/>
          <w:b w:val="false"/>
          <w:i w:val="false"/>
          <w:color w:val="000000"/>
          <w:sz w:val="28"/>
        </w:rPr>
        <w:t>
      3) ақпараттандырудың сервистік моделіне өту және ақпараттық-коммуникациялық көрсетілетін қызметтерді алу басымдығын қамтамасыз етеді;</w:t>
      </w:r>
    </w:p>
    <w:bookmarkEnd w:id="6"/>
    <w:bookmarkStart w:name="z9" w:id="7"/>
    <w:p>
      <w:pPr>
        <w:spacing w:after="0"/>
        <w:ind w:left="0"/>
        <w:jc w:val="both"/>
      </w:pPr>
      <w:r>
        <w:rPr>
          <w:rFonts w:ascii="Times New Roman"/>
          <w:b w:val="false"/>
          <w:i w:val="false"/>
          <w:color w:val="000000"/>
          <w:sz w:val="28"/>
        </w:rPr>
        <w:t>
      4) шығыстар есебінің "электрондық үкіметтің" бекітілген архитектурасына сәйкестігін қамтамасыз етеді;</w:t>
      </w:r>
    </w:p>
    <w:bookmarkEnd w:id="7"/>
    <w:bookmarkStart w:name="z10" w:id="8"/>
    <w:p>
      <w:pPr>
        <w:spacing w:after="0"/>
        <w:ind w:left="0"/>
        <w:jc w:val="both"/>
      </w:pPr>
      <w:r>
        <w:rPr>
          <w:rFonts w:ascii="Times New Roman"/>
          <w:b w:val="false"/>
          <w:i w:val="false"/>
          <w:color w:val="000000"/>
          <w:sz w:val="28"/>
        </w:rPr>
        <w:t>
      5) активтерді пайдалану кезеңіне, сондай-ақ енгізілетін немесе көбейтілетін ақпараттық жүйелердің талаптарына және мерзімдеріне сәйкес оларды жарақтандыруды және ауыстыруды жүзеге асырады;</w:t>
      </w:r>
    </w:p>
    <w:bookmarkEnd w:id="8"/>
    <w:bookmarkStart w:name="z11" w:id="9"/>
    <w:p>
      <w:pPr>
        <w:spacing w:after="0"/>
        <w:ind w:left="0"/>
        <w:jc w:val="both"/>
      </w:pPr>
      <w:r>
        <w:rPr>
          <w:rFonts w:ascii="Times New Roman"/>
          <w:b w:val="false"/>
          <w:i w:val="false"/>
          <w:color w:val="000000"/>
          <w:sz w:val="28"/>
        </w:rPr>
        <w:t>
      6) шығыстардың қайталануын болдырмайды;</w:t>
      </w:r>
    </w:p>
    <w:bookmarkEnd w:id="9"/>
    <w:bookmarkStart w:name="z12" w:id="10"/>
    <w:p>
      <w:pPr>
        <w:spacing w:after="0"/>
        <w:ind w:left="0"/>
        <w:jc w:val="both"/>
      </w:pPr>
      <w:r>
        <w:rPr>
          <w:rFonts w:ascii="Times New Roman"/>
          <w:b w:val="false"/>
          <w:i w:val="false"/>
          <w:color w:val="000000"/>
          <w:sz w:val="28"/>
        </w:rPr>
        <w:t>
      7) шығыстардың негізделген есебін жасау үшін тиісті тауарлар, жұмыстар мен көрсетілетін қызметтер нарығындағы ұсыныстарды зерттейді;</w:t>
      </w:r>
    </w:p>
    <w:bookmarkEnd w:id="10"/>
    <w:bookmarkStart w:name="z13" w:id="11"/>
    <w:p>
      <w:pPr>
        <w:spacing w:after="0"/>
        <w:ind w:left="0"/>
        <w:jc w:val="both"/>
      </w:pPr>
      <w:r>
        <w:rPr>
          <w:rFonts w:ascii="Times New Roman"/>
          <w:b w:val="false"/>
          <w:i w:val="false"/>
          <w:color w:val="000000"/>
          <w:sz w:val="28"/>
        </w:rPr>
        <w:t xml:space="preserve">
      8) лицензиялық бағдарламалық қамтылымды пайдалану кезінде "Авторлық құқық және сабақтас құқықтар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сақталуын қамтамасыз етеді;</w:t>
      </w:r>
    </w:p>
    <w:bookmarkEnd w:id="11"/>
    <w:bookmarkStart w:name="z14" w:id="12"/>
    <w:p>
      <w:pPr>
        <w:spacing w:after="0"/>
        <w:ind w:left="0"/>
        <w:jc w:val="both"/>
      </w:pPr>
      <w:r>
        <w:rPr>
          <w:rFonts w:ascii="Times New Roman"/>
          <w:b w:val="false"/>
          <w:i w:val="false"/>
          <w:color w:val="000000"/>
          <w:sz w:val="28"/>
        </w:rPr>
        <w:t>
      9) ақпараттық-коммуникациялық инфрақұрылым компоненттерінің үздіксіз жұмыс істеуін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"12. Тауарларды, жұмыстарды және көрсетілетін қызметтерді сатып алу бойынша шығыстарды есептеу мынадай құжаттарды қамтиды:</w:t>
      </w:r>
    </w:p>
    <w:bookmarkEnd w:id="13"/>
    <w:bookmarkStart w:name="z18" w:id="14"/>
    <w:p>
      <w:pPr>
        <w:spacing w:after="0"/>
        <w:ind w:left="0"/>
        <w:jc w:val="both"/>
      </w:pPr>
      <w:r>
        <w:rPr>
          <w:rFonts w:ascii="Times New Roman"/>
          <w:b w:val="false"/>
          <w:i w:val="false"/>
          <w:color w:val="000000"/>
          <w:sz w:val="28"/>
        </w:rPr>
        <w:t>
      1) Бюджеттік өтінімді жасау және ұсыну қағидаларының талаптарына сәйкес түсіндірме жазба;</w:t>
      </w:r>
    </w:p>
    <w:bookmarkEnd w:id="14"/>
    <w:bookmarkStart w:name="z19" w:id="15"/>
    <w:p>
      <w:pPr>
        <w:spacing w:after="0"/>
        <w:ind w:left="0"/>
        <w:jc w:val="both"/>
      </w:pPr>
      <w:r>
        <w:rPr>
          <w:rFonts w:ascii="Times New Roman"/>
          <w:b w:val="false"/>
          <w:i w:val="false"/>
          <w:color w:val="000000"/>
          <w:sz w:val="28"/>
        </w:rPr>
        <w:t>
      2) толық мәлімет көрсетілген екі әлеуетті өнім берушіден кем емес коммерциялық ұсыныстардың көшірмелері:</w:t>
      </w:r>
    </w:p>
    <w:bookmarkEnd w:id="15"/>
    <w:bookmarkStart w:name="z20" w:id="16"/>
    <w:p>
      <w:pPr>
        <w:spacing w:after="0"/>
        <w:ind w:left="0"/>
        <w:jc w:val="both"/>
      </w:pPr>
      <w:r>
        <w:rPr>
          <w:rFonts w:ascii="Times New Roman"/>
          <w:b w:val="false"/>
          <w:i w:val="false"/>
          <w:color w:val="000000"/>
          <w:sz w:val="28"/>
        </w:rPr>
        <w:t>
      тауарлар (тауар бірлігінің саны, тауардың сипаттамасы, тауардың құны);</w:t>
      </w:r>
    </w:p>
    <w:bookmarkEnd w:id="16"/>
    <w:p>
      <w:pPr>
        <w:spacing w:after="0"/>
        <w:ind w:left="0"/>
        <w:jc w:val="both"/>
      </w:pPr>
      <w:r>
        <w:rPr>
          <w:rFonts w:ascii="Times New Roman"/>
          <w:b w:val="false"/>
          <w:i w:val="false"/>
          <w:color w:val="000000"/>
          <w:sz w:val="28"/>
        </w:rPr>
        <w:t>
      жұмыстар және (немесе) қызметтер (жұмыстағы және (немесе) көрсетілетін қызметтегі операциялардың сипаттамасы), жұмыстағы және (немесе) көрсетілетін қызметтегі операциялардың саны, жұмыста және (немесе) көрсетілетін қызметте бір операцияны жүргізуге тартылған уақыт пен адамдардың саны, жұмыстағы және (немесе) қызмет көрсетілетін көрсетілетін қызметтегі адамдардың саны және операциялардың құны;</w:t>
      </w:r>
    </w:p>
    <w:bookmarkStart w:name="z21" w:id="17"/>
    <w:p>
      <w:pPr>
        <w:spacing w:after="0"/>
        <w:ind w:left="0"/>
        <w:jc w:val="both"/>
      </w:pPr>
      <w:r>
        <w:rPr>
          <w:rFonts w:ascii="Times New Roman"/>
          <w:b w:val="false"/>
          <w:i w:val="false"/>
          <w:color w:val="000000"/>
          <w:sz w:val="28"/>
        </w:rPr>
        <w:t>
      3) әкімшінің байланыс тұлғасы туралы мәліметтері (тегі, аты, әкесінің аты (бар болса), лауазымы, телефоны, электрондық поштасы;</w:t>
      </w:r>
    </w:p>
    <w:bookmarkEnd w:id="17"/>
    <w:bookmarkStart w:name="z22" w:id="18"/>
    <w:p>
      <w:pPr>
        <w:spacing w:after="0"/>
        <w:ind w:left="0"/>
        <w:jc w:val="both"/>
      </w:pPr>
      <w:r>
        <w:rPr>
          <w:rFonts w:ascii="Times New Roman"/>
          <w:b w:val="false"/>
          <w:i w:val="false"/>
          <w:color w:val="000000"/>
          <w:sz w:val="28"/>
        </w:rPr>
        <w:t>
      4) бекітілген инвестициялық ұсыныстың, қаржы-экономикалық негіздемелердің, "электрондық үкіметтің" ақпараттандыру объектісін құруға және дамытуға техникалық тапсырманың көшірмелері;</w:t>
      </w:r>
    </w:p>
    <w:bookmarkEnd w:id="18"/>
    <w:bookmarkStart w:name="z23" w:id="19"/>
    <w:p>
      <w:pPr>
        <w:spacing w:after="0"/>
        <w:ind w:left="0"/>
        <w:jc w:val="both"/>
      </w:pPr>
      <w:r>
        <w:rPr>
          <w:rFonts w:ascii="Times New Roman"/>
          <w:b w:val="false"/>
          <w:i w:val="false"/>
          <w:color w:val="000000"/>
          <w:sz w:val="28"/>
        </w:rPr>
        <w:t>
      5) әкімшінің бекітілген штат санының көшірмелері.";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"14. Архитектуралық порталда болмаған жағдайда жұмыстар мен қызметтерді сатып алу бойынша шығыстарды негіздеу үшін осы Нұсқаулықтың 11 және 12-тармақтарында көрсетілген құжаттарға қосымша мыналар:</w:t>
      </w:r>
    </w:p>
    <w:bookmarkEnd w:id="20"/>
    <w:bookmarkStart w:name="z26" w:id="21"/>
    <w:p>
      <w:pPr>
        <w:spacing w:after="0"/>
        <w:ind w:left="0"/>
        <w:jc w:val="both"/>
      </w:pPr>
      <w:r>
        <w:rPr>
          <w:rFonts w:ascii="Times New Roman"/>
          <w:b w:val="false"/>
          <w:i w:val="false"/>
          <w:color w:val="000000"/>
          <w:sz w:val="28"/>
        </w:rPr>
        <w:t>
      1) орындалған жұмыстар мен көрсетілген қызметтер бойынша үш жылдық кезеңге ұқсас жұмыстарды және көрсетілетін қызметтерді (жұмыстар мен көрсетілетін қызметтердің көлемі, жұмыстар мен көрсетілетін қызметтердің құны, жұмыстар мен көрсетілетін қызметтердің атауы, техникалық ерекшеліктердің электрондық көшірмелері) мемлекеттік сатып алу туралы шарттардағы мәліметтер (олар болған кезде);</w:t>
      </w:r>
    </w:p>
    <w:bookmarkEnd w:id="21"/>
    <w:bookmarkStart w:name="z27" w:id="22"/>
    <w:p>
      <w:pPr>
        <w:spacing w:after="0"/>
        <w:ind w:left="0"/>
        <w:jc w:val="both"/>
      </w:pPr>
      <w:r>
        <w:rPr>
          <w:rFonts w:ascii="Times New Roman"/>
          <w:b w:val="false"/>
          <w:i w:val="false"/>
          <w:color w:val="000000"/>
          <w:sz w:val="28"/>
        </w:rPr>
        <w:t>
      2) кезекті қаржы жылына ақпараттандыру саласында сатып алуға жоспарланған жұмыстар мен көрсетілетін қызметтерге техникалық ерекшеліктердің көшірмелері;</w:t>
      </w:r>
    </w:p>
    <w:bookmarkEnd w:id="22"/>
    <w:bookmarkStart w:name="z28" w:id="23"/>
    <w:p>
      <w:pPr>
        <w:spacing w:after="0"/>
        <w:ind w:left="0"/>
        <w:jc w:val="both"/>
      </w:pPr>
      <w:r>
        <w:rPr>
          <w:rFonts w:ascii="Times New Roman"/>
          <w:b w:val="false"/>
          <w:i w:val="false"/>
          <w:color w:val="000000"/>
          <w:sz w:val="28"/>
        </w:rPr>
        <w:t>
      3) орындалған жұмыстардың нақты көлемін (олар болған кезде) көрсете отырып, ұқсас жұмыстар мен қызметтердің үш жылдық кезеңдегі орындалған жұмыстарының (көрсетілген қызметтерінің) актілерінен мәліметтер ұсынылады.";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"18. Сервистік интегратор шығыстар есебін қараған кезде мыналар ескеріледі:</w:t>
      </w:r>
    </w:p>
    <w:bookmarkEnd w:id="24"/>
    <w:bookmarkStart w:name="z31" w:id="25"/>
    <w:p>
      <w:pPr>
        <w:spacing w:after="0"/>
        <w:ind w:left="0"/>
        <w:jc w:val="both"/>
      </w:pPr>
      <w:r>
        <w:rPr>
          <w:rFonts w:ascii="Times New Roman"/>
          <w:b w:val="false"/>
          <w:i w:val="false"/>
          <w:color w:val="000000"/>
          <w:sz w:val="28"/>
        </w:rPr>
        <w:t>
      1) "электрондық үкіметтің" бекітілген архитектурасының іске асырылу барысы туралы ақпарат;</w:t>
      </w:r>
    </w:p>
    <w:bookmarkEnd w:id="25"/>
    <w:bookmarkStart w:name="z32" w:id="26"/>
    <w:p>
      <w:pPr>
        <w:spacing w:after="0"/>
        <w:ind w:left="0"/>
        <w:jc w:val="both"/>
      </w:pPr>
      <w:r>
        <w:rPr>
          <w:rFonts w:ascii="Times New Roman"/>
          <w:b w:val="false"/>
          <w:i w:val="false"/>
          <w:color w:val="000000"/>
          <w:sz w:val="28"/>
        </w:rPr>
        <w:t>
      2) есепті қаржы жылы үшін бюджеттік инвестицияларды жүзеге асыруға бағытталған бюджеттік бағдарламалардың (кіші бағдарламалардың) орындалуын, оның ішінде ақпараттандыру саласында тауарлардың, орындалған жұмыстардың және көрсетілген қызметтердің мерзімдері, көлемі мен құны туралы мәліметтерді қамтиды;</w:t>
      </w:r>
    </w:p>
    <w:bookmarkEnd w:id="26"/>
    <w:bookmarkStart w:name="z33" w:id="27"/>
    <w:p>
      <w:pPr>
        <w:spacing w:after="0"/>
        <w:ind w:left="0"/>
        <w:jc w:val="both"/>
      </w:pPr>
      <w:r>
        <w:rPr>
          <w:rFonts w:ascii="Times New Roman"/>
          <w:b w:val="false"/>
          <w:i w:val="false"/>
          <w:color w:val="000000"/>
          <w:sz w:val="28"/>
        </w:rPr>
        <w:t>
      3) ағымдағы қаржы жылының бюджеттік инвестицияларын жүзеге асыруға арналған бюджеттік бағдарламаларды (кіші бағдарламаларды) іске асыру барысы туралы ақпарат;</w:t>
      </w:r>
    </w:p>
    <w:bookmarkEnd w:id="27"/>
    <w:bookmarkStart w:name="z34" w:id="28"/>
    <w:p>
      <w:pPr>
        <w:spacing w:after="0"/>
        <w:ind w:left="0"/>
        <w:jc w:val="both"/>
      </w:pPr>
      <w:r>
        <w:rPr>
          <w:rFonts w:ascii="Times New Roman"/>
          <w:b w:val="false"/>
          <w:i w:val="false"/>
          <w:color w:val="000000"/>
          <w:sz w:val="28"/>
        </w:rPr>
        <w:t>
      4) кезекті қаржы жылы мен жоспарлы кезеңге арналған бюджеттік инвестицияларды жүзеге асыруға бағытталған бюджеттік бағдарламалар бойынша күтілетін тиімділік пен нәтижелер туралы мәліметтер;</w:t>
      </w:r>
    </w:p>
    <w:bookmarkEnd w:id="28"/>
    <w:bookmarkStart w:name="z35" w:id="29"/>
    <w:p>
      <w:pPr>
        <w:spacing w:after="0"/>
        <w:ind w:left="0"/>
        <w:jc w:val="both"/>
      </w:pPr>
      <w:r>
        <w:rPr>
          <w:rFonts w:ascii="Times New Roman"/>
          <w:b w:val="false"/>
          <w:i w:val="false"/>
          <w:color w:val="000000"/>
          <w:sz w:val="28"/>
        </w:rPr>
        <w:t>
      5) мемлекеттік органның архитектуралық порталындағы ақпараттандыру объектілері туралы мәліметтері;</w:t>
      </w:r>
    </w:p>
    <w:bookmarkEnd w:id="29"/>
    <w:bookmarkStart w:name="z36" w:id="30"/>
    <w:p>
      <w:pPr>
        <w:spacing w:after="0"/>
        <w:ind w:left="0"/>
        <w:jc w:val="both"/>
      </w:pPr>
      <w:r>
        <w:rPr>
          <w:rFonts w:ascii="Times New Roman"/>
          <w:b w:val="false"/>
          <w:i w:val="false"/>
          <w:color w:val="000000"/>
          <w:sz w:val="28"/>
        </w:rPr>
        <w:t>
      6) әкімшінің немесе басқа әкімшінің есепті қаржы жылындағы ұқсас шығыстарымен немесе іс-шараларымен салыстырғанда шығыстардың негізділігі және салыстырмалылығы (олар болған кезде);</w:t>
      </w:r>
    </w:p>
    <w:bookmarkEnd w:id="30"/>
    <w:bookmarkStart w:name="z37" w:id="31"/>
    <w:p>
      <w:pPr>
        <w:spacing w:after="0"/>
        <w:ind w:left="0"/>
        <w:jc w:val="both"/>
      </w:pPr>
      <w:r>
        <w:rPr>
          <w:rFonts w:ascii="Times New Roman"/>
          <w:b w:val="false"/>
          <w:i w:val="false"/>
          <w:color w:val="000000"/>
          <w:sz w:val="28"/>
        </w:rPr>
        <w:t>
      7) тауарларға, жұмыстарға және көрсетілетін қызметтерге жоспарланатын бағалардың нарықтық бағалармен салыстырмалылық;</w:t>
      </w:r>
    </w:p>
    <w:bookmarkEnd w:id="31"/>
    <w:bookmarkStart w:name="z38" w:id="32"/>
    <w:p>
      <w:pPr>
        <w:spacing w:after="0"/>
        <w:ind w:left="0"/>
        <w:jc w:val="both"/>
      </w:pPr>
      <w:r>
        <w:rPr>
          <w:rFonts w:ascii="Times New Roman"/>
          <w:b w:val="false"/>
          <w:i w:val="false"/>
          <w:color w:val="000000"/>
          <w:sz w:val="28"/>
        </w:rPr>
        <w:t>
      8) әкімшінің ақпараттандыру объектілерінің техникалық жай-күйі, кәдеге жаратылуы және баланстық құны;</w:t>
      </w:r>
    </w:p>
    <w:bookmarkEnd w:id="32"/>
    <w:bookmarkStart w:name="z39" w:id="33"/>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тауарларға, жұмыстарға, көрсетілетін қызметтерге бағалардың дерекқорында қамтылған бағаларға тауарларға, жұмыстарға, көрсетілетін қызметтерге жоспарланатын бағалардың салыстырмалылығы;</w:t>
      </w:r>
    </w:p>
    <w:bookmarkEnd w:id="33"/>
    <w:bookmarkStart w:name="z40" w:id="34"/>
    <w:p>
      <w:pPr>
        <w:spacing w:after="0"/>
        <w:ind w:left="0"/>
        <w:jc w:val="both"/>
      </w:pPr>
      <w:r>
        <w:rPr>
          <w:rFonts w:ascii="Times New Roman"/>
          <w:b w:val="false"/>
          <w:i w:val="false"/>
          <w:color w:val="000000"/>
          <w:sz w:val="28"/>
        </w:rPr>
        <w:t>
      10) ақпараттандыру саласындағы шығыстарды есептеу басымдығы;</w:t>
      </w:r>
    </w:p>
    <w:bookmarkEnd w:id="34"/>
    <w:bookmarkStart w:name="z41" w:id="35"/>
    <w:p>
      <w:pPr>
        <w:spacing w:after="0"/>
        <w:ind w:left="0"/>
        <w:jc w:val="both"/>
      </w:pPr>
      <w:r>
        <w:rPr>
          <w:rFonts w:ascii="Times New Roman"/>
          <w:b w:val="false"/>
          <w:i w:val="false"/>
          <w:color w:val="000000"/>
          <w:sz w:val="28"/>
        </w:rPr>
        <w:t>
      11) тауарларды, жұмыстарды, көрсетілетін қызметтерді отандық өндірушілердің басымдығы.</w:t>
      </w:r>
    </w:p>
    <w:bookmarkEnd w:id="35"/>
    <w:bookmarkStart w:name="z42" w:id="36"/>
    <w:p>
      <w:pPr>
        <w:spacing w:after="0"/>
        <w:ind w:left="0"/>
        <w:jc w:val="both"/>
      </w:pPr>
      <w:r>
        <w:rPr>
          <w:rFonts w:ascii="Times New Roman"/>
          <w:b w:val="false"/>
          <w:i w:val="false"/>
          <w:color w:val="000000"/>
          <w:sz w:val="28"/>
        </w:rPr>
        <w:t>
      19. Уәкілетті органның қарауына "электрондық үкіметтің" бекітілген архитектурасында көрсетілген тауарларға, жұмыстарға және көрсетілетін қызметтерге арналған шығыстардың есебі жатады;</w:t>
      </w:r>
    </w:p>
    <w:bookmarkEnd w:id="36"/>
    <w:bookmarkStart w:name="z43" w:id="37"/>
    <w:p>
      <w:pPr>
        <w:spacing w:after="0"/>
        <w:ind w:left="0"/>
        <w:jc w:val="both"/>
      </w:pPr>
      <w:r>
        <w:rPr>
          <w:rFonts w:ascii="Times New Roman"/>
          <w:b w:val="false"/>
          <w:i w:val="false"/>
          <w:color w:val="000000"/>
          <w:sz w:val="28"/>
        </w:rPr>
        <w:t>
      20. "Электрондық үкіметтің" бекітілген архитектурасы болмаған жағдайда, уәкілетті орган осы Нұсқаулықтың 11 және 12-тармақтарында құжаттарды талдау арқылы шығыстар есебін қарауды жүзеге асырады."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45" w:id="3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заңнамада белгіленген тәртіппен:</w:t>
      </w:r>
    </w:p>
    <w:bookmarkEnd w:id="38"/>
    <w:bookmarkStart w:name="z46"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7" w:id="4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0"/>
    <w:bookmarkStart w:name="z48" w:id="41"/>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1"/>
    <w:bookmarkStart w:name="z49" w:id="42"/>
    <w:p>
      <w:pPr>
        <w:spacing w:after="0"/>
        <w:ind w:left="0"/>
        <w:jc w:val="both"/>
      </w:pPr>
      <w:r>
        <w:rPr>
          <w:rFonts w:ascii="Times New Roman"/>
          <w:b w:val="false"/>
          <w:i w:val="false"/>
          <w:color w:val="000000"/>
          <w:sz w:val="28"/>
        </w:rPr>
        <w:t>
      3. Осы бұйрықтың орындалуын бақылау Қазақстан Республикасының Цифрлық даму, инновациялар және аэроғарыш өнеркәсібі вице-министріне жүктелсін.</w:t>
      </w:r>
    </w:p>
    <w:bookmarkEnd w:id="42"/>
    <w:bookmarkStart w:name="z50" w:id="43"/>
    <w:p>
      <w:pPr>
        <w:spacing w:after="0"/>
        <w:ind w:left="0"/>
        <w:jc w:val="both"/>
      </w:pPr>
      <w:r>
        <w:rPr>
          <w:rFonts w:ascii="Times New Roman"/>
          <w:b w:val="false"/>
          <w:i w:val="false"/>
          <w:color w:val="000000"/>
          <w:sz w:val="28"/>
        </w:rPr>
        <w:t>
      4. Осы бұйрық 2023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369/НҚ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53" w:id="44"/>
    <w:p>
      <w:pPr>
        <w:spacing w:after="0"/>
        <w:ind w:left="0"/>
        <w:jc w:val="left"/>
      </w:pPr>
      <w:r>
        <w:rPr>
          <w:rFonts w:ascii="Times New Roman"/>
          <w:b/>
          <w:i w:val="false"/>
          <w:color w:val="000000"/>
        </w:rPr>
        <w:t xml:space="preserve"> Ақпараттандыру саласындағы тауарларды, жұмыстарды, көрсетілетін қызметтерді мемлекеттік сатып алу шығыстарын есептеу басымдығы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(1 – жоғары , 2 – орташа, 3 – біркелкі , 4 –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жүктеуге дайындау және жүйеге деректерді енгізу (бастапқы, архивті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құрауыштары үшін қосалқы бөлшектер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бағдарламалық қамтылымды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жабдықтарды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 үшін электр жабдығын және жабдықты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консалтингтік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компоненттерін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телекоммуникациялық қызметтерді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электрондық ақпараттық ресурс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құруға және дамытуға техникалық тапсырма әзірлеу бойынша қызметтерді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369/НҚ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56" w:id="45"/>
    <w:p>
      <w:pPr>
        <w:spacing w:after="0"/>
        <w:ind w:left="0"/>
        <w:jc w:val="left"/>
      </w:pPr>
      <w:r>
        <w:rPr>
          <w:rFonts w:ascii="Times New Roman"/>
          <w:b/>
          <w:i w:val="false"/>
          <w:color w:val="000000"/>
        </w:rPr>
        <w:t xml:space="preserve"> Ақпараттандыру саласындағы тауарлардың, жұмыстардың,  көрсетілген қызметтердің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 саласындағы тауарлардың, жұмыстардың, көрсетілген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енгізу;</w:t>
            </w:r>
          </w:p>
          <w:p>
            <w:pPr>
              <w:spacing w:after="20"/>
              <w:ind w:left="20"/>
              <w:jc w:val="both"/>
            </w:pPr>
            <w:r>
              <w:rPr>
                <w:rFonts w:ascii="Times New Roman"/>
                <w:b w:val="false"/>
                <w:i w:val="false"/>
                <w:color w:val="000000"/>
                <w:sz w:val="20"/>
              </w:rPr>
              <w:t>
ақпараттық жүйелерді интеграциялау;</w:t>
            </w:r>
          </w:p>
          <w:p>
            <w:pPr>
              <w:spacing w:after="20"/>
              <w:ind w:left="20"/>
              <w:jc w:val="both"/>
            </w:pPr>
            <w:r>
              <w:rPr>
                <w:rFonts w:ascii="Times New Roman"/>
                <w:b w:val="false"/>
                <w:i w:val="false"/>
                <w:color w:val="000000"/>
                <w:sz w:val="20"/>
              </w:rPr>
              <w:t>
ақпараттық-коммуникациялық қызметтерді ұсыну;</w:t>
            </w:r>
          </w:p>
          <w:p>
            <w:pPr>
              <w:spacing w:after="20"/>
              <w:ind w:left="20"/>
              <w:jc w:val="both"/>
            </w:pPr>
            <w:r>
              <w:rPr>
                <w:rFonts w:ascii="Times New Roman"/>
                <w:b w:val="false"/>
                <w:i w:val="false"/>
                <w:color w:val="000000"/>
                <w:sz w:val="20"/>
              </w:rPr>
              <w:t>
ақпараттық жүйені дамыту;</w:t>
            </w:r>
          </w:p>
          <w:p>
            <w:pPr>
              <w:spacing w:after="20"/>
              <w:ind w:left="20"/>
              <w:jc w:val="both"/>
            </w:pPr>
            <w:r>
              <w:rPr>
                <w:rFonts w:ascii="Times New Roman"/>
                <w:b w:val="false"/>
                <w:i w:val="false"/>
                <w:color w:val="000000"/>
                <w:sz w:val="20"/>
              </w:rPr>
              <w:t>
ақпараттық жүйені құру;</w:t>
            </w:r>
          </w:p>
          <w:p>
            <w:pPr>
              <w:spacing w:after="20"/>
              <w:ind w:left="20"/>
              <w:jc w:val="both"/>
            </w:pPr>
            <w:r>
              <w:rPr>
                <w:rFonts w:ascii="Times New Roman"/>
                <w:b w:val="false"/>
                <w:i w:val="false"/>
                <w:color w:val="000000"/>
                <w:sz w:val="20"/>
              </w:rPr>
              <w:t>
ақпараттандыру объектісін құру немесе дамыту жөніндегі жобаны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объектісін сүйемелдеу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Лицензиялық-бағдарламалық қамтамасыз етуді техникалық қолдау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орындарына жүйелік-техникалық қызмет көрсету; </w:t>
            </w:r>
          </w:p>
          <w:p>
            <w:pPr>
              <w:spacing w:after="20"/>
              <w:ind w:left="20"/>
              <w:jc w:val="both"/>
            </w:pPr>
            <w:r>
              <w:rPr>
                <w:rFonts w:ascii="Times New Roman"/>
                <w:b w:val="false"/>
                <w:i w:val="false"/>
                <w:color w:val="000000"/>
                <w:sz w:val="20"/>
              </w:rPr>
              <w:t xml:space="preserve">
 серверлік жабдыққа жүйелік-техникалық қызмет көрсету; </w:t>
            </w:r>
          </w:p>
          <w:p>
            <w:pPr>
              <w:spacing w:after="20"/>
              <w:ind w:left="20"/>
              <w:jc w:val="both"/>
            </w:pPr>
            <w:r>
              <w:rPr>
                <w:rFonts w:ascii="Times New Roman"/>
                <w:b w:val="false"/>
                <w:i w:val="false"/>
                <w:color w:val="000000"/>
                <w:sz w:val="20"/>
              </w:rPr>
              <w:t xml:space="preserve">
 бағдарламалық қамтылымды техникалық қолдау; </w:t>
            </w:r>
          </w:p>
          <w:p>
            <w:pPr>
              <w:spacing w:after="20"/>
              <w:ind w:left="20"/>
              <w:jc w:val="both"/>
            </w:pPr>
            <w:r>
              <w:rPr>
                <w:rFonts w:ascii="Times New Roman"/>
                <w:b w:val="false"/>
                <w:i w:val="false"/>
                <w:color w:val="000000"/>
                <w:sz w:val="20"/>
              </w:rPr>
              <w:t>
жабдықты техникалық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 сатып алу; серверлік бағдарламалық қамтылым сатып алу; серверлік жабдықты жалға алынатын серверлік үй-жайға орналастыру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архитектурасын әзірлеу немесе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архитектурасын әзірлеу немесе дамыту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369/НҚ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59" w:id="46"/>
    <w:p>
      <w:pPr>
        <w:spacing w:after="0"/>
        <w:ind w:left="0"/>
        <w:jc w:val="both"/>
      </w:pPr>
      <w:r>
        <w:rPr>
          <w:rFonts w:ascii="Times New Roman"/>
          <w:b w:val="false"/>
          <w:i w:val="false"/>
          <w:color w:val="000000"/>
          <w:sz w:val="28"/>
        </w:rPr>
        <w:t>
      Нысан</w:t>
      </w:r>
    </w:p>
    <w:bookmarkEnd w:id="46"/>
    <w:bookmarkStart w:name="z60" w:id="47"/>
    <w:p>
      <w:pPr>
        <w:spacing w:after="0"/>
        <w:ind w:left="0"/>
        <w:jc w:val="left"/>
      </w:pPr>
      <w:r>
        <w:rPr>
          <w:rFonts w:ascii="Times New Roman"/>
          <w:b/>
          <w:i w:val="false"/>
          <w:color w:val="000000"/>
        </w:rPr>
        <w:t xml:space="preserve"> Ақпараттандыру саласындағы тауарларды, жұмыстарды, қызметтерді мемлекеттік сатып алу шығыстарының есебіне уәкілетті органның қорытындысы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w:t>
            </w:r>
            <w:r>
              <w:rPr>
                <w:rFonts w:ascii="Times New Roman"/>
                <w:b/>
                <w:i w:val="false"/>
                <w:color w:val="000000"/>
                <w:sz w:val="20"/>
              </w:rPr>
              <w:t>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бюджеттік өтінім</w:t>
            </w:r>
          </w:p>
          <w:p>
            <w:pPr>
              <w:spacing w:after="20"/>
              <w:ind w:left="20"/>
              <w:jc w:val="both"/>
            </w:pPr>
            <w:r>
              <w:rPr>
                <w:rFonts w:ascii="Times New Roman"/>
                <w:b w:val="false"/>
                <w:i w:val="false"/>
                <w:color w:val="000000"/>
                <w:sz w:val="20"/>
              </w:rPr>
              <w:t>
</w:t>
            </w:r>
            <w:r>
              <w:rPr>
                <w:rFonts w:ascii="Times New Roman"/>
                <w:b/>
                <w:i w:val="false"/>
                <w:color w:val="000000"/>
                <w:sz w:val="20"/>
              </w:rPr>
              <w:t>мың</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бюджеттік өтінім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спардағы 3-інші жылға бюджеттік өтінім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3-інші жылға қолдау көрсетілген сома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Дәлелді қорытынды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