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1ad5" w14:textId="b0e1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қағидаларын бекіту туралы" Қазақстан Республикасы Цифрлық даму, инновациялар және аэроғарыш өнеркәсібі министрінің 2019 жылғы 25 шілдедегі № 174/НҚ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30 қыркүйектегі № 358/НҚ бұйрығы. Қазақстан Республикасының Әділет министрлігінде 2022 жылғы 30 қыркүйекте № 29932 болып тіркелді. Күші жойылды - Қазақстан Республикасының Цифрлық даму, инновациялар және аэроғарыш өнеркәсібі министрінің 2024 жылғы 12 шiлдедегi № 420/НҚ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12.07.2024 </w:t>
      </w:r>
      <w:r>
        <w:rPr>
          <w:rFonts w:ascii="Times New Roman"/>
          <w:b w:val="false"/>
          <w:i w:val="false"/>
          <w:color w:val="ff0000"/>
          <w:sz w:val="28"/>
        </w:rPr>
        <w:t>№ 420/НҚ</w:t>
      </w:r>
      <w:r>
        <w:rPr>
          <w:rFonts w:ascii="Times New Roman"/>
          <w:b w:val="false"/>
          <w:i w:val="false"/>
          <w:color w:val="ff0000"/>
          <w:sz w:val="28"/>
        </w:rPr>
        <w:t xml:space="preserve"> (22.07.2024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қағидаларын бекіту туралы" Қазақстан Республикасы Цифрлық даму, инновациялар және аэроғарыш өнеркәсібі министрінің 2019 жылғы 25 шілдедегі № 174/НҚ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19104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30)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 департаменті:</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2) тармақшаларында көзделген іс-шаралардың орындалуы туралы мәліметтер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2022 жылғы 30 қыркүйектегі</w:t>
            </w:r>
            <w:r>
              <w:br/>
            </w:r>
            <w:r>
              <w:rPr>
                <w:rFonts w:ascii="Times New Roman"/>
                <w:b w:val="false"/>
                <w:i w:val="false"/>
                <w:color w:val="000000"/>
                <w:sz w:val="20"/>
              </w:rPr>
              <w:t>№ 358/НҚ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174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30) тармақшасына сәйкес әзірленді және "электрондық үкіметтің" ақпараттандыру объектілері туралы мәліметтерді есепке алудың және "электрондық үкіметтің" ақпараттандыру объектілерінің техникалық құжаттамасының электрондық көшірмелерін орналастыру тәртібін айқындайды.</w:t>
      </w:r>
    </w:p>
    <w:bookmarkEnd w:id="12"/>
    <w:bookmarkStart w:name="z16" w:id="13"/>
    <w:p>
      <w:pPr>
        <w:spacing w:after="0"/>
        <w:ind w:left="0"/>
        <w:jc w:val="both"/>
      </w:pPr>
      <w:r>
        <w:rPr>
          <w:rFonts w:ascii="Times New Roman"/>
          <w:b w:val="false"/>
          <w:i w:val="false"/>
          <w:color w:val="000000"/>
          <w:sz w:val="28"/>
        </w:rPr>
        <w:t>
      2.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"электрондық үкіметтің" архитектуралық порталында жүзеге асырылады.</w:t>
      </w:r>
    </w:p>
    <w:bookmarkEnd w:id="13"/>
    <w:bookmarkStart w:name="z17" w:id="14"/>
    <w:p>
      <w:pPr>
        <w:spacing w:after="0"/>
        <w:ind w:left="0"/>
        <w:jc w:val="both"/>
      </w:pPr>
      <w:r>
        <w:rPr>
          <w:rFonts w:ascii="Times New Roman"/>
          <w:b w:val="false"/>
          <w:i w:val="false"/>
          <w:color w:val="000000"/>
          <w:sz w:val="28"/>
        </w:rPr>
        <w:t>
      3. Мемлекеттік органдар, жергiлiктi атқарушы органдар, мемлекеттік заңды тұлғалар, квазимемлекеттік сектор субъектілері "электрондық үкіметтің" ақпараттандыру объектілері туралы мәліметтердің және архитектуралық порталда "электрондық үкіметтің" ақпараттандыру объектілерінің техникалық құжаттамасының орналастырылатын электрондық көшірмелерінің дәйектілігін қамтамасыз етеді.</w:t>
      </w:r>
    </w:p>
    <w:bookmarkEnd w:id="14"/>
    <w:bookmarkStart w:name="z18" w:id="15"/>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5"/>
    <w:bookmarkStart w:name="z19" w:id="16"/>
    <w:p>
      <w:pPr>
        <w:spacing w:after="0"/>
        <w:ind w:left="0"/>
        <w:jc w:val="both"/>
      </w:pPr>
      <w:r>
        <w:rPr>
          <w:rFonts w:ascii="Times New Roman"/>
          <w:b w:val="false"/>
          <w:i w:val="false"/>
          <w:color w:val="000000"/>
          <w:sz w:val="28"/>
        </w:rPr>
        <w:t>
      1)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16"/>
    <w:bookmarkStart w:name="z20" w:id="17"/>
    <w:p>
      <w:pPr>
        <w:spacing w:after="0"/>
        <w:ind w:left="0"/>
        <w:jc w:val="both"/>
      </w:pPr>
      <w:r>
        <w:rPr>
          <w:rFonts w:ascii="Times New Roman"/>
          <w:b w:val="false"/>
          <w:i w:val="false"/>
          <w:color w:val="000000"/>
          <w:sz w:val="28"/>
        </w:rPr>
        <w:t>
      2) ақпараттандыру объектісінің өмірлік циклі – ақпараттандыру объектісін құру, өнеркәсіптік пайдалану, дамыту және өнеркәсіптік пайдалануды тоқтату кезеңдерінің жиынтығы;</w:t>
      </w:r>
    </w:p>
    <w:bookmarkEnd w:id="17"/>
    <w:bookmarkStart w:name="z21" w:id="18"/>
    <w:p>
      <w:pPr>
        <w:spacing w:after="0"/>
        <w:ind w:left="0"/>
        <w:jc w:val="both"/>
      </w:pPr>
      <w:r>
        <w:rPr>
          <w:rFonts w:ascii="Times New Roman"/>
          <w:b w:val="false"/>
          <w:i w:val="false"/>
          <w:color w:val="000000"/>
          <w:sz w:val="28"/>
        </w:rPr>
        <w:t>
      3) техникалық құжаттама – ақпараттандыру объектісін құру және дамыту, сондай-ақ оны тәжірибелік және өнеркәсіптік пайдалану жүзеге асырылатын ақпараттандыру объектісіне арналған құжаттама жиынтығы;</w:t>
      </w:r>
    </w:p>
    <w:bookmarkEnd w:id="18"/>
    <w:bookmarkStart w:name="z22" w:id="19"/>
    <w:p>
      <w:pPr>
        <w:spacing w:after="0"/>
        <w:ind w:left="0"/>
        <w:jc w:val="both"/>
      </w:pPr>
      <w:r>
        <w:rPr>
          <w:rFonts w:ascii="Times New Roman"/>
          <w:b w:val="false"/>
          <w:i w:val="false"/>
          <w:color w:val="000000"/>
          <w:sz w:val="28"/>
        </w:rPr>
        <w:t>
      4)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bookmarkEnd w:id="19"/>
    <w:bookmarkStart w:name="z23" w:id="20"/>
    <w:p>
      <w:pPr>
        <w:spacing w:after="0"/>
        <w:ind w:left="0"/>
        <w:jc w:val="both"/>
      </w:pPr>
      <w:r>
        <w:rPr>
          <w:rFonts w:ascii="Times New Roman"/>
          <w:b w:val="false"/>
          <w:i w:val="false"/>
          <w:color w:val="000000"/>
          <w:sz w:val="28"/>
        </w:rPr>
        <w:t>
      5) "электрондық үкіметтің" ақпараттандыру объектісінің есептік коды – әрбір ақпараттандыру объектісіне берілетін бірегей сәйкестендіру нөмірі, оларды есепке алу "электрондық үкіметтің" архитектуралық порталында жүзеге асырылады;</w:t>
      </w:r>
    </w:p>
    <w:bookmarkEnd w:id="20"/>
    <w:bookmarkStart w:name="z24" w:id="21"/>
    <w:p>
      <w:pPr>
        <w:spacing w:after="0"/>
        <w:ind w:left="0"/>
        <w:jc w:val="both"/>
      </w:pPr>
      <w:r>
        <w:rPr>
          <w:rFonts w:ascii="Times New Roman"/>
          <w:b w:val="false"/>
          <w:i w:val="false"/>
          <w:color w:val="000000"/>
          <w:sz w:val="28"/>
        </w:rPr>
        <w:t>
      6) "электрондық үкіметтің" архитектуралық порталы (бұдан әрі – архитектуралық портал) – мемлекеттік органдардың ақпараттандыру саласында мониторингтеу, талдау және жоспарлау үшін одан әрі пайдалану мақсатында "электрондық үкіметтің" ақпараттандыру объектілері туралы мәліметтерді есепке алуды, сақтауды және жүйелендіруді, "электрондық үкіметтің" архитектурасын жүзеге асыруға арналған ақпараттандыру объектісі.</w:t>
      </w:r>
    </w:p>
    <w:bookmarkEnd w:id="21"/>
    <w:bookmarkStart w:name="z25" w:id="22"/>
    <w:p>
      <w:pPr>
        <w:spacing w:after="0"/>
        <w:ind w:left="0"/>
        <w:jc w:val="both"/>
      </w:pPr>
      <w:r>
        <w:rPr>
          <w:rFonts w:ascii="Times New Roman"/>
          <w:b w:val="false"/>
          <w:i w:val="false"/>
          <w:color w:val="000000"/>
          <w:sz w:val="28"/>
        </w:rPr>
        <w:t>
      7) "электрондық үкіметтің" сервистік интеграторы (бұдан әрі – сервистік интегратор) – "электрондық үкіметтің" архитектурасын дамытуды әдіснамалық қамтамасыз ету жөніндегі функциялар, сондай-ақ осы Заңда көзделген өзге де функциялар жүктелген, Қазақстан Республикасының Үкіметі айқындайтын заңды тұлға.</w:t>
      </w:r>
    </w:p>
    <w:bookmarkEnd w:id="22"/>
    <w:bookmarkStart w:name="z26" w:id="23"/>
    <w:p>
      <w:pPr>
        <w:spacing w:after="0"/>
        <w:ind w:left="0"/>
        <w:jc w:val="left"/>
      </w:pPr>
      <w:r>
        <w:rPr>
          <w:rFonts w:ascii="Times New Roman"/>
          <w:b/>
          <w:i w:val="false"/>
          <w:color w:val="000000"/>
        </w:rPr>
        <w:t xml:space="preserve"> 2-тарау.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тәртібі</w:t>
      </w:r>
    </w:p>
    <w:bookmarkEnd w:id="23"/>
    <w:bookmarkStart w:name="z27" w:id="24"/>
    <w:p>
      <w:pPr>
        <w:spacing w:after="0"/>
        <w:ind w:left="0"/>
        <w:jc w:val="both"/>
      </w:pPr>
      <w:r>
        <w:rPr>
          <w:rFonts w:ascii="Times New Roman"/>
          <w:b w:val="false"/>
          <w:i w:val="false"/>
          <w:color w:val="000000"/>
          <w:sz w:val="28"/>
        </w:rPr>
        <w:t xml:space="preserve">
      5. Мемлекеттік органдар, жергілікті атқарушы органдар, мемлекеттік заңды тұлғалар, квазимемлекеттік сектор субъектілері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bookmarkEnd w:id="24"/>
    <w:bookmarkStart w:name="z28" w:id="25"/>
    <w:p>
      <w:pPr>
        <w:spacing w:after="0"/>
        <w:ind w:left="0"/>
        <w:jc w:val="both"/>
      </w:pPr>
      <w:r>
        <w:rPr>
          <w:rFonts w:ascii="Times New Roman"/>
          <w:b w:val="false"/>
          <w:i w:val="false"/>
          <w:color w:val="000000"/>
          <w:sz w:val="28"/>
        </w:rPr>
        <w:t>
      6.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"электрондық үкіметтің" архитектуралық порталында орналастыруды ақпараттандыру саласындағы уәкілетті орган ұйымдастырады.</w:t>
      </w:r>
    </w:p>
    <w:bookmarkEnd w:id="25"/>
    <w:bookmarkStart w:name="z29" w:id="26"/>
    <w:p>
      <w:pPr>
        <w:spacing w:after="0"/>
        <w:ind w:left="0"/>
        <w:jc w:val="both"/>
      </w:pPr>
      <w:r>
        <w:rPr>
          <w:rFonts w:ascii="Times New Roman"/>
          <w:b w:val="false"/>
          <w:i w:val="false"/>
          <w:color w:val="000000"/>
          <w:sz w:val="28"/>
        </w:rPr>
        <w:t xml:space="preserve">
      Архитектуралық порталдағы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құжаттамасының электрондық көшірмелерін есепке алу үшін мемлекеттік органдар, жергiлiктi атқарушы органдар, мемлекеттік заңды тұлғалар, "электрондық үкіметтің" квазимемлекеттік секторының субъектілері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сервистік интеграторға архитектуралық порталды пайдаланушының есептік жазбасын ұсынуға арналған өтінімді (бұдан әрі - өтінім) электрондық пошта арқылы береді.</w:t>
      </w:r>
    </w:p>
    <w:bookmarkEnd w:id="26"/>
    <w:bookmarkStart w:name="z30" w:id="27"/>
    <w:p>
      <w:pPr>
        <w:spacing w:after="0"/>
        <w:ind w:left="0"/>
        <w:jc w:val="both"/>
      </w:pPr>
      <w:r>
        <w:rPr>
          <w:rFonts w:ascii="Times New Roman"/>
          <w:b w:val="false"/>
          <w:i w:val="false"/>
          <w:color w:val="000000"/>
          <w:sz w:val="28"/>
        </w:rPr>
        <w:t>
      Сервистік интегратор өтінімді алған күннен бастап екі жұмыс күні ішінде пайдаланушының архитектуралық порталындағы есептік жазбасын (бұдан әрі – есептік жазба) ұсынады. Есептік жазба архитектуралық порталдың қызметтеріне қол жеткізуге мүмкіндік береді.</w:t>
      </w:r>
    </w:p>
    <w:bookmarkEnd w:id="27"/>
    <w:bookmarkStart w:name="z31" w:id="28"/>
    <w:p>
      <w:pPr>
        <w:spacing w:after="0"/>
        <w:ind w:left="0"/>
        <w:jc w:val="both"/>
      </w:pPr>
      <w:r>
        <w:rPr>
          <w:rFonts w:ascii="Times New Roman"/>
          <w:b w:val="false"/>
          <w:i w:val="false"/>
          <w:color w:val="000000"/>
          <w:sz w:val="28"/>
        </w:rPr>
        <w:t xml:space="preserve">
      7. Мемлекеттік органдар, жергiлiктi атқарушы органдар, мемлекеттік заңды тұлғалар, "электрондық үкіметтің" квазимемлекеттік секторының субъектілері есептік жазбаны алғаннан кейін архитектуралық порталда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құжаттамасының электрондық көшірмелерін </w:t>
      </w:r>
      <w:r>
        <w:rPr>
          <w:rFonts w:ascii="Times New Roman"/>
          <w:b w:val="false"/>
          <w:i w:val="false"/>
          <w:color w:val="000000"/>
          <w:sz w:val="28"/>
        </w:rPr>
        <w:t>1-қосымшаға</w:t>
      </w:r>
      <w:r>
        <w:rPr>
          <w:rFonts w:ascii="Times New Roman"/>
          <w:b w:val="false"/>
          <w:i w:val="false"/>
          <w:color w:val="000000"/>
          <w:sz w:val="28"/>
        </w:rPr>
        <w:t xml:space="preserve"> сәйкес, түпнұсқа құжат пен DOCX мәтіндік форматындағы құжаттар жобасының түрі мен ақпаратты толық көрсететін PDF/A-1 форматында орналастырады.</w:t>
      </w:r>
    </w:p>
    <w:bookmarkEnd w:id="28"/>
    <w:bookmarkStart w:name="z32" w:id="29"/>
    <w:p>
      <w:pPr>
        <w:spacing w:after="0"/>
        <w:ind w:left="0"/>
        <w:jc w:val="both"/>
      </w:pPr>
      <w:r>
        <w:rPr>
          <w:rFonts w:ascii="Times New Roman"/>
          <w:b w:val="false"/>
          <w:i w:val="false"/>
          <w:color w:val="000000"/>
          <w:sz w:val="28"/>
        </w:rPr>
        <w:t xml:space="preserve">
      8. Сервистік интегратор ақпараттандыру объектілері туралы мәліметтерді және "электрондық үкіметтің" ақпараттандыру объектілерінің техникалық құжаттамасының электрондық көшірмелерін толық ұсынған жағдайда, бес жұмыс күні ішінде деректердің дәйектілігі мен дұрыстығын тексереді және "электрондық үкіметтің" ақпараттандыру объектісіне есептік код береді. </w:t>
      </w:r>
    </w:p>
    <w:bookmarkEnd w:id="29"/>
    <w:bookmarkStart w:name="z33" w:id="30"/>
    <w:p>
      <w:pPr>
        <w:spacing w:after="0"/>
        <w:ind w:left="0"/>
        <w:jc w:val="both"/>
      </w:pPr>
      <w:r>
        <w:rPr>
          <w:rFonts w:ascii="Times New Roman"/>
          <w:b w:val="false"/>
          <w:i w:val="false"/>
          <w:color w:val="000000"/>
          <w:sz w:val="28"/>
        </w:rPr>
        <w:t>
      Енгізілген деректер толық болмаған не дұрыс болмаған жағдайда, сервистік интегратор ақпараттандыру объектілерінің иесіне ұсынылған мәліметтерді және техникалық құжаттаманың көшірмелерін толықтыру не өзгерту қажеттігі туралы хабарлайды.</w:t>
      </w:r>
    </w:p>
    <w:bookmarkEnd w:id="30"/>
    <w:bookmarkStart w:name="z34" w:id="31"/>
    <w:p>
      <w:pPr>
        <w:spacing w:after="0"/>
        <w:ind w:left="0"/>
        <w:jc w:val="both"/>
      </w:pPr>
      <w:r>
        <w:rPr>
          <w:rFonts w:ascii="Times New Roman"/>
          <w:b w:val="false"/>
          <w:i w:val="false"/>
          <w:color w:val="000000"/>
          <w:sz w:val="28"/>
        </w:rPr>
        <w:t>
      9. Сервистік интеграторына "электрондық үкіметтің" құрылатын (дамитын) немесе сатып алынған ақпараттандыру объектісі туралы мәліметтерді ұсыну және жаңартып отыру мемлекеттік орган "электрондық үкіметтің" ақпараттандыру объектісінің өмірлік циклінің барлық кезеңдерінде жүзеге асырады.</w:t>
      </w:r>
    </w:p>
    <w:bookmarkEnd w:id="31"/>
    <w:bookmarkStart w:name="z35" w:id="32"/>
    <w:p>
      <w:pPr>
        <w:spacing w:after="0"/>
        <w:ind w:left="0"/>
        <w:jc w:val="both"/>
      </w:pPr>
      <w:r>
        <w:rPr>
          <w:rFonts w:ascii="Times New Roman"/>
          <w:b w:val="false"/>
          <w:i w:val="false"/>
          <w:color w:val="000000"/>
          <w:sz w:val="28"/>
        </w:rPr>
        <w:t>
      Ақпараттандыру объектілерінің иесі "электрондық үкіметтің" ақпараттандыру объектілері туралы мәліметтер өзгерген немесе олардың жоқтығы анықталған кезден бастап он жұмыс күнінен кешіктірілмейтін мерзімде архитектуралық порталда "электрондық үкіметтің" ақпараттандыру объектілері туралы мәліметтерді өзектілендіруді қамтамасыз етеді.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w:t>
            </w:r>
            <w:r>
              <w:br/>
            </w:r>
            <w:r>
              <w:rPr>
                <w:rFonts w:ascii="Times New Roman"/>
                <w:b w:val="false"/>
                <w:i w:val="false"/>
                <w:color w:val="000000"/>
                <w:sz w:val="20"/>
              </w:rPr>
              <w:t>туралы мәліметтерді есепке алу</w:t>
            </w:r>
            <w:r>
              <w:br/>
            </w:r>
            <w:r>
              <w:rPr>
                <w:rFonts w:ascii="Times New Roman"/>
                <w:b w:val="false"/>
                <w:i w:val="false"/>
                <w:color w:val="000000"/>
                <w:sz w:val="20"/>
              </w:rPr>
              <w:t>және "электрондық үкіметтің"</w:t>
            </w:r>
            <w:r>
              <w:br/>
            </w:r>
            <w:r>
              <w:rPr>
                <w:rFonts w:ascii="Times New Roman"/>
                <w:b w:val="false"/>
                <w:i w:val="false"/>
                <w:color w:val="000000"/>
                <w:sz w:val="20"/>
              </w:rPr>
              <w:t>ақпараттандыру объектілері</w:t>
            </w:r>
            <w:r>
              <w:br/>
            </w:r>
            <w:r>
              <w:rPr>
                <w:rFonts w:ascii="Times New Roman"/>
                <w:b w:val="false"/>
                <w:i w:val="false"/>
                <w:color w:val="000000"/>
                <w:sz w:val="20"/>
              </w:rPr>
              <w:t>техникалық құжаттамасының</w:t>
            </w:r>
            <w:r>
              <w:br/>
            </w:r>
            <w:r>
              <w:rPr>
                <w:rFonts w:ascii="Times New Roman"/>
                <w:b w:val="false"/>
                <w:i w:val="false"/>
                <w:color w:val="000000"/>
                <w:sz w:val="20"/>
              </w:rPr>
              <w:t>электрондық көшірмелерін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1-қосымша</w:t>
            </w:r>
          </w:p>
        </w:tc>
      </w:tr>
    </w:tbl>
    <w:bookmarkStart w:name="z37" w:id="33"/>
    <w:p>
      <w:pPr>
        <w:spacing w:after="0"/>
        <w:ind w:left="0"/>
        <w:jc w:val="both"/>
      </w:pPr>
      <w:r>
        <w:rPr>
          <w:rFonts w:ascii="Times New Roman"/>
          <w:b w:val="false"/>
          <w:i w:val="false"/>
          <w:color w:val="000000"/>
          <w:sz w:val="28"/>
        </w:rPr>
        <w:t>
      Архитектуралық порталда есепке алуға жататын "электрондық үкіметтің" ақпараттандыру объектілері туралы мәліметтер:</w:t>
      </w:r>
    </w:p>
    <w:bookmarkEnd w:id="33"/>
    <w:bookmarkStart w:name="z38" w:id="34"/>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айқындалған ақпараттық қауіпсіздік жөніндегі техникалық құжаттама;</w:t>
      </w:r>
    </w:p>
    <w:bookmarkEnd w:id="34"/>
    <w:bookmarkStart w:name="z39" w:id="35"/>
    <w:p>
      <w:pPr>
        <w:spacing w:after="0"/>
        <w:ind w:left="0"/>
        <w:jc w:val="both"/>
      </w:pPr>
      <w:r>
        <w:rPr>
          <w:rFonts w:ascii="Times New Roman"/>
          <w:b w:val="false"/>
          <w:i w:val="false"/>
          <w:color w:val="000000"/>
          <w:sz w:val="28"/>
        </w:rPr>
        <w:t xml:space="preserve">
      2)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18795 болып тіркелген) бекітілген ақпараттандыру объектілерінің ақпараттық қауіпсіздік талаптарына сәйкестігіне сынақтар жүргізу туралы мәліметтер (ақпараттық қауіпсіздік талаптарына сәйкестігіне сынақтар актісі);</w:t>
      </w:r>
    </w:p>
    <w:bookmarkEnd w:id="35"/>
    <w:bookmarkStart w:name="z40" w:id="36"/>
    <w:p>
      <w:pPr>
        <w:spacing w:after="0"/>
        <w:ind w:left="0"/>
        <w:jc w:val="both"/>
      </w:pPr>
      <w:r>
        <w:rPr>
          <w:rFonts w:ascii="Times New Roman"/>
          <w:b w:val="false"/>
          <w:i w:val="false"/>
          <w:color w:val="000000"/>
          <w:sz w:val="28"/>
        </w:rPr>
        <w:t>
      3) "Электрондық үкіметтің" ақпараттандыру объектілерін бухгалтерлік есепке қою фактісін растайтын құжат;</w:t>
      </w:r>
    </w:p>
    <w:bookmarkEnd w:id="36"/>
    <w:bookmarkStart w:name="z41" w:id="37"/>
    <w:p>
      <w:pPr>
        <w:spacing w:after="0"/>
        <w:ind w:left="0"/>
        <w:jc w:val="both"/>
      </w:pPr>
      <w:r>
        <w:rPr>
          <w:rFonts w:ascii="Times New Roman"/>
          <w:b w:val="false"/>
          <w:i w:val="false"/>
          <w:color w:val="000000"/>
          <w:sz w:val="28"/>
        </w:rPr>
        <w:t>
      4) Ақпараттандыру объектісін өнеркәсіптік пайдаланудың тоқтатылғанын растайтын құжат;</w:t>
      </w:r>
    </w:p>
    <w:bookmarkEnd w:id="37"/>
    <w:bookmarkStart w:name="z42" w:id="38"/>
    <w:p>
      <w:pPr>
        <w:spacing w:after="0"/>
        <w:ind w:left="0"/>
        <w:jc w:val="both"/>
      </w:pPr>
      <w:r>
        <w:rPr>
          <w:rFonts w:ascii="Times New Roman"/>
          <w:b w:val="false"/>
          <w:i w:val="false"/>
          <w:color w:val="000000"/>
          <w:sz w:val="28"/>
        </w:rPr>
        <w:t>
      5) Ақпараттандыру саласындағы тауарларды, жұмыстарды және көрсетілетін қызметтерді мемлекеттік сатып алу туралы шарттар жасасу туралы мәліметтер;</w:t>
      </w:r>
    </w:p>
    <w:bookmarkEnd w:id="38"/>
    <w:bookmarkStart w:name="z43" w:id="39"/>
    <w:p>
      <w:pPr>
        <w:spacing w:after="0"/>
        <w:ind w:left="0"/>
        <w:jc w:val="both"/>
      </w:pPr>
      <w:r>
        <w:rPr>
          <w:rFonts w:ascii="Times New Roman"/>
          <w:b w:val="false"/>
          <w:i w:val="false"/>
          <w:color w:val="000000"/>
          <w:sz w:val="28"/>
        </w:rPr>
        <w:t>
      6) Құрамына мыналар кіретін пайдалану құжаттары:</w:t>
      </w:r>
    </w:p>
    <w:bookmarkEnd w:id="39"/>
    <w:p>
      <w:pPr>
        <w:spacing w:after="0"/>
        <w:ind w:left="0"/>
        <w:jc w:val="both"/>
      </w:pPr>
      <w:r>
        <w:rPr>
          <w:rFonts w:ascii="Times New Roman"/>
          <w:b w:val="false"/>
          <w:i w:val="false"/>
          <w:color w:val="000000"/>
          <w:sz w:val="28"/>
        </w:rPr>
        <w:t>
      пайдаланушы нұсқаулығы;</w:t>
      </w:r>
    </w:p>
    <w:p>
      <w:pPr>
        <w:spacing w:after="0"/>
        <w:ind w:left="0"/>
        <w:jc w:val="both"/>
      </w:pPr>
      <w:r>
        <w:rPr>
          <w:rFonts w:ascii="Times New Roman"/>
          <w:b w:val="false"/>
          <w:i w:val="false"/>
          <w:color w:val="000000"/>
          <w:sz w:val="28"/>
        </w:rPr>
        <w:t>
      әкімші нұсқаулығы;</w:t>
      </w:r>
    </w:p>
    <w:p>
      <w:pPr>
        <w:spacing w:after="0"/>
        <w:ind w:left="0"/>
        <w:jc w:val="both"/>
      </w:pPr>
      <w:r>
        <w:rPr>
          <w:rFonts w:ascii="Times New Roman"/>
          <w:b w:val="false"/>
          <w:i w:val="false"/>
          <w:color w:val="000000"/>
          <w:sz w:val="28"/>
        </w:rPr>
        <w:t>
      7) Құрамына мыналар кіретін техно-жұмыс жобасы:</w:t>
      </w:r>
    </w:p>
    <w:p>
      <w:pPr>
        <w:spacing w:after="0"/>
        <w:ind w:left="0"/>
        <w:jc w:val="both"/>
      </w:pPr>
      <w:r>
        <w:rPr>
          <w:rFonts w:ascii="Times New Roman"/>
          <w:b w:val="false"/>
          <w:i w:val="false"/>
          <w:color w:val="000000"/>
          <w:sz w:val="28"/>
        </w:rPr>
        <w:t>
      ерекшелігі (ГОСТ 19.202-78);</w:t>
      </w:r>
    </w:p>
    <w:p>
      <w:pPr>
        <w:spacing w:after="0"/>
        <w:ind w:left="0"/>
        <w:jc w:val="both"/>
      </w:pPr>
      <w:r>
        <w:rPr>
          <w:rFonts w:ascii="Times New Roman"/>
          <w:b w:val="false"/>
          <w:i w:val="false"/>
          <w:color w:val="000000"/>
          <w:sz w:val="28"/>
        </w:rPr>
        <w:t>
      бағдарламаның сипаттамасы (ГОСТ 19.402-78);</w:t>
      </w:r>
    </w:p>
    <w:p>
      <w:pPr>
        <w:spacing w:after="0"/>
        <w:ind w:left="0"/>
        <w:jc w:val="both"/>
      </w:pPr>
      <w:r>
        <w:rPr>
          <w:rFonts w:ascii="Times New Roman"/>
          <w:b w:val="false"/>
          <w:i w:val="false"/>
          <w:color w:val="000000"/>
          <w:sz w:val="28"/>
        </w:rPr>
        <w:t>
      түсіндірме жазба (ГОСТ 19.404-79).</w:t>
      </w:r>
    </w:p>
    <w:bookmarkStart w:name="z44" w:id="40"/>
    <w:p>
      <w:pPr>
        <w:spacing w:after="0"/>
        <w:ind w:left="0"/>
        <w:jc w:val="both"/>
      </w:pPr>
      <w:r>
        <w:rPr>
          <w:rFonts w:ascii="Times New Roman"/>
          <w:b w:val="false"/>
          <w:i w:val="false"/>
          <w:color w:val="000000"/>
          <w:sz w:val="28"/>
        </w:rPr>
        <w:t>
      8) Сынақ бағдарламасы мен әдістемесі, сынақ хаттамалары (ГОСТ 34.603-92);</w:t>
      </w:r>
    </w:p>
    <w:bookmarkEnd w:id="40"/>
    <w:bookmarkStart w:name="z45" w:id="41"/>
    <w:p>
      <w:pPr>
        <w:spacing w:after="0"/>
        <w:ind w:left="0"/>
        <w:jc w:val="both"/>
      </w:pPr>
      <w:r>
        <w:rPr>
          <w:rFonts w:ascii="Times New Roman"/>
          <w:b w:val="false"/>
          <w:i w:val="false"/>
          <w:color w:val="000000"/>
          <w:sz w:val="28"/>
        </w:rPr>
        <w:t xml:space="preserve">
      9) Тәжірибелік, өнеркәсіптік пайдалануға беру актісі; </w:t>
      </w:r>
    </w:p>
    <w:bookmarkEnd w:id="41"/>
    <w:bookmarkStart w:name="z46" w:id="42"/>
    <w:p>
      <w:pPr>
        <w:spacing w:after="0"/>
        <w:ind w:left="0"/>
        <w:jc w:val="both"/>
      </w:pPr>
      <w:r>
        <w:rPr>
          <w:rFonts w:ascii="Times New Roman"/>
          <w:b w:val="false"/>
          <w:i w:val="false"/>
          <w:color w:val="000000"/>
          <w:sz w:val="28"/>
        </w:rPr>
        <w:t>
      10) Техникалық және жобалық құжаттаманы бекіту және оған өзгерістер енгізу туралы мәліметтер;</w:t>
      </w:r>
    </w:p>
    <w:bookmarkEnd w:id="42"/>
    <w:bookmarkStart w:name="z47" w:id="43"/>
    <w:p>
      <w:pPr>
        <w:spacing w:after="0"/>
        <w:ind w:left="0"/>
        <w:jc w:val="both"/>
      </w:pPr>
      <w:r>
        <w:rPr>
          <w:rFonts w:ascii="Times New Roman"/>
          <w:b w:val="false"/>
          <w:i w:val="false"/>
          <w:color w:val="000000"/>
          <w:sz w:val="28"/>
        </w:rPr>
        <w:t>
      11) Техникалық тапсырма (СТ РК 34.015-2002);</w:t>
      </w:r>
    </w:p>
    <w:bookmarkEnd w:id="43"/>
    <w:bookmarkStart w:name="z48" w:id="44"/>
    <w:p>
      <w:pPr>
        <w:spacing w:after="0"/>
        <w:ind w:left="0"/>
        <w:jc w:val="both"/>
      </w:pPr>
      <w:r>
        <w:rPr>
          <w:rFonts w:ascii="Times New Roman"/>
          <w:b w:val="false"/>
          <w:i w:val="false"/>
          <w:color w:val="000000"/>
          <w:sz w:val="28"/>
        </w:rPr>
        <w:t>
      12) "Электрондық үкіметтің" ақпараттандыру объектісін сатып алуға, құруға, дамытуға, қолдап отыруға арналған шарттар;</w:t>
      </w:r>
    </w:p>
    <w:bookmarkEnd w:id="44"/>
    <w:bookmarkStart w:name="z49" w:id="45"/>
    <w:p>
      <w:pPr>
        <w:spacing w:after="0"/>
        <w:ind w:left="0"/>
        <w:jc w:val="both"/>
      </w:pPr>
      <w:r>
        <w:rPr>
          <w:rFonts w:ascii="Times New Roman"/>
          <w:b w:val="false"/>
          <w:i w:val="false"/>
          <w:color w:val="000000"/>
          <w:sz w:val="28"/>
        </w:rPr>
        <w:t>
      13) "Электрондық үкіметтің" ақпараттандыру объектісінің түгендеу тізбесі мен сипаттамалары;</w:t>
      </w:r>
    </w:p>
    <w:bookmarkEnd w:id="45"/>
    <w:bookmarkStart w:name="z50" w:id="46"/>
    <w:p>
      <w:pPr>
        <w:spacing w:after="0"/>
        <w:ind w:left="0"/>
        <w:jc w:val="both"/>
      </w:pPr>
      <w:r>
        <w:rPr>
          <w:rFonts w:ascii="Times New Roman"/>
          <w:b w:val="false"/>
          <w:i w:val="false"/>
          <w:color w:val="000000"/>
          <w:sz w:val="28"/>
        </w:rPr>
        <w:t>
      14) "Электрондық үкіметтің" құрылатын немесе тәжірибелік пайдалануға берілетін ақпараттандыру объектісі туралы жалпы мәліметтер.</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үкіметтің"</w:t>
            </w:r>
            <w:r>
              <w:br/>
            </w:r>
            <w:r>
              <w:rPr>
                <w:rFonts w:ascii="Times New Roman"/>
                <w:b w:val="false"/>
                <w:i w:val="false"/>
                <w:color w:val="000000"/>
                <w:sz w:val="20"/>
              </w:rPr>
              <w:t>ақпараттандыру объектілері</w:t>
            </w:r>
            <w:r>
              <w:br/>
            </w:r>
            <w:r>
              <w:rPr>
                <w:rFonts w:ascii="Times New Roman"/>
                <w:b w:val="false"/>
                <w:i w:val="false"/>
                <w:color w:val="000000"/>
                <w:sz w:val="20"/>
              </w:rPr>
              <w:t>туралы мәліметтерді есепке алу</w:t>
            </w:r>
            <w:r>
              <w:br/>
            </w:r>
            <w:r>
              <w:rPr>
                <w:rFonts w:ascii="Times New Roman"/>
                <w:b w:val="false"/>
                <w:i w:val="false"/>
                <w:color w:val="000000"/>
                <w:sz w:val="20"/>
              </w:rPr>
              <w:t>және "электрондық үкіметтің"</w:t>
            </w:r>
            <w:r>
              <w:br/>
            </w:r>
            <w:r>
              <w:rPr>
                <w:rFonts w:ascii="Times New Roman"/>
                <w:b w:val="false"/>
                <w:i w:val="false"/>
                <w:color w:val="000000"/>
                <w:sz w:val="20"/>
              </w:rPr>
              <w:t>ақпараттандыру объектілері</w:t>
            </w:r>
            <w:r>
              <w:br/>
            </w:r>
            <w:r>
              <w:rPr>
                <w:rFonts w:ascii="Times New Roman"/>
                <w:b w:val="false"/>
                <w:i w:val="false"/>
                <w:color w:val="000000"/>
                <w:sz w:val="20"/>
              </w:rPr>
              <w:t>техникалық құжаттамасының</w:t>
            </w:r>
            <w:r>
              <w:br/>
            </w:r>
            <w:r>
              <w:rPr>
                <w:rFonts w:ascii="Times New Roman"/>
                <w:b w:val="false"/>
                <w:i w:val="false"/>
                <w:color w:val="000000"/>
                <w:sz w:val="20"/>
              </w:rPr>
              <w:t>электрондық көшірмелерін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p>
            <w:pPr>
              <w:spacing w:after="20"/>
              <w:ind w:left="20"/>
              <w:jc w:val="both"/>
            </w:pPr>
            <w:r>
              <w:rPr>
                <w:rFonts w:ascii="Times New Roman"/>
                <w:b w:val="false"/>
                <w:i w:val="false"/>
                <w:color w:val="000000"/>
                <w:sz w:val="20"/>
              </w:rPr>
              <w:t>
Пайдаланушының электрондық пошта мекенжайы (логин)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p>
            <w:pPr>
              <w:spacing w:after="20"/>
              <w:ind w:left="20"/>
              <w:jc w:val="both"/>
            </w:pPr>
            <w:r>
              <w:rPr>
                <w:rFonts w:ascii="Times New Roman"/>
                <w:b w:val="false"/>
                <w:i w:val="false"/>
                <w:color w:val="000000"/>
                <w:sz w:val="20"/>
              </w:rPr>
              <w:t>
(қандай мақсаттар үшін екенін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