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c574" w14:textId="253c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 Қазақстан Республикасының Цифрлық даму, инновациялар және аэроғарыш өнеркәсібі министрінің 2019 жылғы 29 маусымдағы № 144/НҚ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30 қыркүйектегі № 359/НҚ бұйрығы. Қазақстан Республикасының Әділет министрлігінде 2022 жылғы 30 қыркүйекте № 29915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бекіту туралы" Қазақстан Республикасының Цифрлық даму, инновациялар және аэроғарыш өнеркәсібі министрінің 2019 жылғы 29 маусымдағы № 144/НҚ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19015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Инвестициялық ұсыныстарға, бюджеттік инвестициялардың қаржылық-экономикалық негіздемелеріне ақпараттандыру саласындағы сараптаманы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ақпараттандыру және ақпараттық қауіпсіздікті қамтамасыз ету салаларындағы бюджеттік инвестициялардың қаржылық-экономикалық негіздемелеріне қорытынды – бюджеттік инвестициялардың қаржы-экономикалық негіздемелерінің әкімшілері ұсынған жобаның мақсаттылығына, пайдаланылатын техникалық шешімдердің оңтайлығына, "электрондық үкіметтің" сервистік интеграторы және мемлекеттік техникалық қызмет сараптамаларының қорытындылары негізінде жүргізілетін ақпараттық қамтамасыз ету нысанына ақпараттандыру саласындағы уәкілетті органның кешендік бағасы;</w:t>
      </w:r>
    </w:p>
    <w:p>
      <w:pPr>
        <w:spacing w:after="0"/>
        <w:ind w:left="0"/>
        <w:jc w:val="both"/>
      </w:pPr>
      <w:r>
        <w:rPr>
          <w:rFonts w:ascii="Times New Roman"/>
          <w:b w:val="false"/>
          <w:i w:val="false"/>
          <w:color w:val="000000"/>
          <w:sz w:val="28"/>
        </w:rPr>
        <w:t>
      2) ақпараттандыру және ақпараттық қауіпсіздікті қамтамасыз ету салаларындағы инвестициялық ұсыныстарға қорытынды – инвестициялық ұсыныстардың бюджеттік бағдарламаларының әкімшілері ұсынған жобаның мақсаттылығына, пайдаланылатын техникалық шешімдердің оңтайлығына, "электрондық үкіметтің" сервистік интеграторы және мемлекеттік техникалық қызмет сараптамаларының қорытындылары негізінде жүргізілетін ақпараттық қамтамасыз ету нысанына ақпараттандыру саласындағы уәкілетті органның кешендік бағасы;</w:t>
      </w:r>
    </w:p>
    <w:p>
      <w:pPr>
        <w:spacing w:after="0"/>
        <w:ind w:left="0"/>
        <w:jc w:val="both"/>
      </w:pPr>
      <w:r>
        <w:rPr>
          <w:rFonts w:ascii="Times New Roman"/>
          <w:b w:val="false"/>
          <w:i w:val="false"/>
          <w:color w:val="000000"/>
          <w:sz w:val="28"/>
        </w:rPr>
        <w:t>
      3) ақпараттандыру саласындағы инвестициялық ұсыныс (бұдан әрі – инвестициялық ұсыныс) – ақпараттандыру объектісін құруға және дамытуға арналған инвестициялық ұсыныс;</w:t>
      </w:r>
    </w:p>
    <w:p>
      <w:pPr>
        <w:spacing w:after="0"/>
        <w:ind w:left="0"/>
        <w:jc w:val="both"/>
      </w:pPr>
      <w:r>
        <w:rPr>
          <w:rFonts w:ascii="Times New Roman"/>
          <w:b w:val="false"/>
          <w:i w:val="false"/>
          <w:color w:val="000000"/>
          <w:sz w:val="28"/>
        </w:rPr>
        <w:t>
      4) бюджеттік бағдарламалар әкімшісі (бұдан әрі – әкімші) – бюджеттік бағдарламаларды жоспарлауға, негіздеуге, іске асыруға және нәтижелерге қол жеткізуге жауапты мемлекеттік орган;</w:t>
      </w:r>
    </w:p>
    <w:p>
      <w:pPr>
        <w:spacing w:after="0"/>
        <w:ind w:left="0"/>
        <w:jc w:val="both"/>
      </w:pPr>
      <w:r>
        <w:rPr>
          <w:rFonts w:ascii="Times New Roman"/>
          <w:b w:val="false"/>
          <w:i w:val="false"/>
          <w:color w:val="000000"/>
          <w:sz w:val="28"/>
        </w:rPr>
        <w:t>
      5)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6) реинжиниринг – ұйым қызметінің тиімділігін, сапасын және нәтижелілігін арттыру мақсатында ағымдағы жұмыс процесін қайта өзгерту;</w:t>
      </w:r>
    </w:p>
    <w:p>
      <w:pPr>
        <w:spacing w:after="0"/>
        <w:ind w:left="0"/>
        <w:jc w:val="both"/>
      </w:pPr>
      <w:r>
        <w:rPr>
          <w:rFonts w:ascii="Times New Roman"/>
          <w:b w:val="false"/>
          <w:i w:val="false"/>
          <w:color w:val="000000"/>
          <w:sz w:val="28"/>
        </w:rPr>
        <w:t>
      7) "электрондық үкіметтің" архитектурасы – тиісті салалар (аялар) бөлінісінде мемлекеттік басқарудың міндеттерін, функцияларын қоса алғанда, "электрондық үкіметтің" ақпараттандыру объектілерінің цифрлық нысандағы сипаттамасы;</w:t>
      </w:r>
    </w:p>
    <w:p>
      <w:pPr>
        <w:spacing w:after="0"/>
        <w:ind w:left="0"/>
        <w:jc w:val="both"/>
      </w:pPr>
      <w:r>
        <w:rPr>
          <w:rFonts w:ascii="Times New Roman"/>
          <w:b w:val="false"/>
          <w:i w:val="false"/>
          <w:color w:val="000000"/>
          <w:sz w:val="28"/>
        </w:rPr>
        <w:t>
      8) "электрондық үкiметтiң" сервистік интеграторы – "электрондық үкіметтің" архитектурасын дамытуды әдістемелік қамтамасыз ету жөніндегі функциялар, сондай-ақ Заңда көзделген өзге де функциялар жүктелген, Қазақстан Республикасының Үкiметi айқындайтын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Инвестициялық ұсынысты әзірлеу немесе түзету Қазақстан Республикасы Ұлттық экономика министрінің 2014 жылғы 5 желтоқсандағы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9938 болып тіркелген)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бағалау және бюджеттік инвестициялардың орындылығын айқындау қағидаларына сәйкес жүзеге асырылады (бұдан әрі –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мониторингтеу және іске асырылуын бағалау қағидалары).</w:t>
      </w:r>
    </w:p>
    <w:p>
      <w:pPr>
        <w:spacing w:after="0"/>
        <w:ind w:left="0"/>
        <w:jc w:val="both"/>
      </w:pPr>
      <w:r>
        <w:rPr>
          <w:rFonts w:ascii="Times New Roman"/>
          <w:b w:val="false"/>
          <w:i w:val="false"/>
          <w:color w:val="000000"/>
          <w:sz w:val="28"/>
        </w:rPr>
        <w:t xml:space="preserve">
      Егер әкімші инвестициялық ұсыныстарды бюджеттік инвестициялық жобалар арқылы іске асыруды көздесе инвестициялық ұсынысқа "электрондық үкіметтің" ақпараттандыру объектісін құруға және дамытуға арналған техникалық тапсырма электрондық форматта келісуге бір мезгілде жіберіледі, оларды жасау және қарау Заңның </w:t>
      </w:r>
      <w:r>
        <w:rPr>
          <w:rFonts w:ascii="Times New Roman"/>
          <w:b w:val="false"/>
          <w:i w:val="false"/>
          <w:color w:val="000000"/>
          <w:sz w:val="28"/>
        </w:rPr>
        <w:t>7-бабы</w:t>
      </w:r>
      <w:r>
        <w:rPr>
          <w:rFonts w:ascii="Times New Roman"/>
          <w:b w:val="false"/>
          <w:i w:val="false"/>
          <w:color w:val="000000"/>
          <w:sz w:val="28"/>
        </w:rPr>
        <w:t xml:space="preserve"> 20) тармақшасында бекітілетін қағидаларға сәйкес жүзеге асырылады.</w:t>
      </w:r>
    </w:p>
    <w:p>
      <w:pPr>
        <w:spacing w:after="0"/>
        <w:ind w:left="0"/>
        <w:jc w:val="both"/>
      </w:pPr>
      <w:r>
        <w:rPr>
          <w:rFonts w:ascii="Times New Roman"/>
          <w:b w:val="false"/>
          <w:i w:val="false"/>
          <w:color w:val="000000"/>
          <w:sz w:val="28"/>
        </w:rPr>
        <w:t>
      "Электрондық үкіметтің" ақпараттандыру объектілерін құруға және дамытуға арналған техникалық тапсырманы қарау нәтижесінде пысықтауға жіберіліп жатқан қорытынды инвестициялық ұсынысқа теріс қорытынды беру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"11. Сервистік интегратор инвестициялық ұсыныстың сараптамасын:</w:t>
      </w:r>
    </w:p>
    <w:bookmarkEnd w:id="2"/>
    <w:p>
      <w:pPr>
        <w:spacing w:after="0"/>
        <w:ind w:left="0"/>
        <w:jc w:val="both"/>
      </w:pPr>
      <w:r>
        <w:rPr>
          <w:rFonts w:ascii="Times New Roman"/>
          <w:b w:val="false"/>
          <w:i w:val="false"/>
          <w:color w:val="000000"/>
          <w:sz w:val="28"/>
        </w:rPr>
        <w:t>
      1) осы Қағидаларға;</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7-бабы</w:t>
      </w:r>
      <w:r>
        <w:rPr>
          <w:rFonts w:ascii="Times New Roman"/>
          <w:b w:val="false"/>
          <w:i w:val="false"/>
          <w:color w:val="000000"/>
          <w:sz w:val="28"/>
        </w:rPr>
        <w:t xml:space="preserve"> 10) тармақшасында бекітілген "электрондық үкіметтің" архитектурасын дамыту бойынша талаптарға;</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6-бабы</w:t>
      </w:r>
      <w:r>
        <w:rPr>
          <w:rFonts w:ascii="Times New Roman"/>
          <w:b w:val="false"/>
          <w:i w:val="false"/>
          <w:color w:val="000000"/>
          <w:sz w:val="28"/>
        </w:rPr>
        <w:t xml:space="preserve"> 3) тармақшасында бекітілген ақпараттық – коммуникациялық технологиялар және ақпараттық қауіпсіздікті қамтамасыз ету саласындағы бірыңғай талаптарға;</w:t>
      </w:r>
    </w:p>
    <w:p>
      <w:pPr>
        <w:spacing w:after="0"/>
        <w:ind w:left="0"/>
        <w:jc w:val="both"/>
      </w:pPr>
      <w:r>
        <w:rPr>
          <w:rFonts w:ascii="Times New Roman"/>
          <w:b w:val="false"/>
          <w:i w:val="false"/>
          <w:color w:val="000000"/>
          <w:sz w:val="28"/>
        </w:rPr>
        <w:t>
      4) "электрондық үкіметтің" архитектурасына;</w:t>
      </w:r>
    </w:p>
    <w:p>
      <w:pPr>
        <w:spacing w:after="0"/>
        <w:ind w:left="0"/>
        <w:jc w:val="both"/>
      </w:pPr>
      <w:r>
        <w:rPr>
          <w:rFonts w:ascii="Times New Roman"/>
          <w:b w:val="false"/>
          <w:i w:val="false"/>
          <w:color w:val="000000"/>
          <w:sz w:val="28"/>
        </w:rPr>
        <w:t>
      5) "электрондық үкіметтің" ақпараттандыру объектілерін құру және дамыту кезінде көп рет пайдалануға жататын стандартты шешімдерді пайдалану мүмкіндігіне;</w:t>
      </w:r>
    </w:p>
    <w:p>
      <w:pPr>
        <w:spacing w:after="0"/>
        <w:ind w:left="0"/>
        <w:jc w:val="both"/>
      </w:pPr>
      <w:r>
        <w:rPr>
          <w:rFonts w:ascii="Times New Roman"/>
          <w:b w:val="false"/>
          <w:i w:val="false"/>
          <w:color w:val="000000"/>
          <w:sz w:val="28"/>
        </w:rPr>
        <w:t>
      6)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шығыстарды есептеулер негіздемесін бағалау, тұрғысынан бағалауға;</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инвестициялық ұсынысты, бюджеттік инвестициялардың қаржылық-экономикалық негіздемелеріні бағалау өлшемшарттарына;</w:t>
      </w:r>
    </w:p>
    <w:p>
      <w:pPr>
        <w:spacing w:after="0"/>
        <w:ind w:left="0"/>
        <w:jc w:val="both"/>
      </w:pPr>
      <w:r>
        <w:rPr>
          <w:rFonts w:ascii="Times New Roman"/>
          <w:b w:val="false"/>
          <w:i w:val="false"/>
          <w:color w:val="000000"/>
          <w:sz w:val="28"/>
        </w:rPr>
        <w:t>
      8) инвестициялық ұсыныста белгіленген техникалық-экономикалық параметрлеріне сәйкес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1-қосымшаның</w:t>
      </w:r>
      <w:r>
        <w:rPr>
          <w:rFonts w:ascii="Times New Roman"/>
          <w:b w:val="false"/>
          <w:i w:val="false"/>
          <w:color w:val="000000"/>
          <w:sz w:val="28"/>
        </w:rPr>
        <w:t xml:space="preserve"> 1-тармағы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құжаттарында, нормативтік құқықтық актілерде, Қазақстан Республикасы Президентінің жолдауларында, Қазақстан Республикасы Президентінің тапсырмаларында, "электрондық үкіметтің" архитектурасында ақпараттық-коммуникациялық технологиялар саласындағы жобаны (бұдан әрі – АКТ жобасы) іске асырудың болуы не ол болмаған жағдайда уәкілетті орган келісімінің болуы</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2-қосымшаның</w:t>
      </w:r>
      <w:r>
        <w:rPr>
          <w:rFonts w:ascii="Times New Roman"/>
          <w:b w:val="false"/>
          <w:i w:val="false"/>
          <w:color w:val="000000"/>
          <w:sz w:val="28"/>
        </w:rPr>
        <w:t xml:space="preserve"> 10-тармағы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 іске асыру болжамдалатын мемлекеттік жоспарлау жүйесінің құжаттары, реинжиниргілеу және "электрондық үкіметтің" архитектурасы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3-қосымшаның</w:t>
      </w:r>
      <w:r>
        <w:rPr>
          <w:rFonts w:ascii="Times New Roman"/>
          <w:b w:val="false"/>
          <w:i w:val="false"/>
          <w:color w:val="000000"/>
          <w:sz w:val="28"/>
        </w:rPr>
        <w:t xml:space="preserve"> 10-тармағы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оның ішінде оларға сәйкес жобаны іске асыру болжамдалатын мемлекеттік жоспарлау жүйесінің құжаттары, реинжиниргілеу және "электрондық үкіметтің" архитектурасы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3-қосымшаның</w:t>
      </w:r>
      <w:r>
        <w:rPr>
          <w:rFonts w:ascii="Times New Roman"/>
          <w:b w:val="false"/>
          <w:i w:val="false"/>
          <w:color w:val="000000"/>
          <w:sz w:val="28"/>
        </w:rPr>
        <w:t xml:space="preserve"> 12-тармағы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қаржыландыру бөлінген жобаның жалпы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Жылды/соманы (мың тенге)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16" w:id="3"/>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министрлігінің Цифрлық трансформация департаменті:</w:t>
      </w:r>
    </w:p>
    <w:bookmarkEnd w:id="3"/>
    <w:bookmarkStart w:name="z17"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8"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2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2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