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3ea6f" w14:textId="183e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қыркүйектегі № 395 бұйрығы. Қазақстан Республикасының Әділет министрлігінде 2022 жылғы 30 қыркүйекте № 29904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ff0000"/>
          <w:sz w:val="28"/>
        </w:rPr>
        <w:t>№ 227</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және кепілдік берілген әлеуметтік топтаманы ұсыну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тағайындау және төлеу және кепілдік берілген әлеуметтік топтаманы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адамға (отбасына) берілетін көмектің жеке жоспары (бұдан әрі – жеке жоспар) – халықты жұмыспен қамту орталығы мемлекеттік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4"/>
    <w:bookmarkStart w:name="z7" w:id="5"/>
    <w:p>
      <w:pPr>
        <w:spacing w:after="0"/>
        <w:ind w:left="0"/>
        <w:jc w:val="both"/>
      </w:pPr>
      <w:r>
        <w:rPr>
          <w:rFonts w:ascii="Times New Roman"/>
          <w:b w:val="false"/>
          <w:i w:val="false"/>
          <w:color w:val="000000"/>
          <w:sz w:val="28"/>
        </w:rPr>
        <w:t>
      2)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жәрдемдесу функцияларын орындайтын жұмыскері;</w:t>
      </w:r>
    </w:p>
    <w:bookmarkEnd w:id="5"/>
    <w:bookmarkStart w:name="z8" w:id="6"/>
    <w:p>
      <w:pPr>
        <w:spacing w:after="0"/>
        <w:ind w:left="0"/>
        <w:jc w:val="both"/>
      </w:pPr>
      <w:r>
        <w:rPr>
          <w:rFonts w:ascii="Times New Roman"/>
          <w:b w:val="false"/>
          <w:i w:val="false"/>
          <w:color w:val="000000"/>
          <w:sz w:val="28"/>
        </w:rPr>
        <w:t>
      3) мемлекеттік атаулы әлеуметтік көмек төлеу жөніндегі уәкілетті ұйым – банк операцияларының тиісті түрлеріне қаржы нарығын және қаржы ұйымдарын реттеу мен қадағалау жөніндегі уәкілетті органның лицензиясы бар ұйымдар немесе "Қазпошта" акционерлік қоғамының аумақтық бөлімшелері;</w:t>
      </w:r>
    </w:p>
    <w:bookmarkEnd w:id="6"/>
    <w:bookmarkStart w:name="z9" w:id="7"/>
    <w:p>
      <w:pPr>
        <w:spacing w:after="0"/>
        <w:ind w:left="0"/>
        <w:jc w:val="both"/>
      </w:pPr>
      <w:r>
        <w:rPr>
          <w:rFonts w:ascii="Times New Roman"/>
          <w:b w:val="false"/>
          <w:i w:val="false"/>
          <w:color w:val="000000"/>
          <w:sz w:val="28"/>
        </w:rPr>
        <w:t xml:space="preserve">
      4) әлеуметтік бейімдеу шаралары –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мүгедектігі бар адамдарды әлеуметтік оңалту шараларын, өмірлік қиын жағдайда жүрген адамдарға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арнаулы әлеуметтік қызметтерді, сондай-ақ Қазақстан Республикасының заңнамасында көзделген тәртіппен көрсетілетін өзге де мемлекеттік қолдау шараларын қамтитын іс-шаралар кешені;</w:t>
      </w:r>
    </w:p>
    <w:bookmarkEnd w:id="7"/>
    <w:bookmarkStart w:name="z10" w:id="8"/>
    <w:p>
      <w:pPr>
        <w:spacing w:after="0"/>
        <w:ind w:left="0"/>
        <w:jc w:val="both"/>
      </w:pPr>
      <w:r>
        <w:rPr>
          <w:rFonts w:ascii="Times New Roman"/>
          <w:b w:val="false"/>
          <w:i w:val="false"/>
          <w:color w:val="000000"/>
          <w:sz w:val="28"/>
        </w:rPr>
        <w:t>
      5) әлеуметтік бейімсіздік – жеке адамның әлеуметтік ортамен өзара байланысының бұзылуы;</w:t>
      </w:r>
    </w:p>
    <w:bookmarkEnd w:id="8"/>
    <w:bookmarkStart w:name="z11" w:id="9"/>
    <w:p>
      <w:pPr>
        <w:spacing w:after="0"/>
        <w:ind w:left="0"/>
        <w:jc w:val="both"/>
      </w:pPr>
      <w:r>
        <w:rPr>
          <w:rFonts w:ascii="Times New Roman"/>
          <w:b w:val="false"/>
          <w:i w:val="false"/>
          <w:color w:val="000000"/>
          <w:sz w:val="28"/>
        </w:rPr>
        <w:t>
      6) әлеуметтік депривация – адамның (отбасының) негізгі өмірлік қажеттіліктерін өз бетінше қанағаттандыру мүмкіндігін шектеу және (немесе) одан айырылу;</w:t>
      </w:r>
    </w:p>
    <w:bookmarkEnd w:id="9"/>
    <w:bookmarkStart w:name="z12" w:id="10"/>
    <w:p>
      <w:pPr>
        <w:spacing w:after="0"/>
        <w:ind w:left="0"/>
        <w:jc w:val="both"/>
      </w:pPr>
      <w:r>
        <w:rPr>
          <w:rFonts w:ascii="Times New Roman"/>
          <w:b w:val="false"/>
          <w:i w:val="false"/>
          <w:color w:val="000000"/>
          <w:sz w:val="28"/>
        </w:rPr>
        <w:t>
      7) әлеуметтік жұмыс жөніндегі консультант (бұдан әрі – консультант) – Халықты жұмыспен қамту орталығының мемлекеттік атаулы әлеуметтік көмекті тағайындауға және табысы аз адамға (отбасына) оның (олардың) кедейлік шегінде болуымен байланысты жағдайдан шығуына жәрдемдесуді жүзеге асыратын жұмыскері;</w:t>
      </w:r>
    </w:p>
    <w:bookmarkEnd w:id="10"/>
    <w:bookmarkStart w:name="z13" w:id="11"/>
    <w:p>
      <w:pPr>
        <w:spacing w:after="0"/>
        <w:ind w:left="0"/>
        <w:jc w:val="both"/>
      </w:pPr>
      <w:r>
        <w:rPr>
          <w:rFonts w:ascii="Times New Roman"/>
          <w:b w:val="false"/>
          <w:i w:val="false"/>
          <w:color w:val="000000"/>
          <w:sz w:val="28"/>
        </w:rPr>
        <w:t xml:space="preserve">
      8) әлеуметтік келісімшарт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азаматы не қандас,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Халықты жұмыспен қамту туралы заң) көзделген жағдайларда өзге адамдар мен халықты жұмыспен қамту орталығы арасындағы, ал Халықты жұмыспен қамту туралы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сондай-ақ мемлекеттік атаулы әлеуметтік көмек көрсету туралы келісім;</w:t>
      </w:r>
    </w:p>
    <w:bookmarkEnd w:id="11"/>
    <w:bookmarkStart w:name="z14" w:id="12"/>
    <w:p>
      <w:pPr>
        <w:spacing w:after="0"/>
        <w:ind w:left="0"/>
        <w:jc w:val="both"/>
      </w:pPr>
      <w:r>
        <w:rPr>
          <w:rFonts w:ascii="Times New Roman"/>
          <w:b w:val="false"/>
          <w:i w:val="false"/>
          <w:color w:val="000000"/>
          <w:sz w:val="28"/>
        </w:rPr>
        <w:t xml:space="preserve">
      9) әлеуметтік көрсетілетін қызметтер порталы – әлеуметтік-еңбек саласының ақпараттық жүйесі, ол халықтың жекелеген санаттарына "Мемлекеттік атаулы әлеуметтік көмек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мүгедектігі бар адамдарды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органдардың олардың құнын өтеуі шарттарымен тауарларды және (немесе) көрсетілетін қызметтерді сатып алу мүмкіндігін беретін ақпараттандыру объектісін білдіреді;</w:t>
      </w:r>
    </w:p>
    <w:bookmarkEnd w:id="12"/>
    <w:bookmarkStart w:name="z15" w:id="13"/>
    <w:p>
      <w:pPr>
        <w:spacing w:after="0"/>
        <w:ind w:left="0"/>
        <w:jc w:val="both"/>
      </w:pPr>
      <w:r>
        <w:rPr>
          <w:rFonts w:ascii="Times New Roman"/>
          <w:b w:val="false"/>
          <w:i w:val="false"/>
          <w:color w:val="000000"/>
          <w:sz w:val="28"/>
        </w:rPr>
        <w:t>
      10)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16" w:id="14"/>
    <w:p>
      <w:pPr>
        <w:spacing w:after="0"/>
        <w:ind w:left="0"/>
        <w:jc w:val="both"/>
      </w:pPr>
      <w:r>
        <w:rPr>
          <w:rFonts w:ascii="Times New Roman"/>
          <w:b w:val="false"/>
          <w:i w:val="false"/>
          <w:color w:val="000000"/>
          <w:sz w:val="28"/>
        </w:rPr>
        <w:t xml:space="preserve">
      11)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жасқа дейінгі адам немесе отбасы мүшесі;</w:t>
      </w:r>
    </w:p>
    <w:bookmarkEnd w:id="14"/>
    <w:bookmarkStart w:name="z17" w:id="15"/>
    <w:p>
      <w:pPr>
        <w:spacing w:after="0"/>
        <w:ind w:left="0"/>
        <w:jc w:val="both"/>
      </w:pPr>
      <w:r>
        <w:rPr>
          <w:rFonts w:ascii="Times New Roman"/>
          <w:b w:val="false"/>
          <w:i w:val="false"/>
          <w:color w:val="000000"/>
          <w:sz w:val="28"/>
        </w:rPr>
        <w:t>
      12) жан басына шаққандағы орташа табыс – отбасының жиынтық табысының айына отбасының әрбір мүшесіне келетін үлесі;</w:t>
      </w:r>
    </w:p>
    <w:bookmarkEnd w:id="15"/>
    <w:bookmarkStart w:name="z18" w:id="16"/>
    <w:p>
      <w:pPr>
        <w:spacing w:after="0"/>
        <w:ind w:left="0"/>
        <w:jc w:val="both"/>
      </w:pPr>
      <w:r>
        <w:rPr>
          <w:rFonts w:ascii="Times New Roman"/>
          <w:b w:val="false"/>
          <w:i w:val="false"/>
          <w:color w:val="000000"/>
          <w:sz w:val="28"/>
        </w:rPr>
        <w:t>
      13) жиынтық табыс – мемлекеттік атаулы әлеуметтік көмек тағайындау кезінде ескерілетін табыс түрлерінің сомасы;</w:t>
      </w:r>
    </w:p>
    <w:bookmarkEnd w:id="16"/>
    <w:bookmarkStart w:name="z19" w:id="17"/>
    <w:p>
      <w:pPr>
        <w:spacing w:after="0"/>
        <w:ind w:left="0"/>
        <w:jc w:val="both"/>
      </w:pPr>
      <w:r>
        <w:rPr>
          <w:rFonts w:ascii="Times New Roman"/>
          <w:b w:val="false"/>
          <w:i w:val="false"/>
          <w:color w:val="000000"/>
          <w:sz w:val="28"/>
        </w:rPr>
        <w:t>
      14) жұмыспен қамтуға жәрдемдесу және әлеуметтік бейімдеу жөніндегі іс-шаралардың үлгілік тізбесі (бұдан әрі – Үлгілік тізбе) – халықты әлеуметтік қорғау саласындағы орталық атқарушы орган бекіткен және әлеуметтік келісімшарт жасау кезінде пайдалану үшін ұсынылатын жұмыспен қамтуға жәрдемдесудің және әлеуметтік бейімдеудің белсенді шараларының тізбесі;</w:t>
      </w:r>
    </w:p>
    <w:bookmarkEnd w:id="17"/>
    <w:bookmarkStart w:name="z20" w:id="18"/>
    <w:p>
      <w:pPr>
        <w:spacing w:after="0"/>
        <w:ind w:left="0"/>
        <w:jc w:val="both"/>
      </w:pPr>
      <w:r>
        <w:rPr>
          <w:rFonts w:ascii="Times New Roman"/>
          <w:b w:val="false"/>
          <w:i w:val="false"/>
          <w:color w:val="000000"/>
          <w:sz w:val="28"/>
        </w:rPr>
        <w:t>
      15) кепілдік берілген әлеуметтік топтама – бір жастан он сегіз жасқа дейінгі балалары бар табысы аз отбасыларға Қазақстан Республикасының Үкіметі айқындайтын түрлер мен көлемде берілетін көмек;</w:t>
      </w:r>
    </w:p>
    <w:bookmarkEnd w:id="18"/>
    <w:bookmarkStart w:name="z21" w:id="19"/>
    <w:p>
      <w:pPr>
        <w:spacing w:after="0"/>
        <w:ind w:left="0"/>
        <w:jc w:val="both"/>
      </w:pPr>
      <w:r>
        <w:rPr>
          <w:rFonts w:ascii="Times New Roman"/>
          <w:b w:val="false"/>
          <w:i w:val="false"/>
          <w:color w:val="000000"/>
          <w:sz w:val="28"/>
        </w:rPr>
        <w:t>
      16) көрсетілетін қызметті беруші – республикалық маңызы бар қалалардың және астананың, аудандардың және облыстық және аудандық маңызы бар қалалардың жергілікті атқарушы органдары;</w:t>
      </w:r>
    </w:p>
    <w:bookmarkEnd w:id="19"/>
    <w:bookmarkStart w:name="z22" w:id="20"/>
    <w:p>
      <w:pPr>
        <w:spacing w:after="0"/>
        <w:ind w:left="0"/>
        <w:jc w:val="both"/>
      </w:pPr>
      <w:r>
        <w:rPr>
          <w:rFonts w:ascii="Times New Roman"/>
          <w:b w:val="false"/>
          <w:i w:val="false"/>
          <w:color w:val="000000"/>
          <w:sz w:val="28"/>
        </w:rPr>
        <w:t>
      17)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20"/>
    <w:bookmarkStart w:name="z23" w:id="21"/>
    <w:p>
      <w:pPr>
        <w:spacing w:after="0"/>
        <w:ind w:left="0"/>
        <w:jc w:val="both"/>
      </w:pPr>
      <w:r>
        <w:rPr>
          <w:rFonts w:ascii="Times New Roman"/>
          <w:b w:val="false"/>
          <w:i w:val="false"/>
          <w:color w:val="000000"/>
          <w:sz w:val="28"/>
        </w:rPr>
        <w:t>
      18) уәкілетті орган – республикалық маңызы бар қаланың, астананың, ауданның, облыстық маңызы бар қаланың, қаладағы ауданның, аудандық маңызы бар қаланың мемлекеттік атаулы әлеуметтік көмек тағайындауды жүзеге асыратын жергілікті атқарушы органы (бұдан әрі – уәкілетті орган);</w:t>
      </w:r>
    </w:p>
    <w:bookmarkEnd w:id="21"/>
    <w:bookmarkStart w:name="z24" w:id="22"/>
    <w:p>
      <w:pPr>
        <w:spacing w:after="0"/>
        <w:ind w:left="0"/>
        <w:jc w:val="both"/>
      </w:pPr>
      <w:r>
        <w:rPr>
          <w:rFonts w:ascii="Times New Roman"/>
          <w:b w:val="false"/>
          <w:i w:val="false"/>
          <w:color w:val="000000"/>
          <w:sz w:val="28"/>
        </w:rPr>
        <w:t xml:space="preserve">
      19) учаскелік комиссия – "Учаскелік комиссиялар туралы үлгілік ережені бекіту туралы" Қазақстан Республикасы Еңбек және халықты әлеуметтік қорғау министрінің 2009 жылғы 28 қаңтардағы № 29-ө бұйрығымен (Нормативтік құқықтық актілерді мемлекеттік тіркеу тізілімінде № 5562 тіркелген) бекітілген Учаскелік комиссиялар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мемлекеттік атаулы әлеуметтік көмек алуға жүгінген адамдардың (отбасылардың) материалдық жағдайына зерттеу жүргізу үшін тиісті әкімшілік-аумақтық бірліктер әкімдерінің шешімімен құрылған арнайы комиссия;</w:t>
      </w:r>
    </w:p>
    <w:bookmarkEnd w:id="22"/>
    <w:bookmarkStart w:name="z25" w:id="23"/>
    <w:p>
      <w:pPr>
        <w:spacing w:after="0"/>
        <w:ind w:left="0"/>
        <w:jc w:val="both"/>
      </w:pPr>
      <w:r>
        <w:rPr>
          <w:rFonts w:ascii="Times New Roman"/>
          <w:b w:val="false"/>
          <w:i w:val="false"/>
          <w:color w:val="000000"/>
          <w:sz w:val="28"/>
        </w:rPr>
        <w:t xml:space="preserve">
      20) халықты жұмыспен қамту мәселелері жөніндегі аудандық (қалалық) комиссия – "Кейбір үлгілік құжаттарды бекіту туралы" Қазақстан Республикасы Денсаулық сақтау және әлеуметтік даму министрінің 2016 жылғы 7 маусымдағы № 482 бұйрығымен (Нормативтік құқықтық актілерді мемлекеттік тіркеу тізілімінде № 13867 болып тіркелген) (бұдан әрі – № 482 бұйрық) бекітілген Халықты жұмыспен қамту мәселелері жөніндегі аудандық (қалалық) комиссия туралы үлгілік </w:t>
      </w:r>
      <w:r>
        <w:rPr>
          <w:rFonts w:ascii="Times New Roman"/>
          <w:b w:val="false"/>
          <w:i w:val="false"/>
          <w:color w:val="000000"/>
          <w:sz w:val="28"/>
        </w:rPr>
        <w:t>ережеге</w:t>
      </w:r>
      <w:r>
        <w:rPr>
          <w:rFonts w:ascii="Times New Roman"/>
          <w:b w:val="false"/>
          <w:i w:val="false"/>
          <w:color w:val="000000"/>
          <w:sz w:val="28"/>
        </w:rPr>
        <w:t xml:space="preserve"> сәйкес аудан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23"/>
    <w:bookmarkStart w:name="z26" w:id="24"/>
    <w:p>
      <w:pPr>
        <w:spacing w:after="0"/>
        <w:ind w:left="0"/>
        <w:jc w:val="both"/>
      </w:pPr>
      <w:r>
        <w:rPr>
          <w:rFonts w:ascii="Times New Roman"/>
          <w:b w:val="false"/>
          <w:i w:val="false"/>
          <w:color w:val="000000"/>
          <w:sz w:val="28"/>
        </w:rPr>
        <w:t>
      21) халықты жұмыспен қамту мәселелері жөніндегі өңірлік комиссия – № 482 бұйрықпен бекітілген Халықты жұмыспен қамту мәселелері жөніндегі өңірлік комиссия туралы үлгілік ережеге сәйкес облыстың (республикалық маңызы бар қаланың,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үйлестіруді жүзеге асыратын комиссия;</w:t>
      </w:r>
    </w:p>
    <w:bookmarkEnd w:id="24"/>
    <w:bookmarkStart w:name="z27" w:id="25"/>
    <w:p>
      <w:pPr>
        <w:spacing w:after="0"/>
        <w:ind w:left="0"/>
        <w:jc w:val="both"/>
      </w:pPr>
      <w:r>
        <w:rPr>
          <w:rFonts w:ascii="Times New Roman"/>
          <w:b w:val="false"/>
          <w:i w:val="false"/>
          <w:color w:val="000000"/>
          <w:sz w:val="28"/>
        </w:rPr>
        <w:t>
      22) халықты жұмыспен қамтуға жәрдемдесудің белсенді шаралары – жұмыссыздар, Қазақстан Республикасының Үкіметі айқындайтын жұмыспен қамтылғандардың жекелеген санаттары қатарындағы Қазақстан Республикасының азаматтарын және қандастарды, сондай-ақ "Халықты жұмыспен қамту туралы" Заңда көзделген өзге де адамдарды Қазақстан Республикасының халықты жұмыспен қамту туралы заңнамасында белгіленген тәртіппен жүзеге асырылатын жұмыссыздықтан әлеуметтік қорғау және халықты жұмыспен қамту, мемлекеттік қолдау шаралары;</w:t>
      </w:r>
    </w:p>
    <w:bookmarkEnd w:id="25"/>
    <w:bookmarkStart w:name="z28" w:id="26"/>
    <w:p>
      <w:pPr>
        <w:spacing w:after="0"/>
        <w:ind w:left="0"/>
        <w:jc w:val="both"/>
      </w:pPr>
      <w:r>
        <w:rPr>
          <w:rFonts w:ascii="Times New Roman"/>
          <w:b w:val="false"/>
          <w:i w:val="false"/>
          <w:color w:val="000000"/>
          <w:sz w:val="28"/>
        </w:rPr>
        <w:t>
      23) халықты жұмыспен қамту орталығы (бұдан әрі – Орталық)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облыстық және республикалық маңызы бар қалалардың, астананың жергілікті атқарушы органы құратын заңды тұлға;</w:t>
      </w:r>
    </w:p>
    <w:bookmarkEnd w:id="26"/>
    <w:bookmarkStart w:name="z29" w:id="27"/>
    <w:p>
      <w:pPr>
        <w:spacing w:after="0"/>
        <w:ind w:left="0"/>
        <w:jc w:val="both"/>
      </w:pPr>
      <w:r>
        <w:rPr>
          <w:rFonts w:ascii="Times New Roman"/>
          <w:b w:val="false"/>
          <w:i w:val="false"/>
          <w:color w:val="000000"/>
          <w:sz w:val="28"/>
        </w:rPr>
        <w:t>
      24) "электрондық үкімет"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1" w:id="28"/>
    <w:p>
      <w:pPr>
        <w:spacing w:after="0"/>
        <w:ind w:left="0"/>
        <w:jc w:val="both"/>
      </w:pPr>
      <w:r>
        <w:rPr>
          <w:rFonts w:ascii="Times New Roman"/>
          <w:b w:val="false"/>
          <w:i w:val="false"/>
          <w:color w:val="000000"/>
          <w:sz w:val="28"/>
        </w:rPr>
        <w:t xml:space="preserve">
      "6. Консультация беру нәтижелері бойынша адам немесе отбасы (бұдан әрі – өтініш беруші) өз тарапынан немесе отбасының атынан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атаулы әлеуметтік көмек тағайындауға өтініш береді.</w:t>
      </w:r>
    </w:p>
    <w:bookmarkEnd w:id="28"/>
    <w:bookmarkStart w:name="z32" w:id="29"/>
    <w:p>
      <w:pPr>
        <w:spacing w:after="0"/>
        <w:ind w:left="0"/>
        <w:jc w:val="both"/>
      </w:pPr>
      <w:r>
        <w:rPr>
          <w:rFonts w:ascii="Times New Roman"/>
          <w:b w:val="false"/>
          <w:i w:val="false"/>
          <w:color w:val="000000"/>
          <w:sz w:val="28"/>
        </w:rPr>
        <w:t>
      Бұл ретте, өтініш берушіде сәйкестендіру үшін өзімен бірге қағаз жеткізгіштегі жеке басын куәландыратын құжат (Қазақстан Республикасы азаматының жеке куәлігі (паспорты), Қазақстан Республикасында тұрақты тұратын шетелдіктің тұруға ыхтиярхаты, азаматтығы жоқ адамның куәлігі, босқын куәлігі), қандастар куәлігі не оның орнына сәйкестендіру үшін ол цифрлық құжаттар сервисінде болған жағдайда электрондық құжат болуы қажет.</w:t>
      </w:r>
    </w:p>
    <w:bookmarkEnd w:id="29"/>
    <w:bookmarkStart w:name="z33" w:id="30"/>
    <w:p>
      <w:pPr>
        <w:spacing w:after="0"/>
        <w:ind w:left="0"/>
        <w:jc w:val="both"/>
      </w:pPr>
      <w:r>
        <w:rPr>
          <w:rFonts w:ascii="Times New Roman"/>
          <w:b w:val="false"/>
          <w:i w:val="false"/>
          <w:color w:val="000000"/>
          <w:sz w:val="28"/>
        </w:rPr>
        <w:t xml:space="preserve">
      Жұмыспен қамтуға жәрдемдесудің белсенді шараларына тартылатын бірге тұратын еңбекке қабілетті отбасы мүшелері өтінішке Қазақстан Республикасы Еңбек және халықты әлеуметтік қорғау министрінің 2018 жылғы 19 маусымдағы № 259 бұйрығымен (Нормативтік құқықтық актілерді мемлекеттік тіркеу тізілімінде № 17199 болып тіркелген) бекітілген жұмыс іздеп жүрген адамдарды, жұмыссыздарды тіркеу және халықты жұмыспен қамту орталықтары көрсететін еңбек делдалдығын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жұмыс іздеп жүрген адам ретінде тіркеуге өтінішті қосымша береді.</w:t>
      </w:r>
    </w:p>
    <w:bookmarkEnd w:id="30"/>
    <w:bookmarkStart w:name="z34" w:id="31"/>
    <w:p>
      <w:pPr>
        <w:spacing w:after="0"/>
        <w:ind w:left="0"/>
        <w:jc w:val="both"/>
      </w:pPr>
      <w:r>
        <w:rPr>
          <w:rFonts w:ascii="Times New Roman"/>
          <w:b w:val="false"/>
          <w:i w:val="false"/>
          <w:color w:val="000000"/>
          <w:sz w:val="28"/>
        </w:rPr>
        <w:t>
      Он алты жасқа толмаған адамның атынан ата-анасының немесе заңды өкілдерінің біреуінің еңбек қызметін жүзеге асыруға келісу туралы еркін нысандағы жазбаша өтініші беріледі.</w:t>
      </w:r>
    </w:p>
    <w:bookmarkEnd w:id="31"/>
    <w:bookmarkStart w:name="z35" w:id="32"/>
    <w:p>
      <w:pPr>
        <w:spacing w:after="0"/>
        <w:ind w:left="0"/>
        <w:jc w:val="both"/>
      </w:pPr>
      <w:r>
        <w:rPr>
          <w:rFonts w:ascii="Times New Roman"/>
          <w:b w:val="false"/>
          <w:i w:val="false"/>
          <w:color w:val="000000"/>
          <w:sz w:val="28"/>
        </w:rPr>
        <w:t>
      Өтініш беруші атаулы әлеуметтік көмек тағайындау үшін портал арқылы жүгінеді.</w:t>
      </w:r>
    </w:p>
    <w:bookmarkEnd w:id="32"/>
    <w:bookmarkStart w:name="z36" w:id="33"/>
    <w:p>
      <w:pPr>
        <w:spacing w:after="0"/>
        <w:ind w:left="0"/>
        <w:jc w:val="both"/>
      </w:pPr>
      <w:r>
        <w:rPr>
          <w:rFonts w:ascii="Times New Roman"/>
          <w:b w:val="false"/>
          <w:i w:val="false"/>
          <w:color w:val="000000"/>
          <w:sz w:val="28"/>
        </w:rPr>
        <w:t>
      7. Өтініш қабылдау кезінде Орталық немесе әкім өтініш берушінің қатысуымен "электрондық үкімет" шлюзі арқылы тиісті мемлекеттік органдардың және ұйымдардың ақпараттық жүйелеріне (бұдан әрі – ақпараттық жүйе) сұрау салуды дербес келесі мәліметтерді алу үшін қалыптастырады:</w:t>
      </w:r>
    </w:p>
    <w:bookmarkEnd w:id="33"/>
    <w:bookmarkStart w:name="z37" w:id="34"/>
    <w:p>
      <w:pPr>
        <w:spacing w:after="0"/>
        <w:ind w:left="0"/>
        <w:jc w:val="both"/>
      </w:pPr>
      <w:r>
        <w:rPr>
          <w:rFonts w:ascii="Times New Roman"/>
          <w:b w:val="false"/>
          <w:i w:val="false"/>
          <w:color w:val="000000"/>
          <w:sz w:val="28"/>
        </w:rPr>
        <w:t>
      1) өтініш берушінің жеке басын куәландыратын;</w:t>
      </w:r>
    </w:p>
    <w:bookmarkEnd w:id="34"/>
    <w:bookmarkStart w:name="z38" w:id="35"/>
    <w:p>
      <w:pPr>
        <w:spacing w:after="0"/>
        <w:ind w:left="0"/>
        <w:jc w:val="both"/>
      </w:pPr>
      <w:r>
        <w:rPr>
          <w:rFonts w:ascii="Times New Roman"/>
          <w:b w:val="false"/>
          <w:i w:val="false"/>
          <w:color w:val="000000"/>
          <w:sz w:val="28"/>
        </w:rPr>
        <w:t>
      2) қандас мәртебесі туралы;</w:t>
      </w:r>
    </w:p>
    <w:bookmarkEnd w:id="35"/>
    <w:bookmarkStart w:name="z39" w:id="36"/>
    <w:p>
      <w:pPr>
        <w:spacing w:after="0"/>
        <w:ind w:left="0"/>
        <w:jc w:val="both"/>
      </w:pPr>
      <w:r>
        <w:rPr>
          <w:rFonts w:ascii="Times New Roman"/>
          <w:b w:val="false"/>
          <w:i w:val="false"/>
          <w:color w:val="000000"/>
          <w:sz w:val="28"/>
        </w:rPr>
        <w:t>
      3) босқын мәртебесі туралы;</w:t>
      </w:r>
    </w:p>
    <w:bookmarkEnd w:id="36"/>
    <w:bookmarkStart w:name="z40" w:id="37"/>
    <w:p>
      <w:pPr>
        <w:spacing w:after="0"/>
        <w:ind w:left="0"/>
        <w:jc w:val="both"/>
      </w:pPr>
      <w:r>
        <w:rPr>
          <w:rFonts w:ascii="Times New Roman"/>
          <w:b w:val="false"/>
          <w:i w:val="false"/>
          <w:color w:val="000000"/>
          <w:sz w:val="28"/>
        </w:rPr>
        <w:t>
      4) шетелдік мәртебесі туралы;</w:t>
      </w:r>
    </w:p>
    <w:bookmarkEnd w:id="37"/>
    <w:bookmarkStart w:name="z41" w:id="38"/>
    <w:p>
      <w:pPr>
        <w:spacing w:after="0"/>
        <w:ind w:left="0"/>
        <w:jc w:val="both"/>
      </w:pPr>
      <w:r>
        <w:rPr>
          <w:rFonts w:ascii="Times New Roman"/>
          <w:b w:val="false"/>
          <w:i w:val="false"/>
          <w:color w:val="000000"/>
          <w:sz w:val="28"/>
        </w:rPr>
        <w:t>
      5) азаматтығы жоқ адам мәртебесі туралы;</w:t>
      </w:r>
    </w:p>
    <w:bookmarkEnd w:id="38"/>
    <w:bookmarkStart w:name="z42" w:id="39"/>
    <w:p>
      <w:pPr>
        <w:spacing w:after="0"/>
        <w:ind w:left="0"/>
        <w:jc w:val="both"/>
      </w:pPr>
      <w:r>
        <w:rPr>
          <w:rFonts w:ascii="Times New Roman"/>
          <w:b w:val="false"/>
          <w:i w:val="false"/>
          <w:color w:val="000000"/>
          <w:sz w:val="28"/>
        </w:rPr>
        <w:t>
      6) отбасының әрбір мүшесіне тұрақты немесе уақытша тұрғылықты жері бойынша тіркеу туралы;</w:t>
      </w:r>
    </w:p>
    <w:bookmarkEnd w:id="39"/>
    <w:bookmarkStart w:name="z43" w:id="40"/>
    <w:p>
      <w:pPr>
        <w:spacing w:after="0"/>
        <w:ind w:left="0"/>
        <w:jc w:val="both"/>
      </w:pPr>
      <w:r>
        <w:rPr>
          <w:rFonts w:ascii="Times New Roman"/>
          <w:b w:val="false"/>
          <w:i w:val="false"/>
          <w:color w:val="000000"/>
          <w:sz w:val="28"/>
        </w:rPr>
        <w:t>
      7) жәрдемақыларды беру жөніндегі уәкілетті ұйымдағы банктік деректемелер туралы;</w:t>
      </w:r>
    </w:p>
    <w:bookmarkEnd w:id="40"/>
    <w:bookmarkStart w:name="z44" w:id="41"/>
    <w:p>
      <w:pPr>
        <w:spacing w:after="0"/>
        <w:ind w:left="0"/>
        <w:jc w:val="both"/>
      </w:pPr>
      <w:r>
        <w:rPr>
          <w:rFonts w:ascii="Times New Roman"/>
          <w:b w:val="false"/>
          <w:i w:val="false"/>
          <w:color w:val="000000"/>
          <w:sz w:val="28"/>
        </w:rPr>
        <w:t>
      8) мүгедектікті белгілеу туралы;</w:t>
      </w:r>
    </w:p>
    <w:bookmarkEnd w:id="41"/>
    <w:bookmarkStart w:name="z45" w:id="42"/>
    <w:p>
      <w:pPr>
        <w:spacing w:after="0"/>
        <w:ind w:left="0"/>
        <w:jc w:val="both"/>
      </w:pPr>
      <w:r>
        <w:rPr>
          <w:rFonts w:ascii="Times New Roman"/>
          <w:b w:val="false"/>
          <w:i w:val="false"/>
          <w:color w:val="000000"/>
          <w:sz w:val="28"/>
        </w:rPr>
        <w:t>
      9) баланың (барлық балаларға) тууын (қайтыс болуын) тіркеу туралы;</w:t>
      </w:r>
    </w:p>
    <w:bookmarkEnd w:id="42"/>
    <w:bookmarkStart w:name="z46" w:id="43"/>
    <w:p>
      <w:pPr>
        <w:spacing w:after="0"/>
        <w:ind w:left="0"/>
        <w:jc w:val="both"/>
      </w:pPr>
      <w:r>
        <w:rPr>
          <w:rFonts w:ascii="Times New Roman"/>
          <w:b w:val="false"/>
          <w:i w:val="false"/>
          <w:color w:val="000000"/>
          <w:sz w:val="28"/>
        </w:rPr>
        <w:t>
      10) қорғаншылық (қамқоршылық) белгілеу туралы;</w:t>
      </w:r>
    </w:p>
    <w:bookmarkEnd w:id="43"/>
    <w:bookmarkStart w:name="z47" w:id="44"/>
    <w:p>
      <w:pPr>
        <w:spacing w:after="0"/>
        <w:ind w:left="0"/>
        <w:jc w:val="both"/>
      </w:pPr>
      <w:r>
        <w:rPr>
          <w:rFonts w:ascii="Times New Roman"/>
          <w:b w:val="false"/>
          <w:i w:val="false"/>
          <w:color w:val="000000"/>
          <w:sz w:val="28"/>
        </w:rPr>
        <w:t>
      11) бала асырап алу туралы;</w:t>
      </w:r>
    </w:p>
    <w:bookmarkEnd w:id="44"/>
    <w:bookmarkStart w:name="z48" w:id="45"/>
    <w:p>
      <w:pPr>
        <w:spacing w:after="0"/>
        <w:ind w:left="0"/>
        <w:jc w:val="both"/>
      </w:pPr>
      <w:r>
        <w:rPr>
          <w:rFonts w:ascii="Times New Roman"/>
          <w:b w:val="false"/>
          <w:i w:val="false"/>
          <w:color w:val="000000"/>
          <w:sz w:val="28"/>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bookmarkEnd w:id="45"/>
    <w:bookmarkStart w:name="z49" w:id="46"/>
    <w:p>
      <w:pPr>
        <w:spacing w:after="0"/>
        <w:ind w:left="0"/>
        <w:jc w:val="both"/>
      </w:pPr>
      <w:r>
        <w:rPr>
          <w:rFonts w:ascii="Times New Roman"/>
          <w:b w:val="false"/>
          <w:i w:val="false"/>
          <w:color w:val="000000"/>
          <w:sz w:val="28"/>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bookmarkEnd w:id="46"/>
    <w:bookmarkStart w:name="z50" w:id="47"/>
    <w:p>
      <w:pPr>
        <w:spacing w:after="0"/>
        <w:ind w:left="0"/>
        <w:jc w:val="both"/>
      </w:pPr>
      <w:r>
        <w:rPr>
          <w:rFonts w:ascii="Times New Roman"/>
          <w:b w:val="false"/>
          <w:i w:val="false"/>
          <w:color w:val="000000"/>
          <w:sz w:val="28"/>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bookmarkEnd w:id="47"/>
    <w:bookmarkStart w:name="z51" w:id="48"/>
    <w:p>
      <w:pPr>
        <w:spacing w:after="0"/>
        <w:ind w:left="0"/>
        <w:jc w:val="both"/>
      </w:pPr>
      <w:r>
        <w:rPr>
          <w:rFonts w:ascii="Times New Roman"/>
          <w:b w:val="false"/>
          <w:i w:val="false"/>
          <w:color w:val="000000"/>
          <w:sz w:val="28"/>
        </w:rPr>
        <w:t>
      15) дара кәсіпкердің мәртебесі туралы;</w:t>
      </w:r>
    </w:p>
    <w:bookmarkEnd w:id="48"/>
    <w:bookmarkStart w:name="z52" w:id="49"/>
    <w:p>
      <w:pPr>
        <w:spacing w:after="0"/>
        <w:ind w:left="0"/>
        <w:jc w:val="both"/>
      </w:pPr>
      <w:r>
        <w:rPr>
          <w:rFonts w:ascii="Times New Roman"/>
          <w:b w:val="false"/>
          <w:i w:val="false"/>
          <w:color w:val="000000"/>
          <w:sz w:val="28"/>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bookmarkEnd w:id="49"/>
    <w:bookmarkStart w:name="z53" w:id="50"/>
    <w:p>
      <w:pPr>
        <w:spacing w:after="0"/>
        <w:ind w:left="0"/>
        <w:jc w:val="both"/>
      </w:pPr>
      <w:r>
        <w:rPr>
          <w:rFonts w:ascii="Times New Roman"/>
          <w:b w:val="false"/>
          <w:i w:val="false"/>
          <w:color w:val="000000"/>
          <w:sz w:val="28"/>
        </w:rPr>
        <w:t>
      17) жеке қосалқы шаруашылықтың болуы туралы;</w:t>
      </w:r>
    </w:p>
    <w:bookmarkEnd w:id="50"/>
    <w:bookmarkStart w:name="z54" w:id="51"/>
    <w:p>
      <w:pPr>
        <w:spacing w:after="0"/>
        <w:ind w:left="0"/>
        <w:jc w:val="both"/>
      </w:pPr>
      <w:r>
        <w:rPr>
          <w:rFonts w:ascii="Times New Roman"/>
          <w:b w:val="false"/>
          <w:i w:val="false"/>
          <w:color w:val="000000"/>
          <w:sz w:val="28"/>
        </w:rPr>
        <w:t>
      18) жұмыспен қамтуға жәрдемдесудің белсенді шараларына тартылатын отбасының еңбекке қабілетті мүшелері үшін еңбек қызметі туралы (бар болса);</w:t>
      </w:r>
    </w:p>
    <w:bookmarkEnd w:id="51"/>
    <w:bookmarkStart w:name="z55" w:id="52"/>
    <w:p>
      <w:pPr>
        <w:spacing w:after="0"/>
        <w:ind w:left="0"/>
        <w:jc w:val="both"/>
      </w:pPr>
      <w:r>
        <w:rPr>
          <w:rFonts w:ascii="Times New Roman"/>
          <w:b w:val="false"/>
          <w:i w:val="false"/>
          <w:color w:val="000000"/>
          <w:sz w:val="28"/>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bookmarkEnd w:id="52"/>
    <w:bookmarkStart w:name="z56" w:id="53"/>
    <w:p>
      <w:pPr>
        <w:spacing w:after="0"/>
        <w:ind w:left="0"/>
        <w:jc w:val="both"/>
      </w:pPr>
      <w:r>
        <w:rPr>
          <w:rFonts w:ascii="Times New Roman"/>
          <w:b w:val="false"/>
          <w:i w:val="false"/>
          <w:color w:val="000000"/>
          <w:sz w:val="28"/>
        </w:rPr>
        <w:t>
      20) атаулы әлеуметтік көмек тағайындауға жүгінер алдындағы үш ай қатарынан алимент туралы және (немесе) берешектің болуы туралы;</w:t>
      </w:r>
    </w:p>
    <w:bookmarkEnd w:id="53"/>
    <w:bookmarkStart w:name="z57" w:id="54"/>
    <w:p>
      <w:pPr>
        <w:spacing w:after="0"/>
        <w:ind w:left="0"/>
        <w:jc w:val="both"/>
      </w:pPr>
      <w:r>
        <w:rPr>
          <w:rFonts w:ascii="Times New Roman"/>
          <w:b w:val="false"/>
          <w:i w:val="false"/>
          <w:color w:val="000000"/>
          <w:sz w:val="28"/>
        </w:rPr>
        <w:t>
      21) өтініш берушінің отбасы мүшелерінің бас бостандығынан айыру немесе мәжбүрлеп емдеу орындарында болуы туралы;</w:t>
      </w:r>
    </w:p>
    <w:bookmarkEnd w:id="54"/>
    <w:bookmarkStart w:name="z58" w:id="55"/>
    <w:p>
      <w:pPr>
        <w:spacing w:after="0"/>
        <w:ind w:left="0"/>
        <w:jc w:val="both"/>
      </w:pPr>
      <w:r>
        <w:rPr>
          <w:rFonts w:ascii="Times New Roman"/>
          <w:b w:val="false"/>
          <w:i w:val="false"/>
          <w:color w:val="000000"/>
          <w:sz w:val="28"/>
        </w:rPr>
        <w:t>
      22) меншігінде тұрғын үй, үй-жайдың болуы туралы;</w:t>
      </w:r>
    </w:p>
    <w:bookmarkEnd w:id="55"/>
    <w:bookmarkStart w:name="z59" w:id="56"/>
    <w:p>
      <w:pPr>
        <w:spacing w:after="0"/>
        <w:ind w:left="0"/>
        <w:jc w:val="both"/>
      </w:pPr>
      <w:r>
        <w:rPr>
          <w:rFonts w:ascii="Times New Roman"/>
          <w:b w:val="false"/>
          <w:i w:val="false"/>
          <w:color w:val="000000"/>
          <w:sz w:val="28"/>
        </w:rPr>
        <w:t>
      23) меншігінде жеке тұрғын үй құрылысына арналған жер учаскесінің болуы туралы;</w:t>
      </w:r>
    </w:p>
    <w:bookmarkEnd w:id="56"/>
    <w:bookmarkStart w:name="z60" w:id="57"/>
    <w:p>
      <w:pPr>
        <w:spacing w:after="0"/>
        <w:ind w:left="0"/>
        <w:jc w:val="both"/>
      </w:pPr>
      <w:r>
        <w:rPr>
          <w:rFonts w:ascii="Times New Roman"/>
          <w:b w:val="false"/>
          <w:i w:val="false"/>
          <w:color w:val="000000"/>
          <w:sz w:val="28"/>
        </w:rPr>
        <w:t>
      24) меншігінде автокөлік құралының болуы туралы.</w:t>
      </w:r>
    </w:p>
    <w:bookmarkEnd w:id="57"/>
    <w:p>
      <w:pPr>
        <w:spacing w:after="0"/>
        <w:ind w:left="0"/>
        <w:jc w:val="both"/>
      </w:pPr>
      <w:r>
        <w:rPr>
          <w:rFonts w:ascii="Times New Roman"/>
          <w:b w:val="false"/>
          <w:i w:val="false"/>
          <w:color w:val="000000"/>
          <w:sz w:val="28"/>
        </w:rPr>
        <w:t>
      Өтініш беруші портал арқылы жүгінген кезде электрондық өтінішті қалыптастыру үшін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өзінің ЭЦҚ-сымен куәландырады және портал уәкілетті мемлекеттік органның автоматтандырылған ақпараттық жүйесіне атаулы әлеуметтік көмек тағайындау туралы электрондық өтінішті жібереді.</w:t>
      </w:r>
    </w:p>
    <w:p>
      <w:pPr>
        <w:spacing w:after="0"/>
        <w:ind w:left="0"/>
        <w:jc w:val="both"/>
      </w:pPr>
      <w:r>
        <w:rPr>
          <w:rFonts w:ascii="Times New Roman"/>
          <w:b w:val="false"/>
          <w:i w:val="false"/>
          <w:color w:val="000000"/>
          <w:sz w:val="28"/>
        </w:rPr>
        <w:t>
      Өтініш беруші талап етілетін құжаттарды берген кезде өтініш берушінің "жеке кабинетінде" мемлекеттік қызмет көрсету үшін сұрау салудың қабылданғаны туралы мәртебе көрсетіледі.";</w:t>
      </w:r>
    </w:p>
    <w:bookmarkStart w:name="z61" w:id="58"/>
    <w:p>
      <w:pPr>
        <w:spacing w:after="0"/>
        <w:ind w:left="0"/>
        <w:jc w:val="both"/>
      </w:pPr>
      <w:r>
        <w:rPr>
          <w:rFonts w:ascii="Times New Roman"/>
          <w:b w:val="false"/>
          <w:i w:val="false"/>
          <w:color w:val="000000"/>
          <w:sz w:val="28"/>
        </w:rPr>
        <w:t>
      мынадай мазмұндағы 7-1 тармақпен толықтырылсын:</w:t>
      </w:r>
    </w:p>
    <w:bookmarkEnd w:id="58"/>
    <w:bookmarkStart w:name="z62" w:id="59"/>
    <w:p>
      <w:pPr>
        <w:spacing w:after="0"/>
        <w:ind w:left="0"/>
        <w:jc w:val="both"/>
      </w:pPr>
      <w:r>
        <w:rPr>
          <w:rFonts w:ascii="Times New Roman"/>
          <w:b w:val="false"/>
          <w:i w:val="false"/>
          <w:color w:val="000000"/>
          <w:sz w:val="28"/>
        </w:rPr>
        <w:t>
      "7-1. Атаулы әлеуметтік көмек тағайындау үшін ұсынылған "портал" арқылы келіп түскен электрондық өтініш мынадай параметрлер бойынша тексеруден өтеді:</w:t>
      </w:r>
    </w:p>
    <w:bookmarkEnd w:id="59"/>
    <w:bookmarkStart w:name="z63"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ұсынылған мәліметтердің толықтығы;</w:t>
      </w:r>
    </w:p>
    <w:bookmarkEnd w:id="60"/>
    <w:bookmarkStart w:name="z65" w:id="61"/>
    <w:p>
      <w:pPr>
        <w:spacing w:after="0"/>
        <w:ind w:left="0"/>
        <w:jc w:val="both"/>
      </w:pPr>
      <w:r>
        <w:rPr>
          <w:rFonts w:ascii="Times New Roman"/>
          <w:b w:val="false"/>
          <w:i w:val="false"/>
          <w:color w:val="000000"/>
          <w:sz w:val="28"/>
        </w:rPr>
        <w:t>
      2) атаулы әлеуметтік көмекті тағайындау, төлеу, сондай-ақ тағайындауға өтініш беру фактісінің болмауы;</w:t>
      </w:r>
    </w:p>
    <w:bookmarkEnd w:id="61"/>
    <w:bookmarkStart w:name="z66" w:id="62"/>
    <w:p>
      <w:pPr>
        <w:spacing w:after="0"/>
        <w:ind w:left="0"/>
        <w:jc w:val="both"/>
      </w:pPr>
      <w:r>
        <w:rPr>
          <w:rFonts w:ascii="Times New Roman"/>
          <w:b w:val="false"/>
          <w:i w:val="false"/>
          <w:color w:val="000000"/>
          <w:sz w:val="28"/>
        </w:rPr>
        <w:t>
      3) отбасының барлық мүшелерінде бір елді мекен шегінде тұрғылықты жері бойынша тұрақты немесе уақытша тіркелуінің болуы.</w:t>
      </w:r>
    </w:p>
    <w:bookmarkEnd w:id="62"/>
    <w:p>
      <w:pPr>
        <w:spacing w:after="0"/>
        <w:ind w:left="0"/>
        <w:jc w:val="both"/>
      </w:pPr>
      <w:r>
        <w:rPr>
          <w:rFonts w:ascii="Times New Roman"/>
          <w:b w:val="false"/>
          <w:i w:val="false"/>
          <w:color w:val="000000"/>
          <w:sz w:val="28"/>
        </w:rPr>
        <w:t>
      Жоғарыда келтірілген параметрлер бойынша тексерудің оң нәтижесі болған кезде өтінішті өңдеуге арналған кіріс хабарламалар журналына ауыстыру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68" w:id="63"/>
    <w:p>
      <w:pPr>
        <w:spacing w:after="0"/>
        <w:ind w:left="0"/>
        <w:jc w:val="both"/>
      </w:pPr>
      <w:r>
        <w:rPr>
          <w:rFonts w:ascii="Times New Roman"/>
          <w:b w:val="false"/>
          <w:i w:val="false"/>
          <w:color w:val="000000"/>
          <w:sz w:val="28"/>
        </w:rPr>
        <w:t xml:space="preserve">
      "8. Ақпараттық жүйелерде мәліметтер болмаған кезде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мемлекеттік органның немесе ұйымның тиісті ақпараттық жүйелерінде жоқ мәліметтерді растайтын құжаттарды береді, ал өтініш берушінің ондай мүмкіндігі болмаған кезде тұрғылықты жері бойынша Орталық, ауылдық жерде – әкім тиісті мемлекеттік органға және (немесе) ұйымға жазбаша сұрау салуды ресімдейді.</w:t>
      </w:r>
    </w:p>
    <w:bookmarkEnd w:id="63"/>
    <w:bookmarkStart w:name="z69" w:id="64"/>
    <w:p>
      <w:pPr>
        <w:spacing w:after="0"/>
        <w:ind w:left="0"/>
        <w:jc w:val="both"/>
      </w:pPr>
      <w:r>
        <w:rPr>
          <w:rFonts w:ascii="Times New Roman"/>
          <w:b w:val="false"/>
          <w:i w:val="false"/>
          <w:color w:val="000000"/>
          <w:sz w:val="28"/>
        </w:rPr>
        <w:t xml:space="preserve">
      Портал арқылы электрондық өтініш келіп түскен кезде Орталық осы Қағидалардың </w:t>
      </w:r>
      <w:r>
        <w:rPr>
          <w:rFonts w:ascii="Times New Roman"/>
          <w:b w:val="false"/>
          <w:i w:val="false"/>
          <w:color w:val="000000"/>
          <w:sz w:val="28"/>
        </w:rPr>
        <w:t>12-қосымшасына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алу үшін тиісті ақпараттық жүйелерге сұрау салуларды қалыптастырады, тиісті мемлекеттік органдарға және (немесе) ұйымдарға жазбаша сұрау салуларды ресімдейді.</w:t>
      </w:r>
    </w:p>
    <w:bookmarkEnd w:id="64"/>
    <w:bookmarkStart w:name="z70" w:id="65"/>
    <w:p>
      <w:pPr>
        <w:spacing w:after="0"/>
        <w:ind w:left="0"/>
        <w:jc w:val="both"/>
      </w:pPr>
      <w:r>
        <w:rPr>
          <w:rFonts w:ascii="Times New Roman"/>
          <w:b w:val="false"/>
          <w:i w:val="false"/>
          <w:color w:val="000000"/>
          <w:sz w:val="28"/>
        </w:rPr>
        <w:t>
      Мемлекеттік органдарға немесе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немесе ҚЭТ-ты қалыптастыру мерзімі сұрау салуға жауап алғанға дейін, бірақ күнтізбелік отыз күннен аспайтын мерзімге дейін ұзартылады.</w:t>
      </w:r>
    </w:p>
    <w:bookmarkEnd w:id="65"/>
    <w:bookmarkStart w:name="z71" w:id="66"/>
    <w:p>
      <w:pPr>
        <w:spacing w:after="0"/>
        <w:ind w:left="0"/>
        <w:jc w:val="both"/>
      </w:pPr>
      <w:r>
        <w:rPr>
          <w:rFonts w:ascii="Times New Roman"/>
          <w:b w:val="false"/>
          <w:i w:val="false"/>
          <w:color w:val="000000"/>
          <w:sz w:val="28"/>
        </w:rPr>
        <w:t>
      Мемлекеттік органдар мен ұйымдардың тиісті ақпараттық жүйелерінде жоқ мәліметтерді растайтын өтінішті және құжаттарды үшінші тұлғалардың атаулы әлеуметтік көмек тағайындау үшін беруі атаулы әлеуметтік көмек алуға құқығы бар адамның нотариат куәландырған сенімхаты бойынша жүзеге асырылады.</w:t>
      </w:r>
    </w:p>
    <w:bookmarkEnd w:id="66"/>
    <w:bookmarkStart w:name="z72" w:id="67"/>
    <w:p>
      <w:pPr>
        <w:spacing w:after="0"/>
        <w:ind w:left="0"/>
        <w:jc w:val="both"/>
      </w:pPr>
      <w:r>
        <w:rPr>
          <w:rFonts w:ascii="Times New Roman"/>
          <w:b w:val="false"/>
          <w:i w:val="false"/>
          <w:color w:val="000000"/>
          <w:sz w:val="28"/>
        </w:rPr>
        <w:t>
      Өтініш беруші құжаттарды салыстырып тексеру үшін көшірмелерде және түпнұсқаларда ұсынады.</w:t>
      </w:r>
    </w:p>
    <w:bookmarkEnd w:id="67"/>
    <w:bookmarkStart w:name="z73" w:id="68"/>
    <w:p>
      <w:pPr>
        <w:spacing w:after="0"/>
        <w:ind w:left="0"/>
        <w:jc w:val="both"/>
      </w:pPr>
      <w:r>
        <w:rPr>
          <w:rFonts w:ascii="Times New Roman"/>
          <w:b w:val="false"/>
          <w:i w:val="false"/>
          <w:color w:val="000000"/>
          <w:sz w:val="28"/>
        </w:rPr>
        <w:t xml:space="preserve">
      9. Өтініш беруші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растайтын құжаттарды қағаз жеткізгіште өз бастамасы бойынша ұсынады.";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75" w:id="69"/>
    <w:p>
      <w:pPr>
        <w:spacing w:after="0"/>
        <w:ind w:left="0"/>
        <w:jc w:val="both"/>
      </w:pPr>
      <w:r>
        <w:rPr>
          <w:rFonts w:ascii="Times New Roman"/>
          <w:b w:val="false"/>
          <w:i w:val="false"/>
          <w:color w:val="000000"/>
          <w:sz w:val="28"/>
        </w:rPr>
        <w:t>
      "12. Өтініш беруші атаулы әлеуметтік көмек тағайындау үшін талаптарға сәйкес болған кезде:</w:t>
      </w:r>
    </w:p>
    <w:bookmarkEnd w:id="69"/>
    <w:bookmarkStart w:name="z76" w:id="70"/>
    <w:p>
      <w:pPr>
        <w:spacing w:after="0"/>
        <w:ind w:left="0"/>
        <w:jc w:val="both"/>
      </w:pPr>
      <w:r>
        <w:rPr>
          <w:rFonts w:ascii="Times New Roman"/>
          <w:b w:val="false"/>
          <w:i w:val="false"/>
          <w:color w:val="000000"/>
          <w:sz w:val="28"/>
        </w:rPr>
        <w:t>
      1) әкім бір жұмыс күні ішінде:</w:t>
      </w:r>
    </w:p>
    <w:bookmarkEnd w:id="7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Ақпараттық жүйелерге қолжетімділік болған кезде – осы Қағидаларға 3-қосымшаға сәйкес нысан бойынша атаулы әлеуметтік көмек тағайындауға өтінішті тіркеудің электрондық журналында тіркейді;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8-тармақтарда көрсетілген мәліметтер мен құжаттарды қамтитын құжаттар топтамасын (бұдан әрі - құжаттар топтамасы) немесе атаулы әлеуметтік көмек тағайындау үшін құжаттардың электрондық топтамасын (бұдан әрі - ҚЭТ) қалыптастырады және оны тиісінше өзінің қолымен немесе ЭЦҚ арқылы куәландырады.</w:t>
      </w:r>
    </w:p>
    <w:bookmarkStart w:name="z77" w:id="71"/>
    <w:p>
      <w:pPr>
        <w:spacing w:after="0"/>
        <w:ind w:left="0"/>
        <w:jc w:val="both"/>
      </w:pPr>
      <w:r>
        <w:rPr>
          <w:rFonts w:ascii="Times New Roman"/>
          <w:b w:val="false"/>
          <w:i w:val="false"/>
          <w:color w:val="000000"/>
          <w:sz w:val="28"/>
        </w:rPr>
        <w:t>
      Мемлекеттік органдар мен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иесін жазбаша хабардар ету арқылы құжаттар топтамасын немесе ҚЭП-ты қалыптастыру мерзімі сұрау салуға жауап алғанға дейін, бірақ күнтізбелік 30 күннен артық емес күнге дейін ұзартылады;</w:t>
      </w:r>
    </w:p>
    <w:bookmarkEnd w:id="71"/>
    <w:p>
      <w:pPr>
        <w:spacing w:after="0"/>
        <w:ind w:left="0"/>
        <w:jc w:val="both"/>
      </w:pPr>
      <w:r>
        <w:rPr>
          <w:rFonts w:ascii="Times New Roman"/>
          <w:b w:val="false"/>
          <w:i w:val="false"/>
          <w:color w:val="000000"/>
          <w:sz w:val="28"/>
        </w:rPr>
        <w:t>
      өтініш қабылданғаннан кейін өтініш берушінің (отбасының) материалдық жағдайын тексеру және осы Қағидаларға 4-қосымшаға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p>
      <w:pPr>
        <w:spacing w:after="0"/>
        <w:ind w:left="0"/>
        <w:jc w:val="both"/>
      </w:pPr>
      <w:r>
        <w:rPr>
          <w:rFonts w:ascii="Times New Roman"/>
          <w:b w:val="false"/>
          <w:i w:val="false"/>
          <w:color w:val="000000"/>
          <w:sz w:val="28"/>
        </w:rPr>
        <w:t>
      Әкім учаскелік комиссияның қорытындысын алған күннен бастап үш жұмыс күнінен кешіктірмей учаскелік комиссияның қорытындысын қоса бере отырып, өтініш берушінің құжаттар топтамасын Орталыққа береді;</w:t>
      </w:r>
    </w:p>
    <w:bookmarkStart w:name="z78" w:id="72"/>
    <w:p>
      <w:pPr>
        <w:spacing w:after="0"/>
        <w:ind w:left="0"/>
        <w:jc w:val="both"/>
      </w:pPr>
      <w:r>
        <w:rPr>
          <w:rFonts w:ascii="Times New Roman"/>
          <w:b w:val="false"/>
          <w:i w:val="false"/>
          <w:color w:val="000000"/>
          <w:sz w:val="28"/>
        </w:rPr>
        <w:t>
      2) Орталық бір жұмыс күні ішінде:</w:t>
      </w:r>
    </w:p>
    <w:bookmarkEnd w:id="72"/>
    <w:bookmarkStart w:name="z79" w:id="73"/>
    <w:p>
      <w:pPr>
        <w:spacing w:after="0"/>
        <w:ind w:left="0"/>
        <w:jc w:val="both"/>
      </w:pPr>
      <w:r>
        <w:rPr>
          <w:rFonts w:ascii="Times New Roman"/>
          <w:b w:val="false"/>
          <w:i w:val="false"/>
          <w:color w:val="000000"/>
          <w:sz w:val="28"/>
        </w:rPr>
        <w:t>
      осы Қағидаларға 3-қосымшаға сәйкес нысан бойынша атаулы әлеуметтік көмек тағайындауға өтінішті тіркеудің электрондық журналында өтінішті тіркейді және өтініш берушіге өтінішке үзбелі талон береді. "Портал" арқылы келіп түскен электрондық өтінімдер осы Қағидаларға 3.1-қосымшаға сәйкес нысан бойынша "электрондық үкімет" веб-порталы арқылы келіп түскен азаматтардың өтініштерін тіркеудің электрондық журналында тіркеледі;</w:t>
      </w:r>
    </w:p>
    <w:bookmarkEnd w:id="73"/>
    <w:p>
      <w:pPr>
        <w:spacing w:after="0"/>
        <w:ind w:left="0"/>
        <w:jc w:val="both"/>
      </w:pPr>
      <w:r>
        <w:rPr>
          <w:rFonts w:ascii="Times New Roman"/>
          <w:b w:val="false"/>
          <w:i w:val="false"/>
          <w:color w:val="000000"/>
          <w:sz w:val="28"/>
        </w:rPr>
        <w:t>
      еңбекке қабілетті отбасы мүшелерін, олардың өтініштері бойынша "Халықты жұмыспен қамту туралы" Қазақстан Республикасы Заңының 13-бабына сәйкес жұмыс іздеп жүрген адам ретінде тіркейді;</w:t>
      </w:r>
    </w:p>
    <w:p>
      <w:pPr>
        <w:spacing w:after="0"/>
        <w:ind w:left="0"/>
        <w:jc w:val="both"/>
      </w:pPr>
      <w:r>
        <w:rPr>
          <w:rFonts w:ascii="Times New Roman"/>
          <w:b w:val="false"/>
          <w:i w:val="false"/>
          <w:color w:val="000000"/>
          <w:sz w:val="28"/>
        </w:rPr>
        <w:t>
      өтініш берушінің құжаттар топтамасын немесе ҚЭП-ын қалыптастырады және оны өзінің қолтаңбасымен немесе тиісінше ЭЦҚ арқылы куәландырады;</w:t>
      </w:r>
    </w:p>
    <w:bookmarkStart w:name="z80" w:id="74"/>
    <w:p>
      <w:pPr>
        <w:spacing w:after="0"/>
        <w:ind w:left="0"/>
        <w:jc w:val="both"/>
      </w:pPr>
      <w:r>
        <w:rPr>
          <w:rFonts w:ascii="Times New Roman"/>
          <w:b w:val="false"/>
          <w:i w:val="false"/>
          <w:color w:val="000000"/>
          <w:sz w:val="28"/>
        </w:rPr>
        <w:t>
      Мемлекеттік органдар мен ұйымдарға жазбаша сұрау салуды ресімдеген жағдайда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қалыптастыру мерзімі сұрау салуға жауап алғанға дейін, бірақ күнтізбелік отыз күнге дейін мерзімге ұзартылады;</w:t>
      </w:r>
    </w:p>
    <w:bookmarkEnd w:id="74"/>
    <w:bookmarkStart w:name="z81" w:id="75"/>
    <w:p>
      <w:pPr>
        <w:spacing w:after="0"/>
        <w:ind w:left="0"/>
        <w:jc w:val="both"/>
      </w:pPr>
      <w:r>
        <w:rPr>
          <w:rFonts w:ascii="Times New Roman"/>
          <w:b w:val="false"/>
          <w:i w:val="false"/>
          <w:color w:val="000000"/>
          <w:sz w:val="28"/>
        </w:rPr>
        <w:t>
      Мемлекеттік органдар мен ұйымдарға сұрау салуды рәсімдеген кезде тиісті мемлекеттік органдарға және (немесе) ұйымдарға сұрау салу жүзеге асырылған күннен бастап екі жұмыс күні ішінде өтініш иесін жазбаша сұрау салумен хабардар ету арқылы құжаттар топтамасын немесе ЭҚП қалыптастыру пакетін әзірлеу мерзімі сұрау салуға жауап алғанға дейін, бірақ күнтізбелік 30 күннен артық емес күнге дейін ұзартылады;</w:t>
      </w:r>
    </w:p>
    <w:bookmarkEnd w:id="75"/>
    <w:bookmarkStart w:name="z82" w:id="76"/>
    <w:p>
      <w:pPr>
        <w:spacing w:after="0"/>
        <w:ind w:left="0"/>
        <w:jc w:val="both"/>
      </w:pPr>
      <w:r>
        <w:rPr>
          <w:rFonts w:ascii="Times New Roman"/>
          <w:b w:val="false"/>
          <w:i w:val="false"/>
          <w:color w:val="000000"/>
          <w:sz w:val="28"/>
        </w:rPr>
        <w:t>
      өтінішті қабылдағаннан кейін өтініш берушінің (отбасының) материалдық жағдайын тексеру және осы Қағидаларға 4-қосымшаға сәйкес нысан бойынша учаскелік комиссияның қорытындысын дайындау үшін оны және қалыптастырылған құжаттар топтамасын учаскелік комиссияға 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19-1-тармақ</w:t>
      </w:r>
      <w:r>
        <w:rPr>
          <w:rFonts w:ascii="Times New Roman"/>
          <w:b w:val="false"/>
          <w:i w:val="false"/>
          <w:color w:val="000000"/>
          <w:sz w:val="28"/>
        </w:rPr>
        <w:t xml:space="preserve"> мынадай редакцияда жазылсын: </w:t>
      </w:r>
    </w:p>
    <w:bookmarkStart w:name="z84" w:id="77"/>
    <w:p>
      <w:pPr>
        <w:spacing w:after="0"/>
        <w:ind w:left="0"/>
        <w:jc w:val="both"/>
      </w:pPr>
      <w:r>
        <w:rPr>
          <w:rFonts w:ascii="Times New Roman"/>
          <w:b w:val="false"/>
          <w:i w:val="false"/>
          <w:color w:val="000000"/>
          <w:sz w:val="28"/>
        </w:rPr>
        <w:t>
      "19-1. Атаулы әлеуметтік көмек алушы болып табылатын адамға өтініш берушінің (отбасының) атаулы әлеуметтік көмек алушыларға тиесілігін растайтын ақпарат "электрондық үкімет" веб-порталы арқылы ұсынылады.</w:t>
      </w:r>
    </w:p>
    <w:bookmarkEnd w:id="77"/>
    <w:bookmarkStart w:name="z85" w:id="78"/>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көрсетілетін қызметті алушының "жеке кабинетінде" және "Электрондық үкімет" порталының мобильдік қосымшасында қолжетімді.</w:t>
      </w:r>
    </w:p>
    <w:bookmarkEnd w:id="78"/>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ол туралы мәліметтер сұратылып отырған адамның келісімі болған жағдайда, портал арқылы жіберілетін жеке және заңды тұлғалардың (бұдан әрі – үшінші тұлғалар) сұрау салуы бойынша ұсынылады.</w:t>
      </w:r>
    </w:p>
    <w:bookmarkStart w:name="z86" w:id="79"/>
    <w:p>
      <w:pPr>
        <w:spacing w:after="0"/>
        <w:ind w:left="0"/>
        <w:jc w:val="both"/>
      </w:pPr>
      <w:r>
        <w:rPr>
          <w:rFonts w:ascii="Times New Roman"/>
          <w:b w:val="false"/>
          <w:i w:val="false"/>
          <w:color w:val="000000"/>
          <w:sz w:val="28"/>
        </w:rPr>
        <w:t>
      Мәлімет сұралатын адам сұрау салуды алған сәттен бастап 2 (екі) сағат ішінде порталдағы "жеке кабинет" арқылы не мобильді азаматтар базасында тіркелген ұялы байланыстың абоненттік нөміріне SMS-хабарлама жіберу арқылы оның (оның отбасының) үшінші тұлғаларға атаулы әлеуметтік көмек алушыларға тиесілігін растайтын ақпаратты ұсынуға өзінің келісімін не келіспеушілігін бір реттік парольді пайдалана отырып портал хабарламасына жауап ретінде білдіреді.</w:t>
      </w:r>
    </w:p>
    <w:bookmarkEnd w:id="79"/>
    <w:bookmarkStart w:name="z87" w:id="80"/>
    <w:p>
      <w:pPr>
        <w:spacing w:after="0"/>
        <w:ind w:left="0"/>
        <w:jc w:val="both"/>
      </w:pPr>
      <w:r>
        <w:rPr>
          <w:rFonts w:ascii="Times New Roman"/>
          <w:b w:val="false"/>
          <w:i w:val="false"/>
          <w:color w:val="000000"/>
          <w:sz w:val="28"/>
        </w:rPr>
        <w:t>
      "Порталда" жәрдемақы тағайындау (тағайындаудан бас тарту) туралы хабарлама, сондай-ақ атаулы әлеуметтік көмек тағайындау туралы ақпарат көрсетілетін қызметті алушының "жеке кабинетіне" жіберіледі.</w:t>
      </w:r>
    </w:p>
    <w:bookmarkEnd w:id="80"/>
    <w:bookmarkStart w:name="z88" w:id="81"/>
    <w:p>
      <w:pPr>
        <w:spacing w:after="0"/>
        <w:ind w:left="0"/>
        <w:jc w:val="both"/>
      </w:pPr>
      <w:r>
        <w:rPr>
          <w:rFonts w:ascii="Times New Roman"/>
          <w:b w:val="false"/>
          <w:i w:val="false"/>
          <w:color w:val="000000"/>
          <w:sz w:val="28"/>
        </w:rPr>
        <w:t>
      Келісім алғаннан кейін өтініш берушінің (отбасының) атаулы әлеуметтік көмек алушыларға тиесілігін растайтын ақпарат сұрау салуды жүзеге асырған үшінші тұлғаның "жеке кабинетіне" жіберіледі.";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90" w:id="82"/>
    <w:p>
      <w:pPr>
        <w:spacing w:after="0"/>
        <w:ind w:left="0"/>
        <w:jc w:val="both"/>
      </w:pPr>
      <w:r>
        <w:rPr>
          <w:rFonts w:ascii="Times New Roman"/>
          <w:b w:val="false"/>
          <w:i w:val="false"/>
          <w:color w:val="000000"/>
          <w:sz w:val="28"/>
        </w:rPr>
        <w:t>
      "45. Қөрсетілетін қызметті берушінің және (немесе) оның лауазымды адамдарының, Орталықтың және (немесе) оның қызметкерлерінің мемлекеттік қызмет көрсету мәселелері бойынша шешімдеріне, әрекеттеріне (әрекетсіздігіне) шағымданған кезде шағым көрсетілетін қызметті берушінің атына беріледі.</w:t>
      </w:r>
    </w:p>
    <w:bookmarkEnd w:id="82"/>
    <w:bookmarkStart w:name="z91" w:id="83"/>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не осы Қағидаларға 12-қосымшаға сәйкес мемлекеттік қызмет көрсетуге қойылатын негізгі талаптар тізбесінде көрсетілетін мекенжайлар бойынша беріледі.</w:t>
      </w:r>
    </w:p>
    <w:bookmarkEnd w:id="83"/>
    <w:bookmarkStart w:name="z92" w:id="84"/>
    <w:p>
      <w:pPr>
        <w:spacing w:after="0"/>
        <w:ind w:left="0"/>
        <w:jc w:val="both"/>
      </w:pPr>
      <w:r>
        <w:rPr>
          <w:rFonts w:ascii="Times New Roman"/>
          <w:b w:val="false"/>
          <w:i w:val="false"/>
          <w:color w:val="000000"/>
          <w:sz w:val="28"/>
        </w:rPr>
        <w:t>
      Қолма-қол да, пошта арқылы да келіп түскен шағымды Орталықтың кеңсесінде тіркеу (мөртабан, кіріс нөмірі мен тіркелген күні шағымының екінші данасында немесе шағымға ілімпе хатта қойылады) оның қабылданғанын растау болып табылады.</w:t>
      </w:r>
    </w:p>
    <w:bookmarkEnd w:id="84"/>
    <w:p>
      <w:pPr>
        <w:spacing w:after="0"/>
        <w:ind w:left="0"/>
        <w:jc w:val="both"/>
      </w:pPr>
      <w:r>
        <w:rPr>
          <w:rFonts w:ascii="Times New Roman"/>
          <w:b w:val="false"/>
          <w:i w:val="false"/>
          <w:color w:val="000000"/>
          <w:sz w:val="28"/>
        </w:rPr>
        <w:t>
      Орталық қызметкері дұрыс қызмет көрсетпеген кезде шағым басшысының атына беріледі.</w:t>
      </w:r>
    </w:p>
    <w:bookmarkStart w:name="z93" w:id="85"/>
    <w:p>
      <w:pPr>
        <w:spacing w:after="0"/>
        <w:ind w:left="0"/>
        <w:jc w:val="both"/>
      </w:pPr>
      <w:r>
        <w:rPr>
          <w:rFonts w:ascii="Times New Roman"/>
          <w:b w:val="false"/>
          <w:i w:val="false"/>
          <w:color w:val="000000"/>
          <w:sz w:val="28"/>
        </w:rPr>
        <w:t>
      Көрсетілетін қызметті берушінің, халықты әлеуметтік қорғау саласындағы орталық атқарушы органның, орталықтың немесе ауылдық округ әкімінің мекенжайына келіп түскен өтініш берушінің шағымы оны тіркеген күннен бастап 5 (бес) жұмыс күні ішінде қаралуға тиіс. Шағымды қарау нәтижелері туралы дәлелді жауап өтініш берушіге пошта байланысы арқылы жіберіледі не көрсетілетін қызметті берушінің немесе Орталықтың кеңсесінде қолма-қол беріледі.</w:t>
      </w:r>
    </w:p>
    <w:bookmarkEnd w:id="85"/>
    <w:bookmarkStart w:name="z94" w:id="86"/>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 көрсету сапасын бағалау және бақылау жөніндегі уәкілетті органға шағыммен жүгіне алады.</w:t>
      </w:r>
    </w:p>
    <w:bookmarkEnd w:id="86"/>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өтініш берушінің шағымы оны тіркеген күннен бастап 15 (он бес) жұмыс күні ішінде қаралуға тиіс.</w:t>
      </w:r>
    </w:p>
    <w:bookmarkStart w:name="z95" w:id="87"/>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87"/>
    <w:bookmarkStart w:name="z96" w:id="88"/>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8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bookmarkStart w:name="z97" w:id="89"/>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89"/>
    <w:bookmarkStart w:name="z98" w:id="90"/>
    <w:p>
      <w:pPr>
        <w:spacing w:after="0"/>
        <w:ind w:left="0"/>
        <w:jc w:val="both"/>
      </w:pPr>
      <w:r>
        <w:rPr>
          <w:rFonts w:ascii="Times New Roman"/>
          <w:b w:val="false"/>
          <w:i w:val="false"/>
          <w:color w:val="000000"/>
          <w:sz w:val="28"/>
        </w:rPr>
        <w:t>
      Егер Қазақстан Республикасының заңдарында өзгеше көзделмесе, сотқа шағым жасауға ҚР ӘРПК-нің 91-бабының 5-тармағына сәйкес әкімшілік (сотқа дейінгі) тәртіппен шағым жасалғаннан кейін жол беріледі.";</w:t>
      </w:r>
    </w:p>
    <w:bookmarkEnd w:id="90"/>
    <w:bookmarkStart w:name="z99" w:id="9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3-1-қосымшамен толықтырылсын;</w:t>
      </w:r>
    </w:p>
    <w:bookmarkEnd w:id="91"/>
    <w:bookmarkStart w:name="z100" w:id="9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2"/>
    <w:bookmarkStart w:name="z101" w:id="9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3"/>
    <w:bookmarkStart w:name="z102" w:id="9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94"/>
    <w:bookmarkStart w:name="z103" w:id="9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5"/>
    <w:bookmarkStart w:name="z104" w:id="9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96"/>
    <w:bookmarkStart w:name="z105" w:id="9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 ұсынуды қамтамасыз етсін.</w:t>
      </w:r>
    </w:p>
    <w:bookmarkEnd w:id="97"/>
    <w:bookmarkStart w:name="z106" w:id="9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98"/>
    <w:bookmarkStart w:name="z107" w:id="9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және кепілдік берілген</w:t>
            </w:r>
            <w:r>
              <w:br/>
            </w:r>
            <w:r>
              <w:rPr>
                <w:rFonts w:ascii="Times New Roman"/>
                <w:b w:val="false"/>
                <w:i w:val="false"/>
                <w:color w:val="000000"/>
                <w:sz w:val="20"/>
              </w:rPr>
              <w:t>әлеуметтік топтаманы ұсыну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0"/>
    <w:p>
      <w:pPr>
        <w:spacing w:after="0"/>
        <w:ind w:left="0"/>
        <w:jc w:val="left"/>
      </w:pPr>
      <w:r>
        <w:rPr>
          <w:rFonts w:ascii="Times New Roman"/>
          <w:b/>
          <w:i w:val="false"/>
          <w:color w:val="000000"/>
        </w:rPr>
        <w:t xml:space="preserve"> Өтініштерді тіркеудің электрондық журналы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комиссияның қарауына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комиссиядан қорытындыны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қарауына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жөніндегі аудандық (қалалық) немесе өңірлік комиссияның ұсынымдарын 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келісімшарттың нөмірі және жасалған күні</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құжаттар пакетімен шешім жобасын уәкілетті органға жолдау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көмектің түрі (шартсыз / шартты)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 (төлем мөлшерін өзгерту, төлемді тоқтата тұру, төлемді тоқтату, тағайындаудан бас тарту) туралы, сондай - ақ атаулы әлеуметтік көмек тағайындалған жағдайда-кепілдік берілген әлеуметтік топтама ұсыну (ұсынудан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кезеңі (аймен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тағайындалған төлемнің жалпы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келісімнің нөмірі және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қосымша келісім бойынша тағайындау немесе тағайындаудан бас тарту туралы шешімінің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Отбасына тағайындалған төлемнің жалпы сомасы (теңгемен)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және кепілдік берілген</w:t>
            </w:r>
            <w:r>
              <w:br/>
            </w:r>
            <w:r>
              <w:rPr>
                <w:rFonts w:ascii="Times New Roman"/>
                <w:b w:val="false"/>
                <w:i w:val="false"/>
                <w:color w:val="000000"/>
                <w:sz w:val="20"/>
              </w:rPr>
              <w:t>әлеуметтік топтаманы ұсыну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және астананың, аудандардың және облыстық және аудандық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халықты жұмыспен қамту орталығы, "электрондық үкіметтің" веб-порталы www.​egov.​kz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жүгінген кезде – Орталық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кезде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Орталықта,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Орталықта, кент, ауыл, ауылдық округ әкімінде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әкім арқылы қағаз түрінде, сондай-ақ ұялы байланыс желілеріндегі абоненттік нөмірге хабарлама жіберу арқылы тағайындау туралы, ал бас тартылған жағдайда оның себептерін көрсете отырып, хабардар ету.</w:t>
            </w:r>
          </w:p>
          <w:p>
            <w:pPr>
              <w:spacing w:after="20"/>
              <w:ind w:left="20"/>
              <w:jc w:val="both"/>
            </w:pPr>
            <w:r>
              <w:rPr>
                <w:rFonts w:ascii="Times New Roman"/>
                <w:b w:val="false"/>
                <w:i w:val="false"/>
                <w:color w:val="000000"/>
                <w:sz w:val="20"/>
              </w:rPr>
              <w:t>
Қызметті портал арқылы көрсеткен кезде –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кезінде көрсетілетін қызметті алушыдан өндіріп алынатын төлем мөлшері және Қазақстан Республикасының заңнамасында көзделген жағдайларда оларды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Орталықта – Қазақстан Республикасының Еңбек кодексіне сәйкес сағат 12.30, 13.00-ден 14.00, 14.30-ға дейін түскі үзіліспен сағат 08.30, 9.00-ден 18.00, 18.30-ға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кент, ауыл, ауылдық округ әкімінде – Қазақстан Республикасының Еңбек кодексіне сәйкес демалыс және мереке күндерін қоспағанда, дүйсенбіден жұмаға дейін сағат 13.00-ден 14.00-ге дейін түскі үзіліспен сағат 9.00-ден 18.00-ге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сағат 13.00-ден 14.30-ға дейін түскі үзіліспен сағат 9.00-ден 17.30-ға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 Мемлекеттік қызмет көрсету үшін жүгінген кезде өтінішті алғаннан кейін көрсетілетін қызметті беруші 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(барлық балаларға) тууын (қайтыс болуын)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дара кәсіпкердің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 мәліметтер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кезде әкім немесе Орталық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үкімет порталы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дара кәсіпкердің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көрсетілетін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табысы аз адамдар болып табылмайтын адамдарға (отбасыларға);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атаулы әлеуметтік көмек туралы" Қазақстан Республикасы Заңының 2-бабының 6-тармағында көрсетілген, жұмыспен қамтуға жәрдемдесу шараларына қатысудан бас тартқан адамдарды қоспағанда, еңбекке қабілетті мүшесі жұмыспен қамтуға жәрдемдесу шараларына қатысудан бас тартқан отбасына – жұмыспен қамтуға жәрдемдесу шараларына қатысудан бас тартқан күннен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жасалған әлеуметтік келісімшарт бұзылған және (немесе) әлеуметтік келісімшартта көзделген міндеттемелер алушының кінәсінен орындалмаған жағдайда адамға (отбасына) – атаулы әлеуметтік көмек тағайындауға жүгінер алдындағы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атаулы әлеуметтік көмек тағайындау үшін көрінеу жалған ақпарат және (немесе) дәйексіз құжаттар ұсынған адамдарға (отбасыларға) - ұсынған күнінен бастап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учаскелік комиссияның материалдық жағдайын тексеру нәтижелері бойынша дайындалған қорытындысына сәйкес атаулы әлеуметтік көмек көрсетуге мұқтаж емес адамдарға (отбасыларға) мемлекеттік қызметті көрсетуден бас тартады.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ұсыну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министрліктің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көрсетілетін қызметті беруші мемлекеттік атаулы әлеуметтік көмекті тағайындау және төлеу және мемлекеттік қызмет көрсету тәртібін айқындайтын Кепілдік берілген әлеуметтік топтаманы ұсыну қағидалары бекітілген немесе өзгертілген күннен бастап үш жұмыс күні ішінде оны көрсету тәртібі туралы ақпаратты өзектендіреді және Бірыңғай байланыс орталығына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29 қыркүйектегі</w:t>
            </w:r>
            <w:r>
              <w:br/>
            </w:r>
            <w:r>
              <w:rPr>
                <w:rFonts w:ascii="Times New Roman"/>
                <w:b w:val="false"/>
                <w:i w:val="false"/>
                <w:color w:val="000000"/>
                <w:sz w:val="20"/>
              </w:rPr>
              <w:t>№ 395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тағайындау және төлеу</w:t>
            </w:r>
            <w:r>
              <w:br/>
            </w:r>
            <w:r>
              <w:rPr>
                <w:rFonts w:ascii="Times New Roman"/>
                <w:b w:val="false"/>
                <w:i w:val="false"/>
                <w:color w:val="000000"/>
                <w:sz w:val="20"/>
              </w:rPr>
              <w:t>және кепілдік берілген</w:t>
            </w:r>
            <w:r>
              <w:br/>
            </w:r>
            <w:r>
              <w:rPr>
                <w:rFonts w:ascii="Times New Roman"/>
                <w:b w:val="false"/>
                <w:i w:val="false"/>
                <w:color w:val="000000"/>
                <w:sz w:val="20"/>
              </w:rPr>
              <w:t>әлеуметтік топтаманы ұсыну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растайтын ақпарат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жіберген күннен бастап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(отбасының) атаулы әлеуметтік көмек алушыларға тиесілігін (тиесілі еместігін) растайтын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Порталдағы жөндеу жұмыстарын жүргізуге байланысты техникалық үзілістерді қоспағанда, тәулік бойы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мемлекеттік қызмет көрсету мәртебесі туралы ақпаратты көрсетілетін қызметті алушының "Электрондық үкімет" порталындағы "жеке кабинетінен" алуға мүмкіндігі бар.</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көрсетілетін қызметті беруші осы Қағиданың бекітілген немесе өзгертілген күннен бастап үш жұмыс күні ішінде оны көрсету тәртібі туралы ақпаратты өзектендіреді және Бірыңғай байланыс орталығына жібереді.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