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149d88" w14:textId="7149d8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Өтініш берушінің біліктілік немесе рұқсат беру талаптарына сәйкестігін тексеру және рұқсат беру не әужді бас тартуды мемлекеттік рұқсаттар және хабарламалар цифрлық жүйесінде автоматты режимде жүзеге асырылатын рұқсаттар тізбесін бекіту туралы</w:t>
      </w:r>
    </w:p>
    <w:p>
      <w:pPr>
        <w:spacing w:after="0"/>
        <w:ind w:left="0"/>
        <w:jc w:val="both"/>
      </w:pPr>
      <w:r>
        <w:rPr>
          <w:rFonts w:ascii="Times New Roman"/>
          <w:b w:val="false"/>
          <w:i w:val="false"/>
          <w:color w:val="000000"/>
          <w:sz w:val="28"/>
        </w:rPr>
        <w:t>Қазақстан Республикасының Цифрлық даму, инновациялар және аэроғарыш өнеркәсібі министрінің 2022 жылғы 29 қыркүйектегі № 355/НҚ бұйрығы. Қазақстан Республикасының Әділет министрлігінде 2022 жылғы 30 қыркүйекте № 29901 болып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Жасанды интеллект және цифрлық даму министрінің м.а. 06.05.2026 </w:t>
      </w:r>
      <w:r>
        <w:rPr>
          <w:rFonts w:ascii="Times New Roman"/>
          <w:b w:val="false"/>
          <w:i w:val="false"/>
          <w:color w:val="ff0000"/>
          <w:sz w:val="28"/>
        </w:rPr>
        <w:t>№ 240/НҚ</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Start w:name="z1" w:id="0"/>
    <w:p>
      <w:pPr>
        <w:spacing w:after="0"/>
        <w:ind w:left="0"/>
        <w:jc w:val="both"/>
      </w:pPr>
      <w:r>
        <w:rPr>
          <w:rFonts w:ascii="Times New Roman"/>
          <w:b w:val="false"/>
          <w:i w:val="false"/>
          <w:color w:val="000000"/>
          <w:sz w:val="28"/>
        </w:rPr>
        <w:t xml:space="preserve">
      "Рұқсаттар және хабарламалар туралы" Қазақстан Республикасы Заңының 15-бабының </w:t>
      </w:r>
      <w:r>
        <w:rPr>
          <w:rFonts w:ascii="Times New Roman"/>
          <w:b w:val="false"/>
          <w:i w:val="false"/>
          <w:color w:val="000000"/>
          <w:sz w:val="28"/>
        </w:rPr>
        <w:t>2-2) тармақшасына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Өтініш берушінің біліктілік немесе рұқсат беру талаптарына сәйкестігін тексеру және рұқсатты не уәжді бас тартуды беру рұқсаттар мен хабарламалардың мемлекеттік ақпараттық жүйесінде өтініш берушіні тексерудің және рұқсат берудің автоматты режимінде жүзеге асырылатын рұқсаттар </w:t>
      </w:r>
      <w:r>
        <w:rPr>
          <w:rFonts w:ascii="Times New Roman"/>
          <w:b w:val="false"/>
          <w:i w:val="false"/>
          <w:color w:val="000000"/>
          <w:sz w:val="28"/>
        </w:rPr>
        <w:t>тізбесі</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Цифрлық даму, инновациялар және аэроғарыш өнеркәсібі министрлігінің Мемлекеттік көрсетілетін қызметтер комитеті:</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бұйрықты Қазақстан Республикасы Цифрлық даму, инновациялар және аэроғарыш өнеркәсібі министрлігінің интернет-ресурсында орналастыруды;</w:t>
      </w:r>
    </w:p>
    <w:bookmarkEnd w:id="4"/>
    <w:bookmarkStart w:name="z6" w:id="5"/>
    <w:p>
      <w:pPr>
        <w:spacing w:after="0"/>
        <w:ind w:left="0"/>
        <w:jc w:val="both"/>
      </w:pPr>
      <w:r>
        <w:rPr>
          <w:rFonts w:ascii="Times New Roman"/>
          <w:b w:val="false"/>
          <w:i w:val="false"/>
          <w:color w:val="000000"/>
          <w:sz w:val="28"/>
        </w:rPr>
        <w:t>
      3) осы бұйрық мемлекеттік тіркелгеннен кейін он жұмыс күні ішінде Қазақстан Республикасы цифрлық даму, инновациялар және аэроғарыш өнеркәсібі министрлігінің Заң департаментіне осы тармақтың 1) және 2) тармақшаларында көзделген іс-шаралардың орындалуы туралы мәліметтер ұсынуды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Цифрлық даму, инновациялар және аэроғарыш өнеркәсібі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Цифрлық даму, инновациялар</w:t>
            </w:r>
          </w:p>
          <w:p>
            <w:pPr>
              <w:spacing w:after="20"/>
              <w:ind w:left="20"/>
              <w:jc w:val="both"/>
            </w:pPr>
            <w:r>
              <w:rPr>
                <w:rFonts w:ascii="Times New Roman"/>
                <w:b w:val="false"/>
                <w:i/>
                <w:color w:val="000000"/>
                <w:sz w:val="20"/>
              </w:rPr>
              <w:t>және аэроғарыш өнеркәсібі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Мусин</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Сауда және интеграция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Цифрлық даму, инновациялар</w:t>
            </w:r>
            <w:r>
              <w:br/>
            </w:r>
            <w:r>
              <w:rPr>
                <w:rFonts w:ascii="Times New Roman"/>
                <w:b w:val="false"/>
                <w:i w:val="false"/>
                <w:color w:val="000000"/>
                <w:sz w:val="20"/>
              </w:rPr>
              <w:t>және аэроғарыш</w:t>
            </w:r>
            <w:r>
              <w:br/>
            </w:r>
            <w:r>
              <w:rPr>
                <w:rFonts w:ascii="Times New Roman"/>
                <w:b w:val="false"/>
                <w:i w:val="false"/>
                <w:color w:val="000000"/>
                <w:sz w:val="20"/>
              </w:rPr>
              <w:t>өнеркәсібі министрі</w:t>
            </w:r>
            <w:r>
              <w:br/>
            </w:r>
            <w:r>
              <w:rPr>
                <w:rFonts w:ascii="Times New Roman"/>
                <w:b w:val="false"/>
                <w:i w:val="false"/>
                <w:color w:val="000000"/>
                <w:sz w:val="20"/>
              </w:rPr>
              <w:t>2022 жылғы 29 қыркүйектегі</w:t>
            </w:r>
            <w:r>
              <w:br/>
            </w:r>
            <w:r>
              <w:rPr>
                <w:rFonts w:ascii="Times New Roman"/>
                <w:b w:val="false"/>
                <w:i w:val="false"/>
                <w:color w:val="000000"/>
                <w:sz w:val="20"/>
              </w:rPr>
              <w:t>№ 355/НҚ Бұйрықпен</w:t>
            </w:r>
            <w:r>
              <w:br/>
            </w:r>
            <w:r>
              <w:rPr>
                <w:rFonts w:ascii="Times New Roman"/>
                <w:b w:val="false"/>
                <w:i w:val="false"/>
                <w:color w:val="000000"/>
                <w:sz w:val="20"/>
              </w:rPr>
              <w:t>бекітілген</w:t>
            </w:r>
          </w:p>
        </w:tc>
      </w:tr>
    </w:tbl>
    <w:bookmarkStart w:name="z10" w:id="8"/>
    <w:p>
      <w:pPr>
        <w:spacing w:after="0"/>
        <w:ind w:left="0"/>
        <w:jc w:val="left"/>
      </w:pPr>
      <w:r>
        <w:rPr>
          <w:rFonts w:ascii="Times New Roman"/>
          <w:b/>
          <w:i w:val="false"/>
          <w:color w:val="000000"/>
        </w:rPr>
        <w:t xml:space="preserve"> Өтініш берушінің біліктілік немесе рұқсат беру талаптарына сәйкестігін тексеру және рұқсатты не уәжді бас тартуды беру рұқсаттар мен хабарламалардың мемлекеттік цифрлық жүйесінде өтініш берушіні тексерудің және рұқсат берудің автоматты режимінде жүзеге асырылатын рұқсаттар тізбесі</w:t>
      </w:r>
    </w:p>
    <w:bookmarkEnd w:id="8"/>
    <w:p>
      <w:pPr>
        <w:spacing w:after="0"/>
        <w:ind w:left="0"/>
        <w:jc w:val="both"/>
      </w:pPr>
      <w:r>
        <w:rPr>
          <w:rFonts w:ascii="Times New Roman"/>
          <w:b w:val="false"/>
          <w:i w:val="false"/>
          <w:color w:val="ff0000"/>
          <w:sz w:val="28"/>
        </w:rPr>
        <w:t xml:space="preserve">
      Ескерту. Тақырыбы жаңа редакцияда – ҚР Жасанды интеллект және цифрлық даму министрінің м.а. 06.05.2026 </w:t>
      </w:r>
      <w:r>
        <w:rPr>
          <w:rFonts w:ascii="Times New Roman"/>
          <w:b w:val="false"/>
          <w:i w:val="false"/>
          <w:color w:val="ff0000"/>
          <w:sz w:val="28"/>
        </w:rPr>
        <w:t>№ 240/НҚ</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қызметттің кіші түрінің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беру органының атауы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Жекелеген тауар түрлерінің импортына және (немесе) экспортына лицензия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Импортқа лицензия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w:t>
            </w:r>
          </w:p>
        </w:tc>
      </w:tr>
    </w:tbl>
    <w:p>
      <w:pPr>
        <w:spacing w:after="0"/>
        <w:ind w:left="0"/>
        <w:jc w:val="both"/>
      </w:pPr>
      <w:r>
        <w:rPr>
          <w:rFonts w:ascii="Times New Roman"/>
          <w:b w:val="false"/>
          <w:i w:val="false"/>
          <w:color w:val="000000"/>
          <w:sz w:val="28"/>
        </w:rPr>
        <w:t>
      Аббревиатураның толық жазылуы:</w:t>
      </w:r>
    </w:p>
    <w:p>
      <w:pPr>
        <w:spacing w:after="0"/>
        <w:ind w:left="0"/>
        <w:jc w:val="both"/>
      </w:pPr>
      <w:r>
        <w:rPr>
          <w:rFonts w:ascii="Times New Roman"/>
          <w:b w:val="false"/>
          <w:i w:val="false"/>
          <w:color w:val="000000"/>
          <w:sz w:val="28"/>
        </w:rPr>
        <w:t>
      СИМ – Қазақстан Республикасының Сауда және интеграция министрлігі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