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49148" w14:textId="49491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Өтініш берушінің біліктілік немесе рұқсат беру талаптарына сәйкестігін тексеру және рұқсатты не уәжді бас тартуды беру рұқсаттар мен хабарламалардың мемлекеттік ақпараттық жүйесінде өтініш берушіні тексерудің және рұқсат берудің автоматты режимінде жүзеге асырылатын рұқсаттар тізбесін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2022 жылғы 29 қыркүйектегі № 355/НҚ бұйрығы. Қазақстан Республикасының Әділет министрлігінде 2022 жылғы 30 қыркүйекте № 29901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тақырыбы жаңа редакцияда көзделген – ҚР Жасанды интеллект және цифрлық даму министрінің м.а. 06.05.2026 </w:t>
      </w:r>
      <w:r>
        <w:rPr>
          <w:rFonts w:ascii="Times New Roman"/>
          <w:b w:val="false"/>
          <w:i w:val="false"/>
          <w:color w:val="ff0000"/>
          <w:sz w:val="28"/>
        </w:rPr>
        <w:t>№ 240/НҚ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 w:id="0"/>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 Заңының 15-бабының </w:t>
      </w:r>
      <w:r>
        <w:rPr>
          <w:rFonts w:ascii="Times New Roman"/>
          <w:b w:val="false"/>
          <w:i w:val="false"/>
          <w:color w:val="000000"/>
          <w:sz w:val="28"/>
        </w:rPr>
        <w:t>2-2)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Өтініш берушінің біліктілік немесе рұқсат беру талаптарына сәйкестігін тексеру және рұқсатты не уәжді бас тартуды беру рұқсаттар мен хабарламалардың мемлекеттік ақпараттық жүйесінде өтініш берушіні тексерудің және рұқсат берудің автоматты режимінде жүзеге асырылатын рұқсаттар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Мемлекеттік көрсетілетін қызметтер комитеті: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w:t>
            </w:r>
          </w:p>
          <w:p>
            <w:pPr>
              <w:spacing w:after="20"/>
              <w:ind w:left="20"/>
              <w:jc w:val="both"/>
            </w:pPr>
            <w:r>
              <w:rPr>
                <w:rFonts w:ascii="Times New Roman"/>
                <w:b w:val="false"/>
                <w:i/>
                <w:color w:val="000000"/>
                <w:sz w:val="20"/>
              </w:rPr>
              <w:t>және 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Сауда және интеграция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w:t>
            </w:r>
            <w:r>
              <w:br/>
            </w:r>
            <w:r>
              <w:rPr>
                <w:rFonts w:ascii="Times New Roman"/>
                <w:b w:val="false"/>
                <w:i w:val="false"/>
                <w:color w:val="000000"/>
                <w:sz w:val="20"/>
              </w:rPr>
              <w:t>өнеркәсібі министрі</w:t>
            </w:r>
            <w:r>
              <w:br/>
            </w:r>
            <w:r>
              <w:rPr>
                <w:rFonts w:ascii="Times New Roman"/>
                <w:b w:val="false"/>
                <w:i w:val="false"/>
                <w:color w:val="000000"/>
                <w:sz w:val="20"/>
              </w:rPr>
              <w:t>2022 жылғы 29 қыркүйектегі</w:t>
            </w:r>
            <w:r>
              <w:br/>
            </w:r>
            <w:r>
              <w:rPr>
                <w:rFonts w:ascii="Times New Roman"/>
                <w:b w:val="false"/>
                <w:i w:val="false"/>
                <w:color w:val="000000"/>
                <w:sz w:val="20"/>
              </w:rPr>
              <w:t>№ 355/НҚ Бұйрықпен</w:t>
            </w:r>
            <w:r>
              <w:br/>
            </w:r>
            <w:r>
              <w:rPr>
                <w:rFonts w:ascii="Times New Roman"/>
                <w:b w:val="false"/>
                <w:i w:val="false"/>
                <w:color w:val="000000"/>
                <w:sz w:val="20"/>
              </w:rPr>
              <w:t>бекітілген</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Тақырыбы жаңа редакцияда көзделген – ҚР Жасанды интеллект және цифрлық даму министрінің м.а. 06.05.2026 </w:t>
      </w:r>
      <w:r>
        <w:rPr>
          <w:rFonts w:ascii="Times New Roman"/>
          <w:b w:val="false"/>
          <w:i w:val="false"/>
          <w:color w:val="ff0000"/>
          <w:sz w:val="28"/>
        </w:rPr>
        <w:t>№ 240/НҚ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0" w:id="8"/>
    <w:p>
      <w:pPr>
        <w:spacing w:after="0"/>
        <w:ind w:left="0"/>
        <w:jc w:val="left"/>
      </w:pPr>
      <w:r>
        <w:rPr>
          <w:rFonts w:ascii="Times New Roman"/>
          <w:b/>
          <w:i w:val="false"/>
          <w:color w:val="000000"/>
        </w:rPr>
        <w:t xml:space="preserve"> Өтініш берушінің біліктілік немесе рұқсат беру талаптарына сәйкестігін тексеру және рұқсатты не уәжді бас тартуды беру рұқсаттар мен хабарламалардың мемлекеттік ақпараттық жүйесінде өтініш берушіні тексерудің және рұқсат берудің автоматты режимінде жүзеге асырылатын рұқсаттар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қызметттің кіші түрінің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органының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тауар түрлерінің импортына және (немесе) экспортына лицензия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Импортқа лицензия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r>
    </w:tbl>
    <w:p>
      <w:pPr>
        <w:spacing w:after="0"/>
        <w:ind w:left="0"/>
        <w:jc w:val="both"/>
      </w:pPr>
      <w:r>
        <w:rPr>
          <w:rFonts w:ascii="Times New Roman"/>
          <w:b w:val="false"/>
          <w:i w:val="false"/>
          <w:color w:val="000000"/>
          <w:sz w:val="28"/>
        </w:rPr>
        <w:t>
      Аббревиатураның толық жазылуы:</w:t>
      </w:r>
    </w:p>
    <w:p>
      <w:pPr>
        <w:spacing w:after="0"/>
        <w:ind w:left="0"/>
        <w:jc w:val="both"/>
      </w:pPr>
      <w:r>
        <w:rPr>
          <w:rFonts w:ascii="Times New Roman"/>
          <w:b w:val="false"/>
          <w:i w:val="false"/>
          <w:color w:val="000000"/>
          <w:sz w:val="28"/>
        </w:rPr>
        <w:t>
      СИМ – Қазақстан Республикасының Сауда және интеграция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