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bf37d" w14:textId="85bf3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мониторингі субъектісінің сұрау салуы бойынша клиенттердің (олардың өкілдерінің) бенефициарлық меншік иелері туралы мәліметтерді ұсыну қағидаларын бекіту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2022 жылғы 26 қыркүйектегі № 35 бұйрығы. Қазақстан Республикасының Әділет министрлігінде 2022 жылғы 28 қыркүйекте № 29882 болып тіркелді.</w:t>
      </w:r>
    </w:p>
    <w:p>
      <w:pPr>
        <w:spacing w:after="0"/>
        <w:ind w:left="0"/>
        <w:jc w:val="both"/>
      </w:pPr>
      <w:bookmarkStart w:name="z1" w:id="0"/>
      <w:r>
        <w:rPr>
          <w:rFonts w:ascii="Times New Roman"/>
          <w:b w:val="false"/>
          <w:i w:val="false"/>
          <w:color w:val="000000"/>
          <w:sz w:val="28"/>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5-тармағына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Қаржылық мониторинг агенттігі Төрағасының 25.12.2025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бұйрықтың қосымшасына сәйкес қаржы мониторингі субъектісінің сұрау салуы бойынша клиенттердің (олардың өкілдерінің) бенефициарлық меншік иелері туралы мәліметтерді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Қаржылық мониторинг агенттігінің (бұдан әрі – Агенттік) Қаржы мониторингі субъектілерімен жұмыс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3"/>
    <w:bookmarkStart w:name="z5" w:id="4"/>
    <w:p>
      <w:pPr>
        <w:spacing w:after="0"/>
        <w:ind w:left="0"/>
        <w:jc w:val="both"/>
      </w:pPr>
      <w:r>
        <w:rPr>
          <w:rFonts w:ascii="Times New Roman"/>
          <w:b w:val="false"/>
          <w:i w:val="false"/>
          <w:color w:val="000000"/>
          <w:sz w:val="28"/>
        </w:rPr>
        <w:t>
      2) осы бұйрықты Агенттіктің интернет-ресурсында орналастыру.</w:t>
      </w:r>
    </w:p>
    <w:bookmarkEnd w:id="4"/>
    <w:bookmarkStart w:name="z6"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Қаржылық мониторинг </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Банкі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26 қыркүйектегі</w:t>
            </w:r>
            <w:r>
              <w:br/>
            </w:r>
            <w:r>
              <w:rPr>
                <w:rFonts w:ascii="Times New Roman"/>
                <w:b w:val="false"/>
                <w:i w:val="false"/>
                <w:color w:val="000000"/>
                <w:sz w:val="20"/>
              </w:rPr>
              <w:t xml:space="preserve">№ 35 бұйрығымен </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Қаржы мониторингі субъектісінің сұрау салуы бойынша клиенттердің (олардың өкілдерінің) бенефициарлық меншік иелері туралы мәліметтерді ұсыну қағидалары</w:t>
      </w:r>
    </w:p>
    <w:bookmarkEnd w:id="6"/>
    <w:p>
      <w:pPr>
        <w:spacing w:after="0"/>
        <w:ind w:left="0"/>
        <w:jc w:val="both"/>
      </w:pPr>
      <w:r>
        <w:rPr>
          <w:rFonts w:ascii="Times New Roman"/>
          <w:b w:val="false"/>
          <w:i w:val="false"/>
          <w:color w:val="000000"/>
          <w:sz w:val="28"/>
        </w:rPr>
        <w:t xml:space="preserve">
      Осы Қаржы мониторингі субъектісінің сұрау салуы бойынша клиенттердің (олардың өкілдерінің) бенефициарлық меншік иелері туралы мәліметтерді ұсыну қағидалары (бұдан әрі – Қағидалар) қаржы мониторингі субъектілерімен "Қылмыстық жолмен алынған кiрiстердi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(бұдан әрі – КЖ/ТҚ/ЖҚҚТҚҚ туралы Заң) </w:t>
      </w:r>
      <w:r>
        <w:rPr>
          <w:rFonts w:ascii="Times New Roman"/>
          <w:b w:val="false"/>
          <w:i w:val="false"/>
          <w:color w:val="000000"/>
          <w:sz w:val="28"/>
        </w:rPr>
        <w:t>3-бабы</w:t>
      </w:r>
      <w:r>
        <w:rPr>
          <w:rFonts w:ascii="Times New Roman"/>
          <w:b w:val="false"/>
          <w:i w:val="false"/>
          <w:color w:val="000000"/>
          <w:sz w:val="28"/>
        </w:rPr>
        <w:t xml:space="preserve"> 1-тармағының 1), 2), 3), 4), 5), 11) және 12) тармақшаларында көрсетілген мәліметтерді алу мақсатында әзірленген.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Қаржылық мониторинг агенттігі Төрағасының 25.12.2025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7"/>
    <w:p>
      <w:pPr>
        <w:spacing w:after="0"/>
        <w:ind w:left="0"/>
        <w:jc w:val="left"/>
      </w:pPr>
      <w:r>
        <w:rPr>
          <w:rFonts w:ascii="Times New Roman"/>
          <w:b/>
          <w:i w:val="false"/>
          <w:color w:val="000000"/>
        </w:rPr>
        <w:t xml:space="preserve"> 1 тарау. Негізгі ұғымдар</w:t>
      </w:r>
    </w:p>
    <w:bookmarkEnd w:id="7"/>
    <w:bookmarkStart w:name="z10" w:id="8"/>
    <w:p>
      <w:pPr>
        <w:spacing w:after="0"/>
        <w:ind w:left="0"/>
        <w:jc w:val="both"/>
      </w:pPr>
      <w:r>
        <w:rPr>
          <w:rFonts w:ascii="Times New Roman"/>
          <w:b w:val="false"/>
          <w:i w:val="false"/>
          <w:color w:val="000000"/>
          <w:sz w:val="28"/>
        </w:rPr>
        <w:t>
      1. Қағидаларда қолданылатын ұғымдар КЖ/ТҚ/ЖҚҚТҚҚ туралы заңда көрсетілген мағынада пайдаланылады:</w:t>
      </w:r>
    </w:p>
    <w:bookmarkEnd w:id="8"/>
    <w:bookmarkStart w:name="z24" w:id="9"/>
    <w:p>
      <w:pPr>
        <w:spacing w:after="0"/>
        <w:ind w:left="0"/>
        <w:jc w:val="both"/>
      </w:pPr>
      <w:r>
        <w:rPr>
          <w:rFonts w:ascii="Times New Roman"/>
          <w:b w:val="false"/>
          <w:i w:val="false"/>
          <w:color w:val="000000"/>
          <w:sz w:val="28"/>
        </w:rPr>
        <w:t>
      1) бенефициарлық меншік иесі – бұл:</w:t>
      </w:r>
    </w:p>
    <w:bookmarkEnd w:id="9"/>
    <w:p>
      <w:pPr>
        <w:spacing w:after="0"/>
        <w:ind w:left="0"/>
        <w:jc w:val="both"/>
      </w:pPr>
      <w:r>
        <w:rPr>
          <w:rFonts w:ascii="Times New Roman"/>
          <w:b w:val="false"/>
          <w:i w:val="false"/>
          <w:color w:val="000000"/>
          <w:sz w:val="28"/>
        </w:rPr>
        <w:t>
      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пайызынан астамы тікелей немесе жанама түрде тиесілі;</w:t>
      </w:r>
    </w:p>
    <w:p>
      <w:pPr>
        <w:spacing w:after="0"/>
        <w:ind w:left="0"/>
        <w:jc w:val="both"/>
      </w:pPr>
      <w:r>
        <w:rPr>
          <w:rFonts w:ascii="Times New Roman"/>
          <w:b w:val="false"/>
          <w:i w:val="false"/>
          <w:color w:val="000000"/>
          <w:sz w:val="28"/>
        </w:rPr>
        <w:t>
      заңды тұлғаны немесе заңды тұлға құрмайтын шетелдік құрылымды өзгеше түрде бақылауды жүзеге асыратын;</w:t>
      </w:r>
    </w:p>
    <w:p>
      <w:pPr>
        <w:spacing w:after="0"/>
        <w:ind w:left="0"/>
        <w:jc w:val="both"/>
      </w:pPr>
      <w:r>
        <w:rPr>
          <w:rFonts w:ascii="Times New Roman"/>
          <w:b w:val="false"/>
          <w:i w:val="false"/>
          <w:color w:val="000000"/>
          <w:sz w:val="28"/>
        </w:rPr>
        <w:t>
      оның мүддесінде заңды тұлға немесе заңды тұлғаны құрмайтын шетелдік құрылым ақшамен және (немесе) өзге де мүлікпен операциялар жасайтын жеке тұлға;</w:t>
      </w:r>
    </w:p>
    <w:bookmarkStart w:name="z25" w:id="10"/>
    <w:p>
      <w:pPr>
        <w:spacing w:after="0"/>
        <w:ind w:left="0"/>
        <w:jc w:val="both"/>
      </w:pPr>
      <w:r>
        <w:rPr>
          <w:rFonts w:ascii="Times New Roman"/>
          <w:b w:val="false"/>
          <w:i w:val="false"/>
          <w:color w:val="000000"/>
          <w:sz w:val="28"/>
        </w:rPr>
        <w:t>
      2) клиент – қаржы мониторингі субъектісі көрсететін қызметтерді алатын жеке, заңды тұлға немесе заңды тұлға құрмайтын шетелдік құрылым;</w:t>
      </w:r>
    </w:p>
    <w:bookmarkEnd w:id="10"/>
    <w:bookmarkStart w:name="z26" w:id="11"/>
    <w:p>
      <w:pPr>
        <w:spacing w:after="0"/>
        <w:ind w:left="0"/>
        <w:jc w:val="both"/>
      </w:pPr>
      <w:r>
        <w:rPr>
          <w:rFonts w:ascii="Times New Roman"/>
          <w:b w:val="false"/>
          <w:i w:val="false"/>
          <w:color w:val="000000"/>
          <w:sz w:val="28"/>
        </w:rPr>
        <w:t>
      3) уәкілетті орган – КЖ/ТҚ/ЖҚҚТҚҚ туралы Заңға сәйкес қаржы мониторингiн жүзеге асыратын және қылмыстық жолмен алынған кiрiстердi заңдастыруға (жылыстатуға), терроризмдi қаржыландыруға, жаппай қырып-жою қаруын таратуды қаржыландыруға қарсы iс-қимыл жөніндегі өзге де шараларды қабылдайтын мемлекеттiк орган.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Қаржылық мониторинг агенттігі Төрағасының 25.12.2025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2 тарау. Қаржы мониторингі субъектісінің сұрау салуы бойынша клиенттердің (олардың өкілдерінің) бенефициарлық меншік иелері туралы мәліметтерді ұсыну тәртібі</w:t>
      </w:r>
    </w:p>
    <w:bookmarkEnd w:id="12"/>
    <w:bookmarkStart w:name="z15" w:id="13"/>
    <w:p>
      <w:pPr>
        <w:spacing w:after="0"/>
        <w:ind w:left="0"/>
        <w:jc w:val="both"/>
      </w:pPr>
      <w:r>
        <w:rPr>
          <w:rFonts w:ascii="Times New Roman"/>
          <w:b w:val="false"/>
          <w:i w:val="false"/>
          <w:color w:val="000000"/>
          <w:sz w:val="28"/>
        </w:rPr>
        <w:t xml:space="preserve">
      2. Қаржы мониторингі субъектілерінің өз клиенттерін (олардың өкілдерін) және бенефициарлық меншік иелерін тиісінше тексеруі КЖ/ТҚ/ЖҚҚТҚҚ туралы Заңының </w:t>
      </w:r>
      <w:r>
        <w:rPr>
          <w:rFonts w:ascii="Times New Roman"/>
          <w:b w:val="false"/>
          <w:i w:val="false"/>
          <w:color w:val="000000"/>
          <w:sz w:val="28"/>
        </w:rPr>
        <w:t>5-бабының</w:t>
      </w:r>
      <w:r>
        <w:rPr>
          <w:rFonts w:ascii="Times New Roman"/>
          <w:b w:val="false"/>
          <w:i w:val="false"/>
          <w:color w:val="000000"/>
          <w:sz w:val="28"/>
        </w:rPr>
        <w:t xml:space="preserve"> 3-тармағында көрсетілген шараларды жүзеге асыруды қамтиды.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Қаржылық мониторинг агенттігі Төрағасының 25.12.2025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3. Қаржы мониторингі субъектісі клиенттен (оның өкілінен) бенефициарлық меншік иесін анықтау үшін қажетті немесе жеткілікті мәліметтер мен құжаттарды ұсынуды, сондай-ақ салықтық резиденттігі, қызмет түрі мен қызметі және жасалатын операцияларды қаржыландыру көзі туралы мәліметтерді ұсынуды талап етуге құқылы.</w:t>
      </w:r>
    </w:p>
    <w:bookmarkEnd w:id="14"/>
    <w:bookmarkStart w:name="z17" w:id="15"/>
    <w:p>
      <w:pPr>
        <w:spacing w:after="0"/>
        <w:ind w:left="0"/>
        <w:jc w:val="both"/>
      </w:pPr>
      <w:r>
        <w:rPr>
          <w:rFonts w:ascii="Times New Roman"/>
          <w:b w:val="false"/>
          <w:i w:val="false"/>
          <w:color w:val="000000"/>
          <w:sz w:val="28"/>
        </w:rPr>
        <w:t xml:space="preserve">
      4. Қаржы мониторингі субъектісі клиенттің бенефициарлық меншік иелерін анықтау мақсатында клиенттен (оның өкілінен) осы Қағидаларға қоса беріліп отырған Қаржылық мониторинг субъектісі клиентінің бенефициарлық меншік иелері туралы мәліметтер нысанына сәйкес бенефициарлық меншік иелері туралы мәліметтерді сұратады. </w:t>
      </w:r>
    </w:p>
    <w:bookmarkEnd w:id="15"/>
    <w:bookmarkStart w:name="z18" w:id="16"/>
    <w:p>
      <w:pPr>
        <w:spacing w:after="0"/>
        <w:ind w:left="0"/>
        <w:jc w:val="both"/>
      </w:pPr>
      <w:r>
        <w:rPr>
          <w:rFonts w:ascii="Times New Roman"/>
          <w:b w:val="false"/>
          <w:i w:val="false"/>
          <w:color w:val="000000"/>
          <w:sz w:val="28"/>
        </w:rPr>
        <w:t>
      5. Клиенттер (олардың өкілдері) қаржы мониторингі субъектілеріне КЖ/ТҚ/ЖҚҚТҚҚ туралы заңда көзделген міндеттерді орындауы үшін қажетті бенефициарлық меншік иелері туралы анық, жеткілікті және өзекті мәліметтерді ұсынуға міндетті.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Қаржылық мониторинг агенттігі Төрағасының 25.12.2025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6. Қаржы мониторингі субъектілері клиенттің бенефициарлық меншік иелері туралы мәліметтерді клиентпен іскерлік қатынастар тоқтатылған күннен бастап кемінде бес жыл сақтауға тиіс.</w:t>
      </w:r>
    </w:p>
    <w:bookmarkEnd w:id="17"/>
    <w:bookmarkStart w:name="z20" w:id="18"/>
    <w:p>
      <w:pPr>
        <w:spacing w:after="0"/>
        <w:ind w:left="0"/>
        <w:jc w:val="both"/>
      </w:pPr>
      <w:r>
        <w:rPr>
          <w:rFonts w:ascii="Times New Roman"/>
          <w:b w:val="false"/>
          <w:i w:val="false"/>
          <w:color w:val="000000"/>
          <w:sz w:val="28"/>
        </w:rPr>
        <w:t xml:space="preserve">
      7. Қаржы мониторингі субъектілері "Қаржы мониторингі субъектілерінің қаржы мониторингіне жататын операциялар туралы мәліметтер мен ақпаратты беру қағидаларын және күдікті операцияны айқындау белгілерін бекіту туралы" Қазақстан Республикасы Қаржы мониторингі агенттігі Төрағасының 2022 жылғы 24 ақпандағы № 13 </w:t>
      </w:r>
      <w:r>
        <w:rPr>
          <w:rFonts w:ascii="Times New Roman"/>
          <w:b w:val="false"/>
          <w:i w:val="false"/>
          <w:color w:val="000000"/>
          <w:sz w:val="28"/>
        </w:rPr>
        <w:t>бұйрығына</w:t>
      </w:r>
      <w:r>
        <w:rPr>
          <w:rFonts w:ascii="Times New Roman"/>
          <w:b w:val="false"/>
          <w:i w:val="false"/>
          <w:color w:val="000000"/>
          <w:sz w:val="28"/>
        </w:rPr>
        <w:t xml:space="preserve"> сәйкес уәкілетті органның сұрау салуы бойынша клиенттердің бенефициарлық меншік иелері туралы мәліметтерді ұсынады. (Нормативтік құқықтық актілерді мемлекеттік тіркеу тізілімінде № 26924 болып тіркелген)</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субъектісінің сұрау салуы</w:t>
            </w:r>
            <w:r>
              <w:br/>
            </w:r>
            <w:r>
              <w:rPr>
                <w:rFonts w:ascii="Times New Roman"/>
                <w:b w:val="false"/>
                <w:i w:val="false"/>
                <w:color w:val="000000"/>
                <w:sz w:val="20"/>
              </w:rPr>
              <w:t>бойынша клиенттердің</w:t>
            </w:r>
            <w:r>
              <w:br/>
            </w:r>
            <w:r>
              <w:rPr>
                <w:rFonts w:ascii="Times New Roman"/>
                <w:b w:val="false"/>
                <w:i w:val="false"/>
                <w:color w:val="000000"/>
                <w:sz w:val="20"/>
              </w:rPr>
              <w:t xml:space="preserve">(олардың өкілдерінің) </w:t>
            </w:r>
            <w:r>
              <w:br/>
            </w:r>
            <w:r>
              <w:rPr>
                <w:rFonts w:ascii="Times New Roman"/>
                <w:b w:val="false"/>
                <w:i w:val="false"/>
                <w:color w:val="000000"/>
                <w:sz w:val="20"/>
              </w:rPr>
              <w:t xml:space="preserve">бенефициарлық меншік иелері </w:t>
            </w:r>
            <w:r>
              <w:br/>
            </w:r>
            <w:r>
              <w:rPr>
                <w:rFonts w:ascii="Times New Roman"/>
                <w:b w:val="false"/>
                <w:i w:val="false"/>
                <w:color w:val="000000"/>
                <w:sz w:val="20"/>
              </w:rPr>
              <w:t xml:space="preserve">туралы мәліметтерді </w:t>
            </w:r>
            <w:r>
              <w:br/>
            </w:r>
            <w:r>
              <w:rPr>
                <w:rFonts w:ascii="Times New Roman"/>
                <w:b w:val="false"/>
                <w:i w:val="false"/>
                <w:color w:val="000000"/>
                <w:sz w:val="20"/>
              </w:rPr>
              <w:t xml:space="preserve">ұсыну қағидаларына </w:t>
            </w:r>
            <w:r>
              <w:br/>
            </w:r>
            <w:r>
              <w:rPr>
                <w:rFonts w:ascii="Times New Roman"/>
                <w:b w:val="false"/>
                <w:i w:val="false"/>
                <w:color w:val="000000"/>
                <w:sz w:val="20"/>
              </w:rPr>
              <w:t>қосымша</w:t>
            </w:r>
          </w:p>
        </w:tc>
      </w:tr>
    </w:tbl>
    <w:bookmarkStart w:name="z22" w:id="19"/>
    <w:p>
      <w:pPr>
        <w:spacing w:after="0"/>
        <w:ind w:left="0"/>
        <w:jc w:val="left"/>
      </w:pPr>
      <w:r>
        <w:rPr>
          <w:rFonts w:ascii="Times New Roman"/>
          <w:b/>
          <w:i w:val="false"/>
          <w:color w:val="000000"/>
        </w:rPr>
        <w:t xml:space="preserve"> Қаржылық мониторинг субъектісі клиентінің бенефициарлық меншік иелері туралы мәліметтер нысаны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Нысанды толтыру күні_____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субъектісінің клиенті бойынша жалпы деректер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(БСН)/жеке сәйкестендіру нөмірі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мемлекетінде уәкілетті орган берген сәйкестендіру нөмірі немесе тіркеу нөмірі (коды) (заңды тұлғаға Қазақстан Республикасының заңнамасына сәйкес БСН берілмеген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қаржы мониторингі субъектісінің клиентіне бақылауды жүзеге асыру тәртібі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үлесінің 25%-дан астамы/орналастырылған және дауыс беретін акциялардың 25%-дан астамын иелену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 бақылауды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Мүдделерінде ақшамен және (немесе) өзге мүлікпен операциялар жасалатын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(бар болса)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субъектісі клиентінің бенефициарлық меншік иесінің деректері*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еліндегі сәйкестендіру нөмірі (Қазақстан Республикасының заңнамасына сәйкес жеке тұлғаға ЖСН берілмеген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ақпарат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 w:id="20"/>
    <w:p>
      <w:pPr>
        <w:spacing w:after="0"/>
        <w:ind w:left="0"/>
        <w:jc w:val="both"/>
      </w:pPr>
      <w:r>
        <w:rPr>
          <w:rFonts w:ascii="Times New Roman"/>
          <w:b w:val="false"/>
          <w:i w:val="false"/>
          <w:color w:val="000000"/>
          <w:sz w:val="28"/>
        </w:rPr>
        <w:t xml:space="preserve">
      Ескерту: </w:t>
      </w:r>
    </w:p>
    <w:bookmarkEnd w:id="20"/>
    <w:p>
      <w:pPr>
        <w:spacing w:after="0"/>
        <w:ind w:left="0"/>
        <w:jc w:val="both"/>
      </w:pPr>
      <w:r>
        <w:rPr>
          <w:rFonts w:ascii="Times New Roman"/>
          <w:b w:val="false"/>
          <w:i w:val="false"/>
          <w:color w:val="000000"/>
          <w:sz w:val="28"/>
        </w:rPr>
        <w:t>
      * Егер бенефициарлық меншік иелері біреуден артық болған жағдайда толтыру үшін осы бөлім төменде қайталануы мүмкін;</w:t>
      </w:r>
    </w:p>
    <w:p>
      <w:pPr>
        <w:spacing w:after="0"/>
        <w:ind w:left="0"/>
        <w:jc w:val="both"/>
      </w:pPr>
      <w:r>
        <w:rPr>
          <w:rFonts w:ascii="Times New Roman"/>
          <w:b w:val="false"/>
          <w:i w:val="false"/>
          <w:color w:val="000000"/>
          <w:sz w:val="28"/>
        </w:rPr>
        <w:t>
      ** "Кедендік құжаттарды толтыру үшін пайдаланылатын жіктеуіштер туралы" Кеден одағы комиссиясының 2010 жылғы 20 қыркүйектегі № 378 шешімімен бекітілген әлем елдерінің жіктеуішіне сәйкес резиденттігі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