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be01" w14:textId="f33b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20 қыркүйектегі № 619 бұйрығы. Қазақстан Республикасының Әділет министрлігінде 2022 жылғы 27 қыркүйекте № 29838 болып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Момышев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м.а.</w:t>
            </w:r>
            <w:r>
              <w:br/>
            </w:r>
            <w:r>
              <w:rPr>
                <w:rFonts w:ascii="Times New Roman"/>
                <w:b w:val="false"/>
                <w:i w:val="false"/>
                <w:color w:val="000000"/>
                <w:sz w:val="20"/>
              </w:rPr>
              <w:t>2022 жылғы 20 қыркүйектегі</w:t>
            </w:r>
            <w:r>
              <w:br/>
            </w:r>
            <w:r>
              <w:rPr>
                <w:rFonts w:ascii="Times New Roman"/>
                <w:b w:val="false"/>
                <w:i w:val="false"/>
                <w:color w:val="000000"/>
                <w:sz w:val="20"/>
              </w:rPr>
              <w:t xml:space="preserve">№ 619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қағидаларын бекіту туралы" Қазақстан Республикасы Ауыл шаруашылығы министрінің міндетін атқарушының 2015 жылғы 26 ақпандағы № 18-05/138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10867 болып тіркелген):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"4. Өнімді өткізу кезінде Субъект өнімнің талаптарға сәйкестігін растау туралы ақпаратты сатып алушының назарына жеткізеді және тұтынушыға оның талап етуі бойынша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11898 болып тіркелген) ветеринариялық құжаттарды беру қағидаларын және олардың бланкілеріне қойылатын талаптарға сәйкес, ветеринариялық сертификатты талап ету бойынша тұтынушыға ұсынады.".</w:t>
      </w:r>
    </w:p>
    <w:bookmarkEnd w:id="11"/>
    <w:bookmarkStart w:name="z15" w:id="12"/>
    <w:p>
      <w:pPr>
        <w:spacing w:after="0"/>
        <w:ind w:left="0"/>
        <w:jc w:val="both"/>
      </w:pPr>
      <w:r>
        <w:rPr>
          <w:rFonts w:ascii="Times New Roman"/>
          <w:b w:val="false"/>
          <w:i w:val="false"/>
          <w:color w:val="000000"/>
          <w:sz w:val="28"/>
        </w:rPr>
        <w:t xml:space="preserve">
      2.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10890 болып тіркелген):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балық шаруашылықтары субъектілерін дамыту жоспарының үлгілік </w:t>
      </w:r>
      <w:r>
        <w:rPr>
          <w:rFonts w:ascii="Times New Roman"/>
          <w:b w:val="false"/>
          <w:i w:val="false"/>
          <w:color w:val="000000"/>
          <w:sz w:val="28"/>
        </w:rPr>
        <w:t>нысаны</w:t>
      </w:r>
      <w:r>
        <w:rPr>
          <w:rFonts w:ascii="Times New Roman"/>
          <w:b w:val="false"/>
          <w:i w:val="false"/>
          <w:color w:val="000000"/>
          <w:sz w:val="28"/>
        </w:rPr>
        <w:t xml:space="preserve"> осы Қазақстан Республикасы Ауыл шаруашылығы министрінің өзгерістер енгізілетін кейбір бұйрықтарының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17" w:id="14"/>
    <w:p>
      <w:pPr>
        <w:spacing w:after="0"/>
        <w:ind w:left="0"/>
        <w:jc w:val="both"/>
      </w:pPr>
      <w:r>
        <w:rPr>
          <w:rFonts w:ascii="Times New Roman"/>
          <w:b w:val="false"/>
          <w:i w:val="false"/>
          <w:color w:val="000000"/>
          <w:sz w:val="28"/>
        </w:rPr>
        <w:t xml:space="preserve">
      3. "Балық шаруашылығын жүргізу қағидаларын бекіту туралы" Қазақстан Республикасы Ауыл шаруашылығы министрінің 2015 жылғы 31 наурыздағы № 18-05/290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10946 болып тіркелген):</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Балық шаруашылығын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16"/>
    <w:bookmarkStart w:name="z20" w:id="17"/>
    <w:p>
      <w:pPr>
        <w:spacing w:after="0"/>
        <w:ind w:left="0"/>
        <w:jc w:val="both"/>
      </w:pPr>
      <w:r>
        <w:rPr>
          <w:rFonts w:ascii="Times New Roman"/>
          <w:b w:val="false"/>
          <w:i w:val="false"/>
          <w:color w:val="000000"/>
          <w:sz w:val="28"/>
        </w:rPr>
        <w:t xml:space="preserve">
      "5) Қазақстан Республикасының Экологиялық кодексінің 87-бабының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балық ресурстары мен басқа да су жануарларын аулауға және пайдалануға арналған биологиялық негіздемесінің мемлекеттiк экологиялық сараптамадан өтуiнiң мiндеттiлiгi;".</w:t>
      </w:r>
    </w:p>
    <w:bookmarkEnd w:id="17"/>
    <w:bookmarkStart w:name="z21" w:id="18"/>
    <w:p>
      <w:pPr>
        <w:spacing w:after="0"/>
        <w:ind w:left="0"/>
        <w:jc w:val="both"/>
      </w:pPr>
      <w:r>
        <w:rPr>
          <w:rFonts w:ascii="Times New Roman"/>
          <w:b w:val="false"/>
          <w:i w:val="false"/>
          <w:color w:val="000000"/>
          <w:sz w:val="28"/>
        </w:rPr>
        <w:t xml:space="preserve">
      4. "Жануарларды интродукциялау, реинтродукциялау және будандастыру қағидаларын бекіту туралы" Қазақстан Республикасы Ауыл шаруашылығы министрінің 2015 жылғы 13 мамырдағы № 18-2/434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11346 болып тіркелген):</w:t>
      </w:r>
    </w:p>
    <w:bookmarkEnd w:id="18"/>
    <w:bookmarkStart w:name="z22" w:id="19"/>
    <w:p>
      <w:pPr>
        <w:spacing w:after="0"/>
        <w:ind w:left="0"/>
        <w:jc w:val="both"/>
      </w:pPr>
      <w:r>
        <w:rPr>
          <w:rFonts w:ascii="Times New Roman"/>
          <w:b w:val="false"/>
          <w:i w:val="false"/>
          <w:color w:val="000000"/>
          <w:sz w:val="28"/>
        </w:rPr>
        <w:t xml:space="preserve">
      көрсетілген бұйрықпен бекітілген Жануарларды интродукциялау, реинтродукциялау және будандастыру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 </w:t>
      </w:r>
    </w:p>
    <w:bookmarkStart w:name="z24" w:id="20"/>
    <w:p>
      <w:pPr>
        <w:spacing w:after="0"/>
        <w:ind w:left="0"/>
        <w:jc w:val="both"/>
      </w:pPr>
      <w:r>
        <w:rPr>
          <w:rFonts w:ascii="Times New Roman"/>
          <w:b w:val="false"/>
          <w:i w:val="false"/>
          <w:color w:val="000000"/>
          <w:sz w:val="28"/>
        </w:rPr>
        <w:t xml:space="preserve">
      "6. Жануарлар түрлерін интродукциялау, реинтродукциялау және будандастыру, жануарларды Қазақстан Республикасына әкелу және Қазақстан Республикасынан әкету Қазақстан Республикасының Экологиялық кодексінің </w:t>
      </w:r>
      <w:r>
        <w:rPr>
          <w:rFonts w:ascii="Times New Roman"/>
          <w:b w:val="false"/>
          <w:i w:val="false"/>
          <w:color w:val="000000"/>
          <w:sz w:val="28"/>
        </w:rPr>
        <w:t>249</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сәйкес жүзеге асырылады.".</w:t>
      </w:r>
    </w:p>
    <w:bookmarkEnd w:id="20"/>
    <w:bookmarkStart w:name="z25" w:id="21"/>
    <w:p>
      <w:pPr>
        <w:spacing w:after="0"/>
        <w:ind w:left="0"/>
        <w:jc w:val="both"/>
      </w:pPr>
      <w:r>
        <w:rPr>
          <w:rFonts w:ascii="Times New Roman"/>
          <w:b w:val="false"/>
          <w:i w:val="false"/>
          <w:color w:val="000000"/>
          <w:sz w:val="28"/>
        </w:rPr>
        <w:t xml:space="preserve">
      5. "Аңшылық және балық шаруашылықтары субъектілерінің қорықшылық қызметі туралы үлгілік ережені бекіту туралы" Қазақстан Республикасы Ауыл шаруашылығы министрінің 2015 жылғы 26 маусымдағы № 18-03/578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11780 болып тіркелген):</w:t>
      </w:r>
    </w:p>
    <w:bookmarkEnd w:id="21"/>
    <w:bookmarkStart w:name="z26" w:id="22"/>
    <w:p>
      <w:pPr>
        <w:spacing w:after="0"/>
        <w:ind w:left="0"/>
        <w:jc w:val="both"/>
      </w:pPr>
      <w:r>
        <w:rPr>
          <w:rFonts w:ascii="Times New Roman"/>
          <w:b w:val="false"/>
          <w:i w:val="false"/>
          <w:color w:val="000000"/>
          <w:sz w:val="28"/>
        </w:rPr>
        <w:t xml:space="preserve">
      көрсетілген бұйрықпен бекітілген Аңшылық және балық шаруашылықтары субъектілерінің қорықшылық қызметі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3"/>
    <w:bookmarkStart w:name="z28" w:id="24"/>
    <w:p>
      <w:pPr>
        <w:spacing w:after="0"/>
        <w:ind w:left="0"/>
        <w:jc w:val="both"/>
      </w:pPr>
      <w:r>
        <w:rPr>
          <w:rFonts w:ascii="Times New Roman"/>
          <w:b w:val="false"/>
          <w:i w:val="false"/>
          <w:color w:val="000000"/>
          <w:sz w:val="28"/>
        </w:rPr>
        <w:t>
      "1) директор:</w:t>
      </w:r>
    </w:p>
    <w:bookmarkEnd w:id="24"/>
    <w:p>
      <w:pPr>
        <w:spacing w:after="0"/>
        <w:ind w:left="0"/>
        <w:jc w:val="both"/>
      </w:pPr>
      <w:r>
        <w:rPr>
          <w:rFonts w:ascii="Times New Roman"/>
          <w:b w:val="false"/>
          <w:i w:val="false"/>
          <w:color w:val="000000"/>
          <w:sz w:val="28"/>
        </w:rPr>
        <w:t>
      облыстың жергілікті атқарушы органының аңшылық алқапты немесе балық шаруашылығының су айдындарын және (немесе) учаскелерін бекітіп беру туралы шешімінің көшірмесі;</w:t>
      </w:r>
    </w:p>
    <w:p>
      <w:pPr>
        <w:spacing w:after="0"/>
        <w:ind w:left="0"/>
        <w:jc w:val="both"/>
      </w:pPr>
      <w:r>
        <w:rPr>
          <w:rFonts w:ascii="Times New Roman"/>
          <w:b w:val="false"/>
          <w:i w:val="false"/>
          <w:color w:val="000000"/>
          <w:sz w:val="28"/>
        </w:rPr>
        <w:t>
      аңшылық және (немесе) балық шаруашылықтарын жүргізуге арналған шарт;</w:t>
      </w:r>
    </w:p>
    <w:p>
      <w:pPr>
        <w:spacing w:after="0"/>
        <w:ind w:left="0"/>
        <w:jc w:val="both"/>
      </w:pPr>
      <w:r>
        <w:rPr>
          <w:rFonts w:ascii="Times New Roman"/>
          <w:b w:val="false"/>
          <w:i w:val="false"/>
          <w:color w:val="000000"/>
          <w:sz w:val="28"/>
        </w:rPr>
        <w:t>
      шаруашылықішілік аңшылық ісін ұйымдастырудың материалдары (аңшылық шаруашылығының субъектілері үшін);</w:t>
      </w:r>
    </w:p>
    <w:p>
      <w:pPr>
        <w:spacing w:after="0"/>
        <w:ind w:left="0"/>
        <w:jc w:val="both"/>
      </w:pPr>
      <w:r>
        <w:rPr>
          <w:rFonts w:ascii="Times New Roman"/>
          <w:b w:val="false"/>
          <w:i w:val="false"/>
          <w:color w:val="000000"/>
          <w:sz w:val="28"/>
        </w:rPr>
        <w:t xml:space="preserve">
      "Жолдаманың үлгілік нысанын, сондай-ақ оны беру қағидасын бекіту туралы" Қазақстан Республикасы Ауыл шаруашылығы министрінің міндетін атқарушының 2015 жылғы 27 ақпандағы № 18-03/145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10702 болып тіркелген) нысан бойынша аңшылық және балық шаруашылығы субъектiлерi берген жолдамаларды тiркеу журналы;</w:t>
      </w:r>
    </w:p>
    <w:p>
      <w:pPr>
        <w:spacing w:after="0"/>
        <w:ind w:left="0"/>
        <w:jc w:val="both"/>
      </w:pPr>
      <w:r>
        <w:rPr>
          <w:rFonts w:ascii="Times New Roman"/>
          <w:b w:val="false"/>
          <w:i w:val="false"/>
          <w:color w:val="000000"/>
          <w:sz w:val="28"/>
        </w:rPr>
        <w:t>
      аңшылық алқабының карта-схемасы;</w:t>
      </w:r>
    </w:p>
    <w:p>
      <w:pPr>
        <w:spacing w:after="0"/>
        <w:ind w:left="0"/>
        <w:jc w:val="both"/>
      </w:pPr>
      <w:r>
        <w:rPr>
          <w:rFonts w:ascii="Times New Roman"/>
          <w:b w:val="false"/>
          <w:i w:val="false"/>
          <w:color w:val="000000"/>
          <w:sz w:val="28"/>
        </w:rPr>
        <w:t>
      аңшылық шаруашылығын жүргізу жоспары;</w:t>
      </w:r>
    </w:p>
    <w:p>
      <w:pPr>
        <w:spacing w:after="0"/>
        <w:ind w:left="0"/>
        <w:jc w:val="both"/>
      </w:pPr>
      <w:r>
        <w:rPr>
          <w:rFonts w:ascii="Times New Roman"/>
          <w:b w:val="false"/>
          <w:i w:val="false"/>
          <w:color w:val="000000"/>
          <w:sz w:val="28"/>
        </w:rPr>
        <w:t>
      жануарларды есепке алу материалдары;</w:t>
      </w:r>
    </w:p>
    <w:p>
      <w:pPr>
        <w:spacing w:after="0"/>
        <w:ind w:left="0"/>
        <w:jc w:val="both"/>
      </w:pPr>
      <w:r>
        <w:rPr>
          <w:rFonts w:ascii="Times New Roman"/>
          <w:b w:val="false"/>
          <w:i w:val="false"/>
          <w:color w:val="000000"/>
          <w:sz w:val="28"/>
        </w:rPr>
        <w:t xml:space="preserve">
      "Аншлагтарының үлгілерін және аңшылық шаруашылықтар, өсімін молайту учаскелері мен тыныштық аймақтары, балық шаруашылығы су айдындарының және (немесе) учаскелерінің шекараларын,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7573 болып тіркелген) нысан бойынша балық ресурстары мен басқа да су жануарларын аулауды есепке алу журналы (кәсіпшілік журнал);".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18-04/287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31" w:id="25"/>
    <w:p>
      <w:pPr>
        <w:spacing w:after="0"/>
        <w:ind w:left="0"/>
        <w:jc w:val="left"/>
      </w:pPr>
      <w:r>
        <w:rPr>
          <w:rFonts w:ascii="Times New Roman"/>
          <w:b/>
          <w:i w:val="false"/>
          <w:color w:val="000000"/>
        </w:rPr>
        <w:t xml:space="preserve"> Балық шаруашылығы субьектілерін дамыту жоспары</w:t>
      </w:r>
    </w:p>
    <w:bookmarkEnd w:id="2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(балық шаруашылығы субьектісінің атауы)</w:t>
      </w:r>
    </w:p>
    <w:p>
      <w:pPr>
        <w:spacing w:after="0"/>
        <w:ind w:left="0"/>
        <w:jc w:val="both"/>
      </w:pPr>
      <w:r>
        <w:rPr>
          <w:rFonts w:ascii="Times New Roman"/>
          <w:b w:val="false"/>
          <w:i w:val="false"/>
          <w:color w:val="000000"/>
          <w:sz w:val="28"/>
        </w:rPr>
        <w:t>
      20 ___ - 20 ___ жылдарға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кәсіптік балық аулауды жүргізу үшін бекіту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ресурстарының және басқа да су жануарларының өсімін молайту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 шабақтарын жіберу**</w:t>
            </w:r>
          </w:p>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 бойынша балық шаруашылығы мелиорациясы жөніндегі жұмыстарды жүргізу, оның ішінде:</w:t>
            </w:r>
          </w:p>
          <w:p>
            <w:pPr>
              <w:spacing w:after="20"/>
              <w:ind w:left="20"/>
              <w:jc w:val="both"/>
            </w:pPr>
            <w:r>
              <w:rPr>
                <w:rFonts w:ascii="Times New Roman"/>
                <w:b w:val="false"/>
                <w:i w:val="false"/>
                <w:color w:val="000000"/>
                <w:sz w:val="20"/>
              </w:rPr>
              <w:t>
1) қатты өсімдіктерді шабу (гектар);</w:t>
            </w:r>
          </w:p>
          <w:p>
            <w:pPr>
              <w:spacing w:after="20"/>
              <w:ind w:left="20"/>
              <w:jc w:val="both"/>
            </w:pPr>
            <w:r>
              <w:rPr>
                <w:rFonts w:ascii="Times New Roman"/>
                <w:b w:val="false"/>
                <w:i w:val="false"/>
                <w:color w:val="000000"/>
                <w:sz w:val="20"/>
              </w:rPr>
              <w:t>
2) түбін тереңдету жұмыстарын жүргізу (метр3);</w:t>
            </w:r>
          </w:p>
          <w:p>
            <w:pPr>
              <w:spacing w:after="20"/>
              <w:ind w:left="20"/>
              <w:jc w:val="both"/>
            </w:pPr>
            <w:r>
              <w:rPr>
                <w:rFonts w:ascii="Times New Roman"/>
                <w:b w:val="false"/>
                <w:i w:val="false"/>
                <w:color w:val="000000"/>
                <w:sz w:val="20"/>
              </w:rPr>
              <w:t>
3) бөлшектенген су айдындарынан балықтарды құтқару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9203 болып тіркелген) нысан бойынша орындалған жұмыс туралы растаушы құжаттарды (орындалған жұмыстар актілері, төлем туралы тапсырма) ұсына отырып, Балық шаруашылығы комитетінің облысаралық бассейндік балық шаруашылығы инспекцияларына есеп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балықтардың жаппай қырылуына қарсы iс-шаралар, оның ішінде қыс кезеңінде ойықтар бұрғылау, майналарды ою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Аулау және өңдеу базаларын техникалық қайта жарақтандыру жөніндегі іс-шаралар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қайта өңделген балық өнімінің көлемі (жергілікті маңызы бар су айдындарын және Есіл, Тобыл, Іле, Нұра, Ертіс, Сілеті өзендерін, Қаныш Сәтпаев атындағы каналды, Өскемен су қоймасын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белгіленген көлемге сатып алу-сату шарты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аулауды реттеу бойынша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алып коюға бөлінген квоталарды игеру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пайдалағаны үшін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Балық ресурстары мен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насихаттау (мақалалар, жарияланымдар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Ғылыми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 мен басқа да су жануарларының жай-күйіне жыл сайын зерттеу жүргізу (биологиялық негіздеме)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шарт, орындалған жұмыстар актілері,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Өңірдің әлеуметтік-экономикалық дамуына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жағалау маңындағы аудандарда тұратын Қазақстан Республикасының азаматтарына жұмыс орындарын құру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әуесқойлық (спорттық) балық аулау жүргізу үшін бекіту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ресурстары мен басқа да су жануарларының өсімін молайту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 шабақтарын жіберу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 бойынша балық шаруашылығы мелиорациясы жөніндегі жұмыстарды жүргізу, оның ішінде:</w:t>
            </w:r>
          </w:p>
          <w:p>
            <w:pPr>
              <w:spacing w:after="20"/>
              <w:ind w:left="20"/>
              <w:jc w:val="both"/>
            </w:pPr>
            <w:r>
              <w:rPr>
                <w:rFonts w:ascii="Times New Roman"/>
                <w:b w:val="false"/>
                <w:i w:val="false"/>
                <w:color w:val="000000"/>
                <w:sz w:val="20"/>
              </w:rPr>
              <w:t>
1) қатты өсімдіктерді шабу (гектар);</w:t>
            </w:r>
          </w:p>
          <w:p>
            <w:pPr>
              <w:spacing w:after="20"/>
              <w:ind w:left="20"/>
              <w:jc w:val="both"/>
            </w:pPr>
            <w:r>
              <w:rPr>
                <w:rFonts w:ascii="Times New Roman"/>
                <w:b w:val="false"/>
                <w:i w:val="false"/>
                <w:color w:val="000000"/>
                <w:sz w:val="20"/>
              </w:rPr>
              <w:t>
2) бөлшектенген су айдындарынан балықтарды құтқару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9203 болып тіркелген) нысан бойынша орындалған жұмыс туралы растаушы құжаттарды (орындалған жұмыстар актілері, төлем туралы тапсырма) ұсына отырып, Балық шаруашылығы комитетінің облысаралық бассейндік балық шаруашылығы инспекцияларына есеп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балықтардың жаппай қырылуына қарсы iс-шаралар, оның ішінде қыс кезеңінде ойықтар бұрғылау, майналарды ою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 мен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насихаттау (мақалалар, жарияланымдар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шаруашылығы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құрал-саймандарын жалға беру және жолдама беруді қоса алғанда азаматтарды қабылдау және оларға қызметтер көрсетуге арналған базаның (лагердің) болуы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жануарларының жай-күйіне жыл сайын зерттеу жүргізу (биологиялық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шарт, орындалған жұмыстар актілері,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көлде тауарлы балық өсіру шаруашылығын жүргізу үшін бекіту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балық өсіру (тонна)***:</w:t>
            </w:r>
          </w:p>
          <w:p>
            <w:pPr>
              <w:spacing w:after="20"/>
              <w:ind w:left="20"/>
              <w:jc w:val="both"/>
            </w:pPr>
            <w:r>
              <w:rPr>
                <w:rFonts w:ascii="Times New Roman"/>
                <w:b w:val="false"/>
                <w:i w:val="false"/>
                <w:color w:val="000000"/>
                <w:sz w:val="20"/>
              </w:rPr>
              <w:t>
–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ауысқан жағдайда – балық өсіру-биологиялық негіздемеде көзделгеннен төмен емес көлемде;</w:t>
            </w:r>
          </w:p>
          <w:p>
            <w:pPr>
              <w:spacing w:after="20"/>
              <w:ind w:left="20"/>
              <w:jc w:val="both"/>
            </w:pPr>
            <w:r>
              <w:rPr>
                <w:rFonts w:ascii="Times New Roman"/>
                <w:b w:val="false"/>
                <w:i w:val="false"/>
                <w:color w:val="000000"/>
                <w:sz w:val="20"/>
              </w:rPr>
              <w:t>
– балық шаруашылығы су айдындарын және (немесе) учаскелерін бекітіп берген жағдайда – аккредиттелген ғылыми ұйым ұсынған көлемнен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материалын сатып алуды және су айдынын балықтандыруды растайтын құжаттар:</w:t>
            </w:r>
          </w:p>
          <w:p>
            <w:pPr>
              <w:spacing w:after="20"/>
              <w:ind w:left="20"/>
              <w:jc w:val="both"/>
            </w:pPr>
            <w:r>
              <w:rPr>
                <w:rFonts w:ascii="Times New Roman"/>
                <w:b w:val="false"/>
                <w:i w:val="false"/>
                <w:color w:val="000000"/>
                <w:sz w:val="20"/>
              </w:rPr>
              <w:t>
инкубациялық цех болған жағдайда – балық ресурстарын жасанды жолмен молайту жөніндегі өндіріс объектісіне растайтын құжаттардың көшірмесі (меншік иесі (құқық иеленуші) туралы мәліметтер және инкубациялық цехтың, балық өсіру тоғандарының және (немесе) бассейндердің болуын растау үшін жылжымайтын мүліктің бар-жоғы туралы анықтама);</w:t>
            </w:r>
          </w:p>
          <w:p>
            <w:pPr>
              <w:spacing w:after="20"/>
              <w:ind w:left="20"/>
              <w:jc w:val="both"/>
            </w:pPr>
            <w:r>
              <w:rPr>
                <w:rFonts w:ascii="Times New Roman"/>
                <w:b w:val="false"/>
                <w:i w:val="false"/>
                <w:color w:val="000000"/>
                <w:sz w:val="20"/>
              </w:rPr>
              <w:t>
балық отырғызу материалын сатып алу кезінде – сатып алу-сату шарты, шот-фактуралар;</w:t>
            </w:r>
          </w:p>
          <w:p>
            <w:pPr>
              <w:spacing w:after="20"/>
              <w:ind w:left="20"/>
              <w:jc w:val="both"/>
            </w:pPr>
            <w:r>
              <w:rPr>
                <w:rFonts w:ascii="Times New Roman"/>
                <w:b w:val="false"/>
                <w:i w:val="false"/>
                <w:color w:val="000000"/>
                <w:sz w:val="20"/>
              </w:rPr>
              <w:t>
балықтың қайдан ауланғаны туралы анықтама.</w:t>
            </w:r>
          </w:p>
          <w:p>
            <w:pPr>
              <w:spacing w:after="20"/>
              <w:ind w:left="20"/>
              <w:jc w:val="both"/>
            </w:pPr>
            <w:r>
              <w:rPr>
                <w:rFonts w:ascii="Times New Roman"/>
                <w:b w:val="false"/>
                <w:i w:val="false"/>
                <w:color w:val="000000"/>
                <w:sz w:val="20"/>
              </w:rPr>
              <w:t xml:space="preserve">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9203 болып тіркелген) бекітілген нысанға сәйкес өсірілген балық туралы Балық шаруашылығы комитетінің облысаралық бассейндік балық шаруашылығы инспекцияларына мәліметтер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тор қоршамада балық өсіру шаруашылығын жүргізу үшін бекіту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балық өсіру (тонна)***:</w:t>
            </w:r>
          </w:p>
          <w:p>
            <w:pPr>
              <w:spacing w:after="20"/>
              <w:ind w:left="20"/>
              <w:jc w:val="both"/>
            </w:pPr>
            <w:r>
              <w:rPr>
                <w:rFonts w:ascii="Times New Roman"/>
                <w:b w:val="false"/>
                <w:i w:val="false"/>
                <w:color w:val="000000"/>
                <w:sz w:val="20"/>
              </w:rPr>
              <w:t>
– кәсіпшілік балық аулауды жүргізу үшін бекітілген балық шаруашылығы су айдындарын және (немесе) учаскелерін балық шаруашылығын (акваөсіру) жүргізуге арналған балық шаруашылығы су айдындарына және (немесе) учаскелеріне ауыстырған жағдайда-балық өсіру-биологиялық негіздемеде көзделгеннен төмен емес көлемде;</w:t>
            </w:r>
          </w:p>
          <w:p>
            <w:pPr>
              <w:spacing w:after="20"/>
              <w:ind w:left="20"/>
              <w:jc w:val="both"/>
            </w:pPr>
            <w:r>
              <w:rPr>
                <w:rFonts w:ascii="Times New Roman"/>
                <w:b w:val="false"/>
                <w:i w:val="false"/>
                <w:color w:val="000000"/>
                <w:sz w:val="20"/>
              </w:rPr>
              <w:t>
– балық шаруашылығы су айдындарын және (немесе) учаскелерін бекітіп берген жағдайда – аккредиттелген ғылыми ұйым ұсынған көлемнен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материалын сатып алуды және тор қоршаманы балықтандыруды растайтын құжаттар:</w:t>
            </w:r>
          </w:p>
          <w:p>
            <w:pPr>
              <w:spacing w:after="20"/>
              <w:ind w:left="20"/>
              <w:jc w:val="both"/>
            </w:pPr>
            <w:r>
              <w:rPr>
                <w:rFonts w:ascii="Times New Roman"/>
                <w:b w:val="false"/>
                <w:i w:val="false"/>
                <w:color w:val="000000"/>
                <w:sz w:val="20"/>
              </w:rPr>
              <w:t>
инкубациялық цех болған жағдайда – балық ресурстарын жасанды жолмен молайту жөніндегі өндіріс объектісіне растайтын құжаттардың көшірмесі (меншік иесі (құқық иеленуші) туралы мәліметтер және инкубациялық цехтың, балық өсіру тоғандарының және (немесе) бассейндердің болуын растау үшін жылжымайтын мүліктің бар-жоғы туралы анықтама);</w:t>
            </w:r>
          </w:p>
          <w:p>
            <w:pPr>
              <w:spacing w:after="20"/>
              <w:ind w:left="20"/>
              <w:jc w:val="both"/>
            </w:pPr>
            <w:r>
              <w:rPr>
                <w:rFonts w:ascii="Times New Roman"/>
                <w:b w:val="false"/>
                <w:i w:val="false"/>
                <w:color w:val="000000"/>
                <w:sz w:val="20"/>
              </w:rPr>
              <w:t>
балық отырғызу материалын сатып алу кезінде – сатып алу-сату шарты, шот-фактуралар;</w:t>
            </w:r>
          </w:p>
          <w:p>
            <w:pPr>
              <w:spacing w:after="20"/>
              <w:ind w:left="20"/>
              <w:jc w:val="both"/>
            </w:pPr>
            <w:r>
              <w:rPr>
                <w:rFonts w:ascii="Times New Roman"/>
                <w:b w:val="false"/>
                <w:i w:val="false"/>
                <w:color w:val="000000"/>
                <w:sz w:val="20"/>
              </w:rPr>
              <w:t>
балықтың қайдан ауланғаны туралы анықтама.</w:t>
            </w:r>
          </w:p>
          <w:p>
            <w:pPr>
              <w:spacing w:after="20"/>
              <w:ind w:left="20"/>
              <w:jc w:val="both"/>
            </w:pPr>
            <w:r>
              <w:rPr>
                <w:rFonts w:ascii="Times New Roman"/>
                <w:b w:val="false"/>
                <w:i w:val="false"/>
                <w:color w:val="000000"/>
                <w:sz w:val="20"/>
              </w:rPr>
              <w:t xml:space="preserve">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9203 болып тіркелген) бекітілген нысанға сәйкес өсірілген балық туралы Балық шаруашылығы комитетінің облысаралық бассейндік балық шаруашылығы инспекцияларына мәліметтер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Ащы-тұзды балық шаруашылығы су айдындары және (немесе) учаскелерін кәсіпшілік балық аулауды жүргізу үшін бекіту кезінде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Аулау және өңдеу базаларын техникалық қайта жарақтандыру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қайта өңделген өнім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белгіленген көлемге сатып алу-сату шарты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 мен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Өңірдің әлеуметтік-экономикалық дамуына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жағалау маңындағы аудандарда тұратын Қазақстан Республикасының азаматтарына жұмыс орындарын құру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w:t>
            </w:r>
          </w:p>
        </w:tc>
      </w:tr>
    </w:tbl>
    <w:bookmarkStart w:name="z32"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 – балық шаруашылығы ғылыми ұйымдарының ұсынымдарына сәйкес балық ресурстарының өсімін молайту бойынша іс-шаралар ащы-тұзды су айдындарынан басқа барлық су айдындарында жүргізіледі.</w:t>
      </w:r>
    </w:p>
    <w:p>
      <w:pPr>
        <w:spacing w:after="0"/>
        <w:ind w:left="0"/>
        <w:jc w:val="both"/>
      </w:pPr>
      <w:r>
        <w:rPr>
          <w:rFonts w:ascii="Times New Roman"/>
          <w:b w:val="false"/>
          <w:i w:val="false"/>
          <w:color w:val="000000"/>
          <w:sz w:val="28"/>
        </w:rPr>
        <w:t>
      ** – балықтың кәсіпшілік мөлшерін сатумен мелиоративтік аулауды қоспағанда, бөлшектенген және бекітілмеген су айдындарында, күріш атызында және басқа да су объектілерінде құтқару жөніндегі іс-шаралардың аяқталу қорытындысы бойынша балық шаруашылығының облысаралық бассейндік инспекциясының және жергілікті атқарушы органның өкілі қол қойған актілері ұсынылған кезде, тиісті жылға арналған балықтандыру жоспарына, бірақ елу пайыздан аспайтын құтқарылған балық шабақтарының бір бөлігі ағымдағы жылы балықтандыруға қосылады.</w:t>
      </w:r>
    </w:p>
    <w:p>
      <w:pPr>
        <w:spacing w:after="0"/>
        <w:ind w:left="0"/>
        <w:jc w:val="both"/>
      </w:pPr>
      <w:r>
        <w:rPr>
          <w:rFonts w:ascii="Times New Roman"/>
          <w:b w:val="false"/>
          <w:i w:val="false"/>
          <w:color w:val="000000"/>
          <w:sz w:val="28"/>
        </w:rPr>
        <w:t>
      *** – бой бермейтін күштің мән-жайлары туындаған кезде, жыл сайынғы балық өсіру көлемдеріне өзгерістер енгізілуі мүмкін.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