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4fc5a" w14:textId="064fc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қызметкерлеріне ақшалай ризықты, жәрдемақыларды және өзге де төлемақыларды төлеу қағидаларын бекіту туралы" Қазақстан Республикасы Ішкі істер министрінің 2014 жылғы 14 қарашадағы № 808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2022 жылғы 14 қыркүйектегі № 743 бұйрығы. Қазақстан Республикасының Әділет министрлігінде 2022 жылғы 15 қыркүйекте № 29586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ішкі істер органдарының қызметкерлеріне ақшалай ризықты, жәрдемақыларды және өзге де төлемақыларды төлеу қағидаларын бекіту туралы" Қазақстан Республикасы Ішкі істер министрінің 2014 жылғы 14 қарашадағы № 808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10043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органдарының қызметкерлеріне ақшалай ризықты, жәрдемақыларды және өзге де төлемақыларды төлеу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13-тараудың</w:t>
      </w:r>
      <w:r>
        <w:rPr>
          <w:rFonts w:ascii="Times New Roman"/>
          <w:b w:val="false"/>
          <w:i w:val="false"/>
          <w:color w:val="000000"/>
          <w:sz w:val="28"/>
        </w:rPr>
        <w:t xml:space="preserve"> тақырыбы мынадай редакцияда жазылсын:</w:t>
      </w:r>
    </w:p>
    <w:bookmarkStart w:name="z5" w:id="1"/>
    <w:p>
      <w:pPr>
        <w:spacing w:after="0"/>
        <w:ind w:left="0"/>
        <w:jc w:val="both"/>
      </w:pPr>
      <w:r>
        <w:rPr>
          <w:rFonts w:ascii="Times New Roman"/>
          <w:b w:val="false"/>
          <w:i w:val="false"/>
          <w:color w:val="000000"/>
          <w:sz w:val="28"/>
        </w:rPr>
        <w:t>
      "13. Ішкі істер органдары қызметкерлерінің тұрғын үй төлемдері";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"60. Ішкі істер органдарының қызметкеріне қызметтік тұрғын үй берудің орнына бюджет қаражатының есебінен арнайы ақшалай қамтылым түрінде тұрғын үй төлемдері төленеді.";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тәртібі, сондай-ақ тұрғын үй төлемдерін алуға құқығы бар ішкі істер органдарының қызметкерлері лауазымдарының санаттары "Ішкі істер органдарының қызметкерлерін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 сондай-ақ тұрғын үй төлемдерін алуға құқығы бар ішкі істер органдарының қызметкерлері лауазымдарының санаттарын бекіту туралы" Қазақстан Республикасы Үкіметінің 2021 жылғы 5 тамыздағы № 524 </w:t>
      </w:r>
      <w:r>
        <w:rPr>
          <w:rFonts w:ascii="Times New Roman"/>
          <w:b w:val="false"/>
          <w:i w:val="false"/>
          <w:color w:val="000000"/>
          <w:sz w:val="28"/>
        </w:rPr>
        <w:t>қаулысымен</w:t>
      </w:r>
      <w:r>
        <w:rPr>
          <w:rFonts w:ascii="Times New Roman"/>
          <w:b w:val="false"/>
          <w:i w:val="false"/>
          <w:color w:val="000000"/>
          <w:sz w:val="28"/>
        </w:rPr>
        <w:t xml:space="preserve"> бекітілген.";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70-тармақтың</w:t>
      </w:r>
      <w:r>
        <w:rPr>
          <w:rFonts w:ascii="Times New Roman"/>
          <w:b w:val="false"/>
          <w:i w:val="false"/>
          <w:color w:val="000000"/>
          <w:sz w:val="28"/>
        </w:rPr>
        <w:t xml:space="preserve"> бірінші абзацы мынадай редакцияда жазылсын:</w:t>
      </w:r>
    </w:p>
    <w:bookmarkStart w:name="z11" w:id="3"/>
    <w:p>
      <w:pPr>
        <w:spacing w:after="0"/>
        <w:ind w:left="0"/>
        <w:jc w:val="both"/>
      </w:pPr>
      <w:r>
        <w:rPr>
          <w:rFonts w:ascii="Times New Roman"/>
          <w:b w:val="false"/>
          <w:i w:val="false"/>
          <w:color w:val="000000"/>
          <w:sz w:val="28"/>
        </w:rPr>
        <w:t>
      "70. Ішкі істер органдарының қызметкерлеріне көтерме жәрдемақы мынадай отбасы мүшелеріне төленеді: жұбайы (зайыбы), ерлi-зайыптылардың ортақ немесе бiрiнiң кәмелетке толмаған (асырап алған, асырауындағы немесе қамқорлығындағы) балалары; бiлiм беру ұйымдарының күндiзгi бөлiмiнде оқитын жиырма үш жасқа дейiнгi (асырап алған, асырауындағы немесе қамқорлығындағы) балалары және жұбайының (зайыбының) балалары; он сегіз жасқа дейiн мүгедектігі бар адам болған (асырап алған, асырауындағы немесе қамқорлығындағы) мүгедектігі бар балалары және жұбайының (зайыбының) мүгедектігі бар балалары; қызметкердiң асырауындағы ата-анасы және жұбайының (зайыбының) ата-анасы.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Start w:name="z13" w:id="4"/>
    <w:p>
      <w:pPr>
        <w:spacing w:after="0"/>
        <w:ind w:left="0"/>
        <w:jc w:val="both"/>
      </w:pPr>
      <w:r>
        <w:rPr>
          <w:rFonts w:ascii="Times New Roman"/>
          <w:b w:val="false"/>
          <w:i w:val="false"/>
          <w:color w:val="000000"/>
          <w:sz w:val="28"/>
        </w:rPr>
        <w:t xml:space="preserve">
      "4) отбасында мүгедектік тобы бойынша он сегіз жасқа жетпеген мүгедектігі бар бала болған жағдайда халықты әлеуметтік қорғау мемлекеттік мекемесінен мүгедектік туралы анықтама;". </w:t>
      </w:r>
    </w:p>
    <w:bookmarkEnd w:id="4"/>
    <w:bookmarkStart w:name="z14" w:id="5"/>
    <w:p>
      <w:pPr>
        <w:spacing w:after="0"/>
        <w:ind w:left="0"/>
        <w:jc w:val="both"/>
      </w:pPr>
      <w:r>
        <w:rPr>
          <w:rFonts w:ascii="Times New Roman"/>
          <w:b w:val="false"/>
          <w:i w:val="false"/>
          <w:color w:val="000000"/>
          <w:sz w:val="28"/>
        </w:rPr>
        <w:t>
      2. Қазақстан Республикасы Ішкі істер министрлігінің Қаржымен қамтамасыз ету департаменті Қазақстан Республикасының заңнамасында белгіленген тәртіпте:</w:t>
      </w:r>
    </w:p>
    <w:bookmarkEnd w:id="5"/>
    <w:bookmarkStart w:name="z15"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6" w:id="7"/>
    <w:p>
      <w:pPr>
        <w:spacing w:after="0"/>
        <w:ind w:left="0"/>
        <w:jc w:val="both"/>
      </w:pPr>
      <w:r>
        <w:rPr>
          <w:rFonts w:ascii="Times New Roman"/>
          <w:b w:val="false"/>
          <w:i w:val="false"/>
          <w:color w:val="000000"/>
          <w:sz w:val="28"/>
        </w:rPr>
        <w:t>
      2) осы бұйрықты ресми жарияланғаннан кейін Қазақстан Республикасы Ішкі істер министрлігінің интернет-ресурсына орналастыруды;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орындау туралы мәліметтерді ұсынуды қамтамасыз етсін.</w:t>
      </w:r>
    </w:p>
    <w:bookmarkStart w:name="z18"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8"/>
    <w:bookmarkStart w:name="z19"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