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60c8" w14:textId="afc6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тобын құру, сондай-ақ балаға қатысты кибербуллинг фактілері бойынша өтінішті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6 қыркүйектегі № 365 бұйрығы. Қазақстан Республикасының Әділет министрлігінде 2022 жылғы 8 қыркүйекте № 29469 болып тіркелді. Күші жойылды - Қазақстан Республикасы Мәдениет және ақпарат министрінің 2024 жылғы 26 қарашадағы № 562-НҚ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26.11.2024 </w:t>
      </w:r>
      <w:r>
        <w:rPr>
          <w:rFonts w:ascii="Times New Roman"/>
          <w:b w:val="false"/>
          <w:i w:val="false"/>
          <w:color w:val="ff0000"/>
          <w:sz w:val="28"/>
        </w:rPr>
        <w:t>№ 562-НҚ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18-4-бабының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Сараптама тобын құру, сондай-ақ балаға қатысты кибербуллинг фактілері бойынша өтінішті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Ақпарат және қоғамдық даму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Ақпарат және қоғамдық даму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6 қыркүйектегі</w:t>
            </w:r>
            <w:r>
              <w:br/>
            </w:r>
            <w:r>
              <w:rPr>
                <w:rFonts w:ascii="Times New Roman"/>
                <w:b w:val="false"/>
                <w:i w:val="false"/>
                <w:color w:val="000000"/>
                <w:sz w:val="20"/>
              </w:rPr>
              <w:t>№ 365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Сараптама тобын құру, сондай-ақ балаға қатысты кибербуллинг фактілері бойынша өтінішті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сараптама тобын құру, сондай-ақ балаға қатысты кибербуллинг фактілері бойынша өтінішті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"Бұқаралық ақпарат құралдары туралы" Қазақстан Республикасы Заңының (бұдан әрі – Заң) 18-4-бабының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сараптама тобын құру, сондай-ақ балаға қатысты кибербуллинг фактілері бойынша өтінішті қарау тәртібін айқындайды.</w:t>
      </w:r>
    </w:p>
    <w:bookmarkEnd w:id="10"/>
    <w:bookmarkStart w:name="z13" w:id="11"/>
    <w:p>
      <w:pPr>
        <w:spacing w:after="0"/>
        <w:ind w:left="0"/>
        <w:jc w:val="both"/>
      </w:pPr>
      <w:r>
        <w:rPr>
          <w:rFonts w:ascii="Times New Roman"/>
          <w:b w:val="false"/>
          <w:i w:val="false"/>
          <w:color w:val="000000"/>
          <w:sz w:val="28"/>
        </w:rPr>
        <w:t>
      2. Бұқаралық ақпарат құралдары саласындағы уәкiлеттi орган (бұдан әрi – уәкiлеттi орган) – бұқаралық ақпарат құралдары саласында мемлекеттiк реттеудi жүзеге асыратын мемлекеттiк орган.</w:t>
      </w:r>
    </w:p>
    <w:bookmarkEnd w:id="11"/>
    <w:bookmarkStart w:name="z14" w:id="12"/>
    <w:p>
      <w:pPr>
        <w:spacing w:after="0"/>
        <w:ind w:left="0"/>
        <w:jc w:val="left"/>
      </w:pPr>
      <w:r>
        <w:rPr>
          <w:rFonts w:ascii="Times New Roman"/>
          <w:b/>
          <w:i w:val="false"/>
          <w:color w:val="000000"/>
        </w:rPr>
        <w:t xml:space="preserve"> 2-тарау. Сараптама тобын құру тәртібі</w:t>
      </w:r>
    </w:p>
    <w:bookmarkEnd w:id="12"/>
    <w:bookmarkStart w:name="z15" w:id="13"/>
    <w:p>
      <w:pPr>
        <w:spacing w:after="0"/>
        <w:ind w:left="0"/>
        <w:jc w:val="both"/>
      </w:pPr>
      <w:r>
        <w:rPr>
          <w:rFonts w:ascii="Times New Roman"/>
          <w:b w:val="false"/>
          <w:i w:val="false"/>
          <w:color w:val="000000"/>
          <w:sz w:val="28"/>
        </w:rPr>
        <w:t>
      3. Сараптама тобы балаға қатысты кибербуллинг фактілері бойынша өтінішті интернет-ресурстарда қарау мақсатында уәкілетті органның жанынан құрылады.</w:t>
      </w:r>
    </w:p>
    <w:bookmarkEnd w:id="13"/>
    <w:p>
      <w:pPr>
        <w:spacing w:after="0"/>
        <w:ind w:left="0"/>
        <w:jc w:val="both"/>
      </w:pPr>
      <w:r>
        <w:rPr>
          <w:rFonts w:ascii="Times New Roman"/>
          <w:b w:val="false"/>
          <w:i w:val="false"/>
          <w:color w:val="000000"/>
          <w:sz w:val="28"/>
        </w:rPr>
        <w:t>
      Бұқаралық ақпарат құралдарын және (немесе) телекоммуникация желілерін пайдалана отырып, қорлау сипатындағы жүйелі (екі және одан да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баланың кибербуллингі болып табылады.</w:t>
      </w:r>
    </w:p>
    <w:bookmarkStart w:name="z16" w:id="14"/>
    <w:p>
      <w:pPr>
        <w:spacing w:after="0"/>
        <w:ind w:left="0"/>
        <w:jc w:val="both"/>
      </w:pPr>
      <w:r>
        <w:rPr>
          <w:rFonts w:ascii="Times New Roman"/>
          <w:b w:val="false"/>
          <w:i w:val="false"/>
          <w:color w:val="000000"/>
          <w:sz w:val="28"/>
        </w:rPr>
        <w:t>
      4. Сараптама тобының төрағасы, төрағасының орынбасары және мүшелері уәкілетті органның, баланың құқықтарын қорғау саласындағы уәкілетті органның, қоғамдық ұйымдардың өкілдері қатарынан уәкілетті органның бұйрығымен айқындалады.</w:t>
      </w:r>
    </w:p>
    <w:bookmarkEnd w:id="14"/>
    <w:bookmarkStart w:name="z17" w:id="15"/>
    <w:p>
      <w:pPr>
        <w:spacing w:after="0"/>
        <w:ind w:left="0"/>
        <w:jc w:val="both"/>
      </w:pPr>
      <w:r>
        <w:rPr>
          <w:rFonts w:ascii="Times New Roman"/>
          <w:b w:val="false"/>
          <w:i w:val="false"/>
          <w:color w:val="000000"/>
          <w:sz w:val="28"/>
        </w:rPr>
        <w:t>
      5. Сараптама тобы өз қызметін жүзеге асыру кезінде мемлекеттік органдармен және ұйымдармен өзара іс-қимыл жасайды.</w:t>
      </w:r>
    </w:p>
    <w:bookmarkEnd w:id="15"/>
    <w:p>
      <w:pPr>
        <w:spacing w:after="0"/>
        <w:ind w:left="0"/>
        <w:jc w:val="both"/>
      </w:pPr>
      <w:r>
        <w:rPr>
          <w:rFonts w:ascii="Times New Roman"/>
          <w:b w:val="false"/>
          <w:i w:val="false"/>
          <w:color w:val="000000"/>
          <w:sz w:val="28"/>
        </w:rPr>
        <w:t>
      Сараптама тобын төраға басқарады.</w:t>
      </w:r>
    </w:p>
    <w:p>
      <w:pPr>
        <w:spacing w:after="0"/>
        <w:ind w:left="0"/>
        <w:jc w:val="both"/>
      </w:pPr>
      <w:r>
        <w:rPr>
          <w:rFonts w:ascii="Times New Roman"/>
          <w:b w:val="false"/>
          <w:i w:val="false"/>
          <w:color w:val="000000"/>
          <w:sz w:val="28"/>
        </w:rPr>
        <w:t>
      Төраға болмаған кезде оның міндеттерін төрағаның орынбасары атқарады.</w:t>
      </w:r>
    </w:p>
    <w:p>
      <w:pPr>
        <w:spacing w:after="0"/>
        <w:ind w:left="0"/>
        <w:jc w:val="both"/>
      </w:pPr>
      <w:r>
        <w:rPr>
          <w:rFonts w:ascii="Times New Roman"/>
          <w:b w:val="false"/>
          <w:i w:val="false"/>
          <w:color w:val="000000"/>
          <w:sz w:val="28"/>
        </w:rPr>
        <w:t>
      Сараптама тобының отырыстары күндізгі нысанда және (немесе) онлайн режимде өткізіледі.</w:t>
      </w:r>
    </w:p>
    <w:p>
      <w:pPr>
        <w:spacing w:after="0"/>
        <w:ind w:left="0"/>
        <w:jc w:val="both"/>
      </w:pPr>
      <w:r>
        <w:rPr>
          <w:rFonts w:ascii="Times New Roman"/>
          <w:b w:val="false"/>
          <w:i w:val="false"/>
          <w:color w:val="000000"/>
          <w:sz w:val="28"/>
        </w:rPr>
        <w:t>
      Сараптама тобының шешімдері хаттамамен ресімделеді және оған сараптама тобының қатысып отырған мүшелері қол қояды.</w:t>
      </w:r>
    </w:p>
    <w:bookmarkStart w:name="z18" w:id="16"/>
    <w:p>
      <w:pPr>
        <w:spacing w:after="0"/>
        <w:ind w:left="0"/>
        <w:jc w:val="both"/>
      </w:pPr>
      <w:r>
        <w:rPr>
          <w:rFonts w:ascii="Times New Roman"/>
          <w:b w:val="false"/>
          <w:i w:val="false"/>
          <w:color w:val="000000"/>
          <w:sz w:val="28"/>
        </w:rPr>
        <w:t>
      6. Сараптама тобының отырыстарын өткізуді ұйымдастыруды, хаттама нысанында сараптама тобы отырыстарының шешімдерін ресімдеуді, сондай-ақ сараптама тобының материалдарды сақтауын сараптама тобының хатшысы жүзеге асырады.</w:t>
      </w:r>
    </w:p>
    <w:bookmarkEnd w:id="16"/>
    <w:p>
      <w:pPr>
        <w:spacing w:after="0"/>
        <w:ind w:left="0"/>
        <w:jc w:val="both"/>
      </w:pPr>
      <w:r>
        <w:rPr>
          <w:rFonts w:ascii="Times New Roman"/>
          <w:b w:val="false"/>
          <w:i w:val="false"/>
          <w:color w:val="000000"/>
          <w:sz w:val="28"/>
        </w:rPr>
        <w:t>
      Хатшы тоқсанына кемінде бір рет қаралған кибербуллинг фактілері туралы есепті дайындауды жүзеге асырады, ол уәкілетті органның интернет-ресурсында орналастырылады.</w:t>
      </w:r>
    </w:p>
    <w:p>
      <w:pPr>
        <w:spacing w:after="0"/>
        <w:ind w:left="0"/>
        <w:jc w:val="both"/>
      </w:pPr>
      <w:r>
        <w:rPr>
          <w:rFonts w:ascii="Times New Roman"/>
          <w:b w:val="false"/>
          <w:i w:val="false"/>
          <w:color w:val="000000"/>
          <w:sz w:val="28"/>
        </w:rPr>
        <w:t>
      Хатшы сараптама тобының мүшесі болып табылмайды және сараптама тобының шешімдер қабылдау кезінде дауыс беруге құқығы жоқ.</w:t>
      </w:r>
    </w:p>
    <w:bookmarkStart w:name="z19" w:id="17"/>
    <w:p>
      <w:pPr>
        <w:spacing w:after="0"/>
        <w:ind w:left="0"/>
        <w:jc w:val="left"/>
      </w:pPr>
      <w:r>
        <w:rPr>
          <w:rFonts w:ascii="Times New Roman"/>
          <w:b/>
          <w:i w:val="false"/>
          <w:color w:val="000000"/>
        </w:rPr>
        <w:t xml:space="preserve"> 3-тарау. Балаға қатысты кибербуллинг фактілері бойынша өтініштерді қарау тәртібі</w:t>
      </w:r>
    </w:p>
    <w:bookmarkEnd w:id="17"/>
    <w:bookmarkStart w:name="z20" w:id="18"/>
    <w:p>
      <w:pPr>
        <w:spacing w:after="0"/>
        <w:ind w:left="0"/>
        <w:jc w:val="both"/>
      </w:pPr>
      <w:r>
        <w:rPr>
          <w:rFonts w:ascii="Times New Roman"/>
          <w:b w:val="false"/>
          <w:i w:val="false"/>
          <w:color w:val="000000"/>
          <w:sz w:val="28"/>
        </w:rPr>
        <w:t>
      7. Сараптама тобының негізгі міндеттері:</w:t>
      </w:r>
    </w:p>
    <w:bookmarkEnd w:id="18"/>
    <w:bookmarkStart w:name="z21" w:id="19"/>
    <w:p>
      <w:pPr>
        <w:spacing w:after="0"/>
        <w:ind w:left="0"/>
        <w:jc w:val="both"/>
      </w:pPr>
      <w:r>
        <w:rPr>
          <w:rFonts w:ascii="Times New Roman"/>
          <w:b w:val="false"/>
          <w:i w:val="false"/>
          <w:color w:val="000000"/>
          <w:sz w:val="28"/>
        </w:rPr>
        <w:t>
      1) балаға қатысты кибербуллинг туралы өтініштерді қарау және өтініштерде көрсетілген кибербуллинг фактілерін бағалауды жүзеге асыру;</w:t>
      </w:r>
    </w:p>
    <w:bookmarkEnd w:id="19"/>
    <w:bookmarkStart w:name="z22" w:id="20"/>
    <w:p>
      <w:pPr>
        <w:spacing w:after="0"/>
        <w:ind w:left="0"/>
        <w:jc w:val="both"/>
      </w:pPr>
      <w:r>
        <w:rPr>
          <w:rFonts w:ascii="Times New Roman"/>
          <w:b w:val="false"/>
          <w:i w:val="false"/>
          <w:color w:val="000000"/>
          <w:sz w:val="28"/>
        </w:rPr>
        <w:t>
      2) кибербуллинг фактілерінің болуы не болмауы туралы шешім шығару.</w:t>
      </w:r>
    </w:p>
    <w:bookmarkEnd w:id="20"/>
    <w:bookmarkStart w:name="z23" w:id="21"/>
    <w:p>
      <w:pPr>
        <w:spacing w:after="0"/>
        <w:ind w:left="0"/>
        <w:jc w:val="both"/>
      </w:pPr>
      <w:r>
        <w:rPr>
          <w:rFonts w:ascii="Times New Roman"/>
          <w:b w:val="false"/>
          <w:i w:val="false"/>
          <w:color w:val="000000"/>
          <w:sz w:val="28"/>
        </w:rPr>
        <w:t xml:space="preserve">
      8. Балаға қатысты кибербуллинг фактілері анықталған кезде азамат не баланың заңды өкілі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балаға қатысты кибербуллинг фактілері бар интернет-ресурстың атауын көрсете отырып, балаға қатысты жасалып жатқан кибербуллинг фактілері туралы жазбаша нысанда немесе электрондық цифрлық қолтаңба арқылы куәландырылған электрондық құжат нысанында уәкілетті органға өтінішпен жүгінеді. </w:t>
      </w:r>
    </w:p>
    <w:bookmarkEnd w:id="21"/>
    <w:bookmarkStart w:name="z24" w:id="22"/>
    <w:p>
      <w:pPr>
        <w:spacing w:after="0"/>
        <w:ind w:left="0"/>
        <w:jc w:val="both"/>
      </w:pPr>
      <w:r>
        <w:rPr>
          <w:rFonts w:ascii="Times New Roman"/>
          <w:b w:val="false"/>
          <w:i w:val="false"/>
          <w:color w:val="000000"/>
          <w:sz w:val="28"/>
        </w:rPr>
        <w:t>
      9. Балаға қатысты кибербуллингтің расталған фактілері бойынша уәкілетті орган сараптама тобының шешімі негізінде нұсқаманы интернет-ресурстың меншік иесіне және (немесе) заңды өкіліне дереу жібереді.</w:t>
      </w:r>
    </w:p>
    <w:bookmarkEnd w:id="22"/>
    <w:bookmarkStart w:name="z25" w:id="23"/>
    <w:p>
      <w:pPr>
        <w:spacing w:after="0"/>
        <w:ind w:left="0"/>
        <w:jc w:val="both"/>
      </w:pPr>
      <w:r>
        <w:rPr>
          <w:rFonts w:ascii="Times New Roman"/>
          <w:b w:val="false"/>
          <w:i w:val="false"/>
          <w:color w:val="000000"/>
          <w:sz w:val="28"/>
        </w:rPr>
        <w:t>
      10. Интернет-ресурстың меншік иесі және (немесе)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қабылдайды.</w:t>
      </w:r>
    </w:p>
    <w:bookmarkEnd w:id="23"/>
    <w:bookmarkStart w:name="z26" w:id="24"/>
    <w:p>
      <w:pPr>
        <w:spacing w:after="0"/>
        <w:ind w:left="0"/>
        <w:jc w:val="both"/>
      </w:pPr>
      <w:r>
        <w:rPr>
          <w:rFonts w:ascii="Times New Roman"/>
          <w:b w:val="false"/>
          <w:i w:val="false"/>
          <w:color w:val="000000"/>
          <w:sz w:val="28"/>
        </w:rPr>
        <w:t>
      11. Балаға қатысты кибербуллинг фактілері бойынша өтінішті қарау қорытындылары бойынша уәкілетті орган келіп түскен күннен бастап үш жұмыс күнінен кешіктірмей өтініш берушіге қазақ тілінде немесе өтініш берілген тілде жауап береді.</w:t>
      </w:r>
    </w:p>
    <w:bookmarkEnd w:id="24"/>
    <w:bookmarkStart w:name="z27" w:id="25"/>
    <w:p>
      <w:pPr>
        <w:spacing w:after="0"/>
        <w:ind w:left="0"/>
        <w:jc w:val="both"/>
      </w:pPr>
      <w:r>
        <w:rPr>
          <w:rFonts w:ascii="Times New Roman"/>
          <w:b w:val="false"/>
          <w:i w:val="false"/>
          <w:color w:val="000000"/>
          <w:sz w:val="28"/>
        </w:rPr>
        <w:t xml:space="preserve">
      12. Уәкілетті орган </w:t>
      </w:r>
      <w:r>
        <w:rPr>
          <w:rFonts w:ascii="Times New Roman"/>
          <w:b w:val="false"/>
          <w:i w:val="false"/>
          <w:color w:val="000000"/>
          <w:sz w:val="28"/>
        </w:rPr>
        <w:t>Заңға</w:t>
      </w:r>
      <w:r>
        <w:rPr>
          <w:rFonts w:ascii="Times New Roman"/>
          <w:b w:val="false"/>
          <w:i w:val="false"/>
          <w:color w:val="000000"/>
          <w:sz w:val="28"/>
        </w:rPr>
        <w:t xml:space="preserve"> сәйкес кибербуллинг фактілері бойынша өтінішті қарау мерзімін күнтізбелік он бес күннен аспайтын мерзімге бір рет ұзартады және қарау мерзімі ұзартылған кезден бастап екі жұмыс күні ішінде өтініш берушіге хабарлайды.</w:t>
      </w:r>
    </w:p>
    <w:bookmarkEnd w:id="25"/>
    <w:bookmarkStart w:name="z28" w:id="26"/>
    <w:p>
      <w:pPr>
        <w:spacing w:after="0"/>
        <w:ind w:left="0"/>
        <w:jc w:val="both"/>
      </w:pPr>
      <w:r>
        <w:rPr>
          <w:rFonts w:ascii="Times New Roman"/>
          <w:b w:val="false"/>
          <w:i w:val="false"/>
          <w:color w:val="000000"/>
          <w:sz w:val="28"/>
        </w:rPr>
        <w:t>
      13. Егер өтініштің мазмұнында балаға қатысты кибербуллинг фактілері жасалып жатқан немесе анықталып отырған интернет-ресурс көрсетілмесе, өтінішті қараудан бас тартылады.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тобын құру</w:t>
            </w:r>
            <w:r>
              <w:br/>
            </w:r>
            <w:r>
              <w:rPr>
                <w:rFonts w:ascii="Times New Roman"/>
                <w:b w:val="false"/>
                <w:i w:val="false"/>
                <w:color w:val="000000"/>
                <w:sz w:val="20"/>
              </w:rPr>
              <w:t>сондай-ақ балаға қатысты</w:t>
            </w:r>
            <w:r>
              <w:br/>
            </w:r>
            <w:r>
              <w:rPr>
                <w:rFonts w:ascii="Times New Roman"/>
                <w:b w:val="false"/>
                <w:i w:val="false"/>
                <w:color w:val="000000"/>
                <w:sz w:val="20"/>
              </w:rPr>
              <w:t>кибербуллинг фактілері</w:t>
            </w:r>
            <w:r>
              <w:br/>
            </w:r>
            <w:r>
              <w:rPr>
                <w:rFonts w:ascii="Times New Roman"/>
                <w:b w:val="false"/>
                <w:i w:val="false"/>
                <w:color w:val="000000"/>
                <w:sz w:val="20"/>
              </w:rPr>
              <w:t>бойынша өтінішті</w:t>
            </w:r>
            <w:r>
              <w:br/>
            </w:r>
            <w:r>
              <w:rPr>
                <w:rFonts w:ascii="Times New Roman"/>
                <w:b w:val="false"/>
                <w:i w:val="false"/>
                <w:color w:val="000000"/>
                <w:sz w:val="20"/>
              </w:rPr>
              <w:t>қарау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органға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p>
        </w:tc>
      </w:tr>
    </w:tbl>
    <w:bookmarkStart w:name="z30"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18-4-бабының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кибербуллинг фактілері туралы мәліметтерді сараптама жүргізу үшін жібереміз.</w:t>
      </w:r>
    </w:p>
    <w:p>
      <w:pPr>
        <w:spacing w:after="0"/>
        <w:ind w:left="0"/>
        <w:jc w:val="both"/>
      </w:pPr>
      <w:r>
        <w:rPr>
          <w:rFonts w:ascii="Times New Roman"/>
          <w:b w:val="false"/>
          <w:i w:val="false"/>
          <w:color w:val="000000"/>
          <w:sz w:val="28"/>
        </w:rPr>
        <w:t>
      Қазақстан Республикасының заңнамасын бұзудың анықталған фактілерінің тізімі (деректерді беру желісіндегі мекенжайлар, (IP-мекенжай) және (немесе) интернет-ресурстың және (немесе) оның интернет-парақшасының домендік атауы және (немесе) сәйкестендіргіші көрсетіледі):*</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3)______________________;</w:t>
      </w:r>
    </w:p>
    <w:p>
      <w:pPr>
        <w:spacing w:after="0"/>
        <w:ind w:left="0"/>
        <w:jc w:val="both"/>
      </w:pPr>
      <w:r>
        <w:rPr>
          <w:rFonts w:ascii="Times New Roman"/>
          <w:b w:val="false"/>
          <w:i w:val="false"/>
          <w:color w:val="000000"/>
          <w:sz w:val="28"/>
        </w:rPr>
        <w:t>
      4)______________________.</w:t>
      </w:r>
    </w:p>
    <w:p>
      <w:pPr>
        <w:spacing w:after="0"/>
        <w:ind w:left="0"/>
        <w:jc w:val="both"/>
      </w:pPr>
      <w:r>
        <w:rPr>
          <w:rFonts w:ascii="Times New Roman"/>
          <w:b w:val="false"/>
          <w:i w:val="false"/>
          <w:color w:val="000000"/>
          <w:sz w:val="28"/>
        </w:rPr>
        <w:t xml:space="preserve">
      Осы хабарламада көрсетілген мәліметтердің заңдылығы мен негізділігін растаймын. </w:t>
      </w:r>
    </w:p>
    <w:p>
      <w:pPr>
        <w:spacing w:after="0"/>
        <w:ind w:left="0"/>
        <w:jc w:val="both"/>
      </w:pPr>
      <w:r>
        <w:rPr>
          <w:rFonts w:ascii="Times New Roman"/>
          <w:b w:val="false"/>
          <w:i w:val="false"/>
          <w:color w:val="000000"/>
          <w:sz w:val="28"/>
        </w:rPr>
        <w:t>
      Азамат немесе баланың заңды өкілі</w:t>
      </w:r>
    </w:p>
    <w:p>
      <w:pPr>
        <w:spacing w:after="0"/>
        <w:ind w:left="0"/>
        <w:jc w:val="both"/>
      </w:pPr>
      <w:r>
        <w:rPr>
          <w:rFonts w:ascii="Times New Roman"/>
          <w:b w:val="false"/>
          <w:i w:val="false"/>
          <w:color w:val="000000"/>
          <w:sz w:val="28"/>
        </w:rPr>
        <w:t>
      _______________ 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 Ескерту: жолдар саны хабарламаға енгізілетін Қазақстан Республикасының заңнамасын бұзудың анықталған фактілерінің санына байланысты.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