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887b" w14:textId="ad78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7 қыркүйектегі № 36 бұйрығы. Қазақстан Республикасының Әділет министрлігінде 2022 жылғы 8 қыркүйекте № 29466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Шетелде оқуға үміткерлерді конкурстық іріктеуге қатысу үшін Әкімші "Білім беру саласындағы халықаралық шарттар шеңберінде шетелде оқу конкурсына қатысу үшін құжаттар қабылдау" мемлекеттік қызметте (бұдан әрі – білім беру саласындағы халықаралық шарттар шеңберінде мемлекеттік қызмет) көзделген құжаттарды, оның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толтырылған сауалнамасын қабылдауды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2-тармақшасы</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 ұсынған, медициналық қорытындыға сәйкес тиісті шетелдік білім беру ұйымдарында оқуға болатын бала кезінен мүгедектігі бар адамдар, мүгедектігі бар балалар;";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келесі редакцияда жазылсын:</w:t>
      </w:r>
    </w:p>
    <w:bookmarkStart w:name="z8" w:id="1"/>
    <w:p>
      <w:pPr>
        <w:spacing w:after="0"/>
        <w:ind w:left="0"/>
        <w:jc w:val="both"/>
      </w:pPr>
      <w:r>
        <w:rPr>
          <w:rFonts w:ascii="Times New Roman"/>
          <w:b w:val="false"/>
          <w:i w:val="false"/>
          <w:color w:val="000000"/>
          <w:sz w:val="28"/>
        </w:rPr>
        <w:t>
      "24. Көрсетілетін қызметті алушы білім беру саласындағы халықаралық шарттар шеңберінде шетелде оқуға арналған конкурсқа қатысу үшін көрсетілетін қызметті берушіге көрсетілетін қызметті беруші арқылы немесе "электрондық үкіметтің" веб-порталы арқылы білім беру саласындағы халықаралық шарттар шеңберінде мемлекеттік қызметте көзделген құжаттарды қоса бере отырып, өтініш береді.";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"30. Білім беру саласындағы халықаралық шарттар шеңберінде мемлекеттік қызмет көрсету 1 (бір) жұмыс күні ішінде жүзеге асырылады және келесі рәсімдерден тұрады:</w:t>
      </w:r>
    </w:p>
    <w:bookmarkEnd w:id="2"/>
    <w:p>
      <w:pPr>
        <w:spacing w:after="0"/>
        <w:ind w:left="0"/>
        <w:jc w:val="both"/>
      </w:pPr>
      <w:r>
        <w:rPr>
          <w:rFonts w:ascii="Times New Roman"/>
          <w:b w:val="false"/>
          <w:i w:val="false"/>
          <w:color w:val="000000"/>
          <w:sz w:val="28"/>
        </w:rPr>
        <w:t>
      білім беру саласындағы халықаралық шарттар шеңберінде мемлекеттік қызметте көрсетілген құжаттар тізбесіне сәйкес көрсетілетін қызметті алушы ұсынған құжаттарды қабылдауға жауапты бөлімшенің қабылдауы - 15 минут;</w:t>
      </w:r>
    </w:p>
    <w:p>
      <w:pPr>
        <w:spacing w:after="0"/>
        <w:ind w:left="0"/>
        <w:jc w:val="both"/>
      </w:pPr>
      <w:r>
        <w:rPr>
          <w:rFonts w:ascii="Times New Roman"/>
          <w:b w:val="false"/>
          <w:i w:val="false"/>
          <w:color w:val="000000"/>
          <w:sz w:val="28"/>
        </w:rPr>
        <w:t>
      көрсетілетін қызметті алушы ұсынған құжаттарды қабылдауға жауапты бөлімшенің конкурсқа қатысу үшін шарттар мен талаптарға сәйкестігін тексеруі - 30 минут;</w:t>
      </w:r>
    </w:p>
    <w:p>
      <w:pPr>
        <w:spacing w:after="0"/>
        <w:ind w:left="0"/>
        <w:jc w:val="both"/>
      </w:pPr>
      <w:r>
        <w:rPr>
          <w:rFonts w:ascii="Times New Roman"/>
          <w:b w:val="false"/>
          <w:i w:val="false"/>
          <w:color w:val="000000"/>
          <w:sz w:val="28"/>
        </w:rPr>
        <w:t>
      құжаттарды қабылдауға жауапты бөлімшенің көрсетілетін қызметті алушы ұсынған құжаттар және (немесе) деректер (мәліметтер) дәйексіз болcа, білім беру саласындағы халықаралық шарттар шеңберінде конкурсқа қатысуға құжаттарды қабылдау туралы қолхатты немесе мемлекеттік қызметті көрсетуден жазбаша бас тартуды көрсетілетін қызметті алушыға беруі - көрсетілетін қызметті берушіге құжаттар топтамасын тапсырған сәттен бастап 7 (жеті) жұмыс сағат 15 (он бес) минут.</w:t>
      </w:r>
    </w:p>
    <w:p>
      <w:pPr>
        <w:spacing w:after="0"/>
        <w:ind w:left="0"/>
        <w:jc w:val="both"/>
      </w:pPr>
      <w:r>
        <w:rPr>
          <w:rFonts w:ascii="Times New Roman"/>
          <w:b w:val="false"/>
          <w:i w:val="false"/>
          <w:color w:val="000000"/>
          <w:sz w:val="28"/>
        </w:rPr>
        <w:t>
      Білім беру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Республикалық бюджет қаражаты есебінен академиялық оралымдылық шеңберінде конкурсқа қатысу үшін үміткерлер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"Шетелде академиялық оралымдылық шеңберінде оқу конкурсына қатысу үшін құжаттар қабылдау" мемлекеттік қызметте (бұдан әрі - академиялық ұтқырлық шеңберінде мемлекеттік қызмет)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47-тармақтың </w:t>
      </w:r>
      <w:r>
        <w:rPr>
          <w:rFonts w:ascii="Times New Roman"/>
          <w:b w:val="false"/>
          <w:i w:val="false"/>
          <w:color w:val="000000"/>
          <w:sz w:val="28"/>
        </w:rPr>
        <w:t>4-тармақшасы</w:t>
      </w:r>
      <w:r>
        <w:rPr>
          <w:rFonts w:ascii="Times New Roman"/>
          <w:b w:val="false"/>
          <w:i w:val="false"/>
          <w:color w:val="000000"/>
          <w:sz w:val="28"/>
        </w:rPr>
        <w:t xml:space="preserve"> келесі редакцияда жазылсын:</w:t>
      </w:r>
    </w:p>
    <w:bookmarkStart w:name="z14" w:id="3"/>
    <w:p>
      <w:pPr>
        <w:spacing w:after="0"/>
        <w:ind w:left="0"/>
        <w:jc w:val="both"/>
      </w:pPr>
      <w:r>
        <w:rPr>
          <w:rFonts w:ascii="Times New Roman"/>
          <w:b w:val="false"/>
          <w:i w:val="false"/>
          <w:color w:val="000000"/>
          <w:sz w:val="28"/>
        </w:rPr>
        <w:t>
      "4) бала кезінен мүгедектігі бар адамдар, мүгедектігі бар балалар;";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Көрсетілетін қызметті алушы академиялық оралымдылық шеңберінде шетелде оқу конкурсына қатысу үшін көрсетілетін қызметті берушіге көрсетілетін қызметті берушінің кеңсесі немесе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академиялық ұтқырлық шеңберінде мемлекеттік қызметте көзделген құжаттарды қоса бере отырып, білім алушының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келесі редакцияда жазылсын:</w:t>
      </w:r>
    </w:p>
    <w:bookmarkStart w:name="z18" w:id="4"/>
    <w:p>
      <w:pPr>
        <w:spacing w:after="0"/>
        <w:ind w:left="0"/>
        <w:jc w:val="both"/>
      </w:pPr>
      <w:r>
        <w:rPr>
          <w:rFonts w:ascii="Times New Roman"/>
          <w:b w:val="false"/>
          <w:i w:val="false"/>
          <w:color w:val="000000"/>
          <w:sz w:val="28"/>
        </w:rPr>
        <w:t>
      "65. Академиялық оралымдылық шеңберінде мемлекеттік қызмет көрсету 1 (бір) жұмыс күні ішінде жүзеге асырылады және келесі рәсімдерден тұрады:</w:t>
      </w:r>
    </w:p>
    <w:bookmarkEnd w:id="4"/>
    <w:p>
      <w:pPr>
        <w:spacing w:after="0"/>
        <w:ind w:left="0"/>
        <w:jc w:val="both"/>
      </w:pPr>
      <w:r>
        <w:rPr>
          <w:rFonts w:ascii="Times New Roman"/>
          <w:b w:val="false"/>
          <w:i w:val="false"/>
          <w:color w:val="000000"/>
          <w:sz w:val="28"/>
        </w:rPr>
        <w:t>
      академиялық ұтқырлық шеңберінде мемлекеттік қызметте көрсетілген құжаттар тізбесіне сәйкес көрсетілетін қызметті алушы ұсынған құжаттарды қабылдау және толықтығын тексеру - 15 минут;</w:t>
      </w:r>
    </w:p>
    <w:p>
      <w:pPr>
        <w:spacing w:after="0"/>
        <w:ind w:left="0"/>
        <w:jc w:val="both"/>
      </w:pPr>
      <w:r>
        <w:rPr>
          <w:rFonts w:ascii="Times New Roman"/>
          <w:b w:val="false"/>
          <w:i w:val="false"/>
          <w:color w:val="000000"/>
          <w:sz w:val="28"/>
        </w:rPr>
        <w:t>
      көрсетілетін қызметті алушы ұсынған құжаттардың конкурсқа қатысу шарттары мен талаптарына сәйкестігін тексеру - 30 минут;</w:t>
      </w:r>
    </w:p>
    <w:p>
      <w:pPr>
        <w:spacing w:after="0"/>
        <w:ind w:left="0"/>
        <w:jc w:val="both"/>
      </w:pPr>
      <w:r>
        <w:rPr>
          <w:rFonts w:ascii="Times New Roman"/>
          <w:b w:val="false"/>
          <w:i w:val="false"/>
          <w:color w:val="000000"/>
          <w:sz w:val="28"/>
        </w:rPr>
        <w:t>
      көрсетілетін қызметті алушы ұсынған құжаттар және (немесе) деректер (мәліметтер) дәйексіз болса, конкурсқа қатысуға құжаттарды қабылдау туралы қолхат беру не академиялық оралымдылық шеңберінде мемлекеттік қызметті көрсетуден жазбаша бас тарту - көрсетілетін қызметті берушіге құжаттар топтамасын тапсырған сәттен бастап 7 (жеті) жұмыс сағаты 15 (он бес) минут.</w:t>
      </w:r>
    </w:p>
    <w:p>
      <w:pPr>
        <w:spacing w:after="0"/>
        <w:ind w:left="0"/>
        <w:jc w:val="both"/>
      </w:pPr>
      <w:r>
        <w:rPr>
          <w:rFonts w:ascii="Times New Roman"/>
          <w:b w:val="false"/>
          <w:i w:val="false"/>
          <w:color w:val="000000"/>
          <w:sz w:val="28"/>
        </w:rPr>
        <w:t>
      Білім беру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тақырыбы келесі редакцияда жазылсын:</w:t>
      </w:r>
    </w:p>
    <w:bookmarkStart w:name="z20" w:id="5"/>
    <w:p>
      <w:pPr>
        <w:spacing w:after="0"/>
        <w:ind w:left="0"/>
        <w:jc w:val="both"/>
      </w:pPr>
      <w:r>
        <w:rPr>
          <w:rFonts w:ascii="Times New Roman"/>
          <w:b w:val="false"/>
          <w:i w:val="false"/>
          <w:color w:val="000000"/>
          <w:sz w:val="28"/>
        </w:rPr>
        <w:t>
      "Білім беру саласындағы халықаралық шарттар шеңберінде шетелде оқу конкурсына қатысу үшін құжаттар қабылдау" мемлекеттік қызмет";</w:t>
      </w:r>
    </w:p>
    <w:bookmarkEnd w:id="5"/>
    <w:bookmarkStart w:name="z21" w:id="6"/>
    <w:p>
      <w:pPr>
        <w:spacing w:after="0"/>
        <w:ind w:left="0"/>
        <w:jc w:val="both"/>
      </w:pPr>
      <w:r>
        <w:rPr>
          <w:rFonts w:ascii="Times New Roman"/>
          <w:b w:val="false"/>
          <w:i w:val="false"/>
          <w:color w:val="000000"/>
          <w:sz w:val="28"/>
        </w:rPr>
        <w:t>
      7,8 және 9-тармақтары келесі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бойынша қабылдау алдын ала жазылусыз және жеделдетілген қызмет көрсетусіз кезек күту тәртібімен жүзеге асырылады. Мемлекеттік қызмет көрсету орнының мекенжайы Қазақстан Республикасы Ғылым және жоғары білім министрлігінің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көрсетілетін қызметті беруші арқылы өтініш берген кезде мемлекеттік қызмет көрсету үшін қажетті құжаттар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сауалнама;</w:t>
            </w:r>
          </w:p>
          <w:p>
            <w:pPr>
              <w:spacing w:after="20"/>
              <w:ind w:left="20"/>
              <w:jc w:val="both"/>
            </w:pPr>
            <w:r>
              <w:rPr>
                <w:rFonts w:ascii="Times New Roman"/>
                <w:b w:val="false"/>
                <w:i w:val="false"/>
                <w:color w:val="000000"/>
                <w:sz w:val="20"/>
              </w:rPr>
              <w:t>
2) жеке куәлігінің және/немесе төлқұжатының түпнұсқасы (түпнұсқалар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білімі туралы құжаттың түпнұсқасы (түпнұсқасы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 "Резидентура" бағдарламасы бойынша оқу үшін: қосымшасы бар бакалавр/маман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аудармасын ұсынады;</w:t>
            </w:r>
          </w:p>
          <w:p>
            <w:pPr>
              <w:spacing w:after="20"/>
              <w:ind w:left="20"/>
              <w:jc w:val="both"/>
            </w:pPr>
            <w:r>
              <w:rPr>
                <w:rFonts w:ascii="Times New Roman"/>
                <w:b w:val="false"/>
                <w:i w:val="false"/>
                <w:color w:val="000000"/>
                <w:sz w:val="20"/>
              </w:rPr>
              <w:t>
4) бар болса салыстыру үшін түпнұсқасын ұсына отырып, оқу тіліне сәйкес келетін шет тілін білетінін растайтын құжат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салыстыру үшін түпнұсқасын ұсына отырып, ағылшын тілінде оқыған жағдайда ағылшын тілін білетіндігін растайтын құжат;</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(болса);</w:t>
            </w:r>
          </w:p>
          <w:p>
            <w:pPr>
              <w:spacing w:after="20"/>
              <w:ind w:left="20"/>
              <w:jc w:val="both"/>
            </w:pPr>
            <w:r>
              <w:rPr>
                <w:rFonts w:ascii="Times New Roman"/>
                <w:b w:val="false"/>
                <w:i w:val="false"/>
                <w:color w:val="000000"/>
                <w:sz w:val="20"/>
              </w:rPr>
              <w:t>
7) құжаттарды өкіл арқылы ұсынған жағдайда, нотариалды куәландырылған сенімхат;</w:t>
            </w:r>
          </w:p>
          <w:p>
            <w:pPr>
              <w:spacing w:after="20"/>
              <w:ind w:left="20"/>
              <w:jc w:val="both"/>
            </w:pPr>
            <w:r>
              <w:rPr>
                <w:rFonts w:ascii="Times New Roman"/>
                <w:b w:val="false"/>
                <w:i w:val="false"/>
                <w:color w:val="000000"/>
                <w:sz w:val="20"/>
              </w:rPr>
              <w:t>
8)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 (18 жасқа толмаған тұлғалар үшін);</w:t>
            </w:r>
          </w:p>
          <w:p>
            <w:pPr>
              <w:spacing w:after="20"/>
              <w:ind w:left="20"/>
              <w:jc w:val="both"/>
            </w:pPr>
            <w:r>
              <w:rPr>
                <w:rFonts w:ascii="Times New Roman"/>
                <w:b w:val="false"/>
                <w:i w:val="false"/>
                <w:color w:val="000000"/>
                <w:sz w:val="20"/>
              </w:rPr>
              <w:t>
9) мынадай тұлғалар санатына жататындығы туралы фактіні растайтын құжаттың түпнұсқасы (түпнұсқа салыстырылғаннан кейін үміткерге қайтарылады) немесе цифрлық құжаттар сервисі арқылы:</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xml:space="preserve">
бала жасынан мүгедектігі бар адамдар, мүгедектігі бар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10589 болып тіркелген) (бұдан әрі – № 44 бұйрық) бекітілген нысан бойынша мүгедектігі туралы анықтама,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отбасылардан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10) бар болса нотариалды куәландырылған мемлекеттік тілдегі аудармасы бар шетелдік жоғары және (немесе) жоғары оқу орнынан кейінгі білім беру ұйымдары (бұдан әрі – ЖЖОКБҰ) шақыруының көшірмесі.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сауалнаманың электрондық көшірмесі;</w:t>
            </w:r>
          </w:p>
          <w:p>
            <w:pPr>
              <w:spacing w:after="20"/>
              <w:ind w:left="20"/>
              <w:jc w:val="both"/>
            </w:pPr>
            <w:r>
              <w:rPr>
                <w:rFonts w:ascii="Times New Roman"/>
                <w:b w:val="false"/>
                <w:i w:val="false"/>
                <w:color w:val="000000"/>
                <w:sz w:val="20"/>
              </w:rPr>
              <w:t>
3) білімі туралы құжаттың электрондық көшірмесі:</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 "Резидентура" бағдарламасы бойынша оқу үшін:</w:t>
            </w:r>
          </w:p>
          <w:p>
            <w:pPr>
              <w:spacing w:after="20"/>
              <w:ind w:left="20"/>
              <w:jc w:val="both"/>
            </w:pPr>
            <w:r>
              <w:rPr>
                <w:rFonts w:ascii="Times New Roman"/>
                <w:b w:val="false"/>
                <w:i w:val="false"/>
                <w:color w:val="000000"/>
                <w:sz w:val="20"/>
              </w:rPr>
              <w:t>
қосымшасы бар бакалавр/маман дипломы немесе ағымдағы оқу жылындағы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оқу жылындағы үлгерімі туралы транскриптпен бірге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электрондық көшірмесін ұсынады;</w:t>
            </w:r>
          </w:p>
          <w:p>
            <w:pPr>
              <w:spacing w:after="20"/>
              <w:ind w:left="20"/>
              <w:jc w:val="both"/>
            </w:pPr>
            <w:r>
              <w:rPr>
                <w:rFonts w:ascii="Times New Roman"/>
                <w:b w:val="false"/>
                <w:i w:val="false"/>
                <w:color w:val="000000"/>
                <w:sz w:val="20"/>
              </w:rPr>
              <w:t>
4) бар болса оқу тіліне сәйкес келетін шет тілін білетінін растайтын құжаттың электрондық көшірмесі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ағылшын тілінде оқыған жағдайда ағылшын тілін білетіндігін растайтын құжаттың электрондық көшірмесі;</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электрондық көшірмесі (болса);</w:t>
            </w:r>
          </w:p>
          <w:p>
            <w:pPr>
              <w:spacing w:after="20"/>
              <w:ind w:left="20"/>
              <w:jc w:val="both"/>
            </w:pPr>
            <w:r>
              <w:rPr>
                <w:rFonts w:ascii="Times New Roman"/>
                <w:b w:val="false"/>
                <w:i w:val="false"/>
                <w:color w:val="000000"/>
                <w:sz w:val="20"/>
              </w:rPr>
              <w:t>
7)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келісімінің электрондық көшірмесі (18 жасқа толмаған тұлғалар үшін);</w:t>
            </w:r>
          </w:p>
          <w:p>
            <w:pPr>
              <w:spacing w:after="20"/>
              <w:ind w:left="20"/>
              <w:jc w:val="both"/>
            </w:pPr>
            <w:r>
              <w:rPr>
                <w:rFonts w:ascii="Times New Roman"/>
                <w:b w:val="false"/>
                <w:i w:val="false"/>
                <w:color w:val="000000"/>
                <w:sz w:val="20"/>
              </w:rPr>
              <w:t>
8) мынадай тұлғалар санатына жататындығы туралы фактіні растайтын құжаттың электрондық көшірмесі:</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xml:space="preserve">
бала жасынан мүгедектігі бар адамдар, мүгедектігі бар балалар – № 44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мүгедектігі туралы анықтама, сондай-ақ № ҚР ДСМ 175/2020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отбасынан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9) бар болса нотариалды куәландырылған мемлекеттік тілдегі аудармасы бар шетелдік ЖЖОКБҰ шақыруының электрондық көшірмесі.</w:t>
            </w:r>
          </w:p>
          <w:p>
            <w:pPr>
              <w:spacing w:after="20"/>
              <w:ind w:left="20"/>
              <w:jc w:val="both"/>
            </w:pPr>
            <w:r>
              <w:rPr>
                <w:rFonts w:ascii="Times New Roman"/>
                <w:b w:val="false"/>
                <w:i w:val="false"/>
                <w:color w:val="000000"/>
                <w:sz w:val="20"/>
              </w:rPr>
              <w:t xml:space="preserve">
Көрсетілген құжаттардағы ақпарат мемлекеттік ақпараттық жүйелерде расталған жағдайда көрсетілетін қызметті алушының жеке басын куәландыратын құжаттарын, білімі туралы құжаттарын, баланың ата-анасының жоқ екенін растайтын құжатын, № 44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мүгедектігі туралы анықтаманы, көп балалы отбасынан шыққанын растайтын құжатын, асырап алу туралы сот шешімін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ауылдық елді мекенінен үміткердің тұрғылықты жерін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болса,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мәліметтер Қағидаларында белгіленген талаптарға сәйкес келмеген жағдайда;</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10-қосымшада</w:t>
      </w:r>
      <w:r>
        <w:rPr>
          <w:rFonts w:ascii="Times New Roman"/>
          <w:b w:val="false"/>
          <w:i w:val="false"/>
          <w:color w:val="000000"/>
          <w:sz w:val="28"/>
        </w:rPr>
        <w:t xml:space="preserve"> тақырыбы келесі редакцияда жазылсын:</w:t>
      </w:r>
    </w:p>
    <w:bookmarkStart w:name="z23" w:id="7"/>
    <w:p>
      <w:pPr>
        <w:spacing w:after="0"/>
        <w:ind w:left="0"/>
        <w:jc w:val="both"/>
      </w:pPr>
      <w:r>
        <w:rPr>
          <w:rFonts w:ascii="Times New Roman"/>
          <w:b w:val="false"/>
          <w:i w:val="false"/>
          <w:color w:val="000000"/>
          <w:sz w:val="28"/>
        </w:rPr>
        <w:t>
      "Шетелде академиялық оралымдылық шеңберінде оқу конкурсына қатысу үшін құжаттар қабылдау" мемлекеттік қызмет";</w:t>
      </w:r>
    </w:p>
    <w:bookmarkEnd w:id="7"/>
    <w:bookmarkStart w:name="z24" w:id="8"/>
    <w:p>
      <w:pPr>
        <w:spacing w:after="0"/>
        <w:ind w:left="0"/>
        <w:jc w:val="both"/>
      </w:pPr>
      <w:r>
        <w:rPr>
          <w:rFonts w:ascii="Times New Roman"/>
          <w:b w:val="false"/>
          <w:i w:val="false"/>
          <w:color w:val="000000"/>
          <w:sz w:val="28"/>
        </w:rPr>
        <w:t>
      7,8 және 9-тармақтары келесі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мен жұма аралығында 13.00-ден 14.30-ға дейінгі түскі үзіліспен сағ.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2011 жылғы 20 сәуірдегі № 152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6976 болып тіркелген) бекітілген Оқытудың кредиттік технологиясы бойынша оқу процесін ұйымдастыру қағидаларымен бекітілген нысан бойынша білім алушының өтініші;</w:t>
            </w:r>
          </w:p>
          <w:p>
            <w:pPr>
              <w:spacing w:after="20"/>
              <w:ind w:left="20"/>
              <w:jc w:val="both"/>
            </w:pPr>
            <w:r>
              <w:rPr>
                <w:rFonts w:ascii="Times New Roman"/>
                <w:b w:val="false"/>
                <w:i w:val="false"/>
                <w:color w:val="000000"/>
                <w:sz w:val="20"/>
              </w:rPr>
              <w:t>
2) Қазақстан Республикасы азаматы төлқұжатының көшірмесі;</w:t>
            </w:r>
          </w:p>
          <w:p>
            <w:pPr>
              <w:spacing w:after="20"/>
              <w:ind w:left="20"/>
              <w:jc w:val="both"/>
            </w:pPr>
            <w:r>
              <w:rPr>
                <w:rFonts w:ascii="Times New Roman"/>
                <w:b w:val="false"/>
                <w:i w:val="false"/>
                <w:color w:val="000000"/>
                <w:sz w:val="20"/>
              </w:rPr>
              <w:t>
3) білім туралы құжаттар:</w:t>
            </w:r>
          </w:p>
          <w:p>
            <w:pPr>
              <w:spacing w:after="20"/>
              <w:ind w:left="20"/>
              <w:jc w:val="both"/>
            </w:pPr>
            <w:r>
              <w:rPr>
                <w:rFonts w:ascii="Times New Roman"/>
                <w:b w:val="false"/>
                <w:i w:val="false"/>
                <w:color w:val="000000"/>
                <w:sz w:val="20"/>
              </w:rPr>
              <w:t>
"Бакалавриат" бағдарламасы бойынша жіберу үшін:</w:t>
            </w:r>
          </w:p>
          <w:p>
            <w:pPr>
              <w:spacing w:after="20"/>
              <w:ind w:left="20"/>
              <w:jc w:val="both"/>
            </w:pPr>
            <w:r>
              <w:rPr>
                <w:rFonts w:ascii="Times New Roman"/>
                <w:b w:val="false"/>
                <w:i w:val="false"/>
                <w:color w:val="000000"/>
                <w:sz w:val="20"/>
              </w:rPr>
              <w:t>
ЖЖОКБҰ мөрімен куәландырылған ағымдағы оқу үлгерімі туралы транскрипт;</w:t>
            </w:r>
          </w:p>
          <w:p>
            <w:pPr>
              <w:spacing w:after="20"/>
              <w:ind w:left="20"/>
              <w:jc w:val="both"/>
            </w:pPr>
            <w:r>
              <w:rPr>
                <w:rFonts w:ascii="Times New Roman"/>
                <w:b w:val="false"/>
                <w:i w:val="false"/>
                <w:color w:val="000000"/>
                <w:sz w:val="20"/>
              </w:rPr>
              <w:t>
"Магистратура"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және ағымдағы оқу үлгерімі туралы транскрипт;</w:t>
            </w:r>
          </w:p>
          <w:p>
            <w:pPr>
              <w:spacing w:after="20"/>
              <w:ind w:left="20"/>
              <w:jc w:val="both"/>
            </w:pPr>
            <w:r>
              <w:rPr>
                <w:rFonts w:ascii="Times New Roman"/>
                <w:b w:val="false"/>
                <w:i w:val="false"/>
                <w:color w:val="000000"/>
                <w:sz w:val="20"/>
              </w:rPr>
              <w:t>
"Резидентура" бағдарламасы бойынша жіберу үшін: қосымшасы бар бакалавр/маман дипломы, қосымшасы бар интернатураны бітіргені туралы куәлік және ағымдағы оқу үлгерімі туралы транскрипт;</w:t>
            </w:r>
          </w:p>
          <w:p>
            <w:pPr>
              <w:spacing w:after="20"/>
              <w:ind w:left="20"/>
              <w:jc w:val="both"/>
            </w:pPr>
            <w:r>
              <w:rPr>
                <w:rFonts w:ascii="Times New Roman"/>
                <w:b w:val="false"/>
                <w:i w:val="false"/>
                <w:color w:val="000000"/>
                <w:sz w:val="20"/>
              </w:rPr>
              <w:t>
"Докторантура" бағдарламасы бойынша жіберу үшін:</w:t>
            </w:r>
          </w:p>
          <w:p>
            <w:pPr>
              <w:spacing w:after="20"/>
              <w:ind w:left="20"/>
              <w:jc w:val="both"/>
            </w:pP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p>
          <w:p>
            <w:pPr>
              <w:spacing w:after="20"/>
              <w:ind w:left="20"/>
              <w:jc w:val="both"/>
            </w:pPr>
            <w:r>
              <w:rPr>
                <w:rFonts w:ascii="Times New Roman"/>
                <w:b w:val="false"/>
                <w:i w:val="false"/>
                <w:color w:val="000000"/>
                <w:sz w:val="20"/>
              </w:rPr>
              <w:t>
4) шет тілін меңгеру деңгейін растайтын құжат (үміткер төменде көрсетілген құжаттардың бірін ұсынады): болса, халықаралық бағалау жүйесі арқылы алынған шет тілін білу туралы сертификат;шетелдік ЖЖОКБҰ-ның шетел тілінің деңгейі бар студентті қабылдауға келісуі туралы хат;қазақстандық ЖЖОКБҰ-ның тестілеу нәтижесі (В2 деңгейінен төмен емес);</w:t>
            </w:r>
          </w:p>
          <w:p>
            <w:pPr>
              <w:spacing w:after="20"/>
              <w:ind w:left="20"/>
              <w:jc w:val="both"/>
            </w:pPr>
            <w:r>
              <w:rPr>
                <w:rFonts w:ascii="Times New Roman"/>
                <w:b w:val="false"/>
                <w:i w:val="false"/>
                <w:color w:val="000000"/>
                <w:sz w:val="20"/>
              </w:rPr>
              <w:t xml:space="preserve">
5) Қазақстан Республикасы Денсаулық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w:t>
            </w:r>
          </w:p>
          <w:p>
            <w:pPr>
              <w:spacing w:after="20"/>
              <w:ind w:left="20"/>
              <w:jc w:val="both"/>
            </w:pPr>
            <w:r>
              <w:rPr>
                <w:rFonts w:ascii="Times New Roman"/>
                <w:b w:val="false"/>
                <w:i w:val="false"/>
                <w:color w:val="000000"/>
                <w:sz w:val="20"/>
              </w:rPr>
              <w:t>
7) студент отбасының көп балалы екенін растау үшін отбасы құрамы туралы құжат;</w:t>
            </w:r>
          </w:p>
          <w:p>
            <w:pPr>
              <w:spacing w:after="20"/>
              <w:ind w:left="20"/>
              <w:jc w:val="both"/>
            </w:pPr>
            <w:r>
              <w:rPr>
                <w:rFonts w:ascii="Times New Roman"/>
                <w:b w:val="false"/>
                <w:i w:val="false"/>
                <w:color w:val="000000"/>
                <w:sz w:val="20"/>
              </w:rPr>
              <w:t>
8)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(болса);</w:t>
            </w:r>
          </w:p>
          <w:p>
            <w:pPr>
              <w:spacing w:after="20"/>
              <w:ind w:left="20"/>
              <w:jc w:val="both"/>
            </w:pPr>
            <w:r>
              <w:rPr>
                <w:rFonts w:ascii="Times New Roman"/>
                <w:b w:val="false"/>
                <w:i w:val="false"/>
                <w:color w:val="000000"/>
                <w:sz w:val="20"/>
              </w:rPr>
              <w:t>
9) студенттің мүгедектігі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өтініш;</w:t>
            </w:r>
          </w:p>
          <w:p>
            <w:pPr>
              <w:spacing w:after="20"/>
              <w:ind w:left="20"/>
              <w:jc w:val="both"/>
            </w:pPr>
            <w:r>
              <w:rPr>
                <w:rFonts w:ascii="Times New Roman"/>
                <w:b w:val="false"/>
                <w:i w:val="false"/>
                <w:color w:val="000000"/>
                <w:sz w:val="20"/>
              </w:rPr>
              <w:t>
2) Қазақстан Республикасы азаматы паспортының электрондық көшірмесі;</w:t>
            </w:r>
          </w:p>
          <w:p>
            <w:pPr>
              <w:spacing w:after="20"/>
              <w:ind w:left="20"/>
              <w:jc w:val="both"/>
            </w:pPr>
            <w:r>
              <w:rPr>
                <w:rFonts w:ascii="Times New Roman"/>
                <w:b w:val="false"/>
                <w:i w:val="false"/>
                <w:color w:val="000000"/>
                <w:sz w:val="20"/>
              </w:rPr>
              <w:t>
3) білім туралы құжаттарының электрондық көшірмесі:</w:t>
            </w:r>
          </w:p>
          <w:p>
            <w:pPr>
              <w:spacing w:after="20"/>
              <w:ind w:left="20"/>
              <w:jc w:val="both"/>
            </w:pPr>
            <w:r>
              <w:rPr>
                <w:rFonts w:ascii="Times New Roman"/>
                <w:b w:val="false"/>
                <w:i w:val="false"/>
                <w:color w:val="000000"/>
                <w:sz w:val="20"/>
              </w:rPr>
              <w:t>
"Бакалавриат" бағдарламасы бойынша жіберу үшін:</w:t>
            </w:r>
          </w:p>
          <w:p>
            <w:pPr>
              <w:spacing w:after="20"/>
              <w:ind w:left="20"/>
              <w:jc w:val="both"/>
            </w:pPr>
            <w:r>
              <w:rPr>
                <w:rFonts w:ascii="Times New Roman"/>
                <w:b w:val="false"/>
                <w:i w:val="false"/>
                <w:color w:val="000000"/>
                <w:sz w:val="20"/>
              </w:rPr>
              <w:t>
ЖЖОКБҰ мөрімен куәландырылған ағымдағы оқу үлгерімі туралы транскрипт;</w:t>
            </w:r>
          </w:p>
          <w:p>
            <w:pPr>
              <w:spacing w:after="20"/>
              <w:ind w:left="20"/>
              <w:jc w:val="both"/>
            </w:pPr>
            <w:r>
              <w:rPr>
                <w:rFonts w:ascii="Times New Roman"/>
                <w:b w:val="false"/>
                <w:i w:val="false"/>
                <w:color w:val="000000"/>
                <w:sz w:val="20"/>
              </w:rPr>
              <w:t>
"Магистратура"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және ағымдағы оқу үлгерімі туралы транскрипт;</w:t>
            </w:r>
          </w:p>
          <w:p>
            <w:pPr>
              <w:spacing w:after="20"/>
              <w:ind w:left="20"/>
              <w:jc w:val="both"/>
            </w:pPr>
            <w:r>
              <w:rPr>
                <w:rFonts w:ascii="Times New Roman"/>
                <w:b w:val="false"/>
                <w:i w:val="false"/>
                <w:color w:val="000000"/>
                <w:sz w:val="20"/>
              </w:rPr>
              <w:t>
"Резидентура" бағдарламасы бойынша жіберу үшін:</w:t>
            </w:r>
          </w:p>
          <w:p>
            <w:pPr>
              <w:spacing w:after="20"/>
              <w:ind w:left="20"/>
              <w:jc w:val="both"/>
            </w:pPr>
            <w:r>
              <w:rPr>
                <w:rFonts w:ascii="Times New Roman"/>
                <w:b w:val="false"/>
                <w:i w:val="false"/>
                <w:color w:val="000000"/>
                <w:sz w:val="20"/>
              </w:rPr>
              <w:t>
қосымшасы бар бакалавр/маман дипломы, қосымшасы бар интернатураны бітіргені туралы куәлік және ағымдағы оқу үлгерімі туралы транскрипт;</w:t>
            </w:r>
          </w:p>
          <w:p>
            <w:pPr>
              <w:spacing w:after="20"/>
              <w:ind w:left="20"/>
              <w:jc w:val="both"/>
            </w:pPr>
            <w:r>
              <w:rPr>
                <w:rFonts w:ascii="Times New Roman"/>
                <w:b w:val="false"/>
                <w:i w:val="false"/>
                <w:color w:val="000000"/>
                <w:sz w:val="20"/>
              </w:rPr>
              <w:t>
"Докторантура" бағдарламасы бойынша жіберу үшін:</w:t>
            </w:r>
          </w:p>
          <w:p>
            <w:pPr>
              <w:spacing w:after="20"/>
              <w:ind w:left="20"/>
              <w:jc w:val="both"/>
            </w:pP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p>
          <w:p>
            <w:pPr>
              <w:spacing w:after="20"/>
              <w:ind w:left="20"/>
              <w:jc w:val="both"/>
            </w:pPr>
            <w:r>
              <w:rPr>
                <w:rFonts w:ascii="Times New Roman"/>
                <w:b w:val="false"/>
                <w:i w:val="false"/>
                <w:color w:val="000000"/>
                <w:sz w:val="20"/>
              </w:rPr>
              <w:t>
4) шет тілін меңгеру деңгейін растайтын құжаттың электрондық көшірмесі (үміткер төменде көрсетілген құжаттардың бірін ұсынады):</w:t>
            </w:r>
          </w:p>
          <w:p>
            <w:pPr>
              <w:spacing w:after="20"/>
              <w:ind w:left="20"/>
              <w:jc w:val="both"/>
            </w:pPr>
            <w:r>
              <w:rPr>
                <w:rFonts w:ascii="Times New Roman"/>
                <w:b w:val="false"/>
                <w:i w:val="false"/>
                <w:color w:val="000000"/>
                <w:sz w:val="20"/>
              </w:rPr>
              <w:t>
болса, халықаралық бағалау жүйесі арқылы алынған шет тілін білу туралы сертификат;</w:t>
            </w:r>
          </w:p>
          <w:p>
            <w:pPr>
              <w:spacing w:after="20"/>
              <w:ind w:left="20"/>
              <w:jc w:val="both"/>
            </w:pPr>
            <w:r>
              <w:rPr>
                <w:rFonts w:ascii="Times New Roman"/>
                <w:b w:val="false"/>
                <w:i w:val="false"/>
                <w:color w:val="000000"/>
                <w:sz w:val="20"/>
              </w:rPr>
              <w:t>
шетелдік ЖЖОКБҰ-ның шетел тілінің деңгейі бар студентті қабылдауға келісуі туралы хат;</w:t>
            </w:r>
          </w:p>
          <w:p>
            <w:pPr>
              <w:spacing w:after="20"/>
              <w:ind w:left="20"/>
              <w:jc w:val="both"/>
            </w:pPr>
            <w:r>
              <w:rPr>
                <w:rFonts w:ascii="Times New Roman"/>
                <w:b w:val="false"/>
                <w:i w:val="false"/>
                <w:color w:val="000000"/>
                <w:sz w:val="20"/>
              </w:rPr>
              <w:t>
қазақстандық ЖЖОКБҰ-ның тестілеу нәтижесі (В2 деңгейінен төмен емес);</w:t>
            </w:r>
          </w:p>
          <w:p>
            <w:pPr>
              <w:spacing w:after="20"/>
              <w:ind w:left="20"/>
              <w:jc w:val="both"/>
            </w:pPr>
            <w:r>
              <w:rPr>
                <w:rFonts w:ascii="Times New Roman"/>
                <w:b w:val="false"/>
                <w:i w:val="false"/>
                <w:color w:val="000000"/>
                <w:sz w:val="20"/>
              </w:rPr>
              <w:t xml:space="preserve">
5) № ҚР ДСМ 175/2020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анықтаманың (шетелге шығатындар үшін) электрондық көшірмесі;</w:t>
            </w:r>
          </w:p>
          <w:p>
            <w:pPr>
              <w:spacing w:after="20"/>
              <w:ind w:left="20"/>
              <w:jc w:val="both"/>
            </w:pP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келісімінің электрондық көшірмесі;</w:t>
            </w:r>
          </w:p>
          <w:p>
            <w:pPr>
              <w:spacing w:after="20"/>
              <w:ind w:left="20"/>
              <w:jc w:val="both"/>
            </w:pPr>
            <w:r>
              <w:rPr>
                <w:rFonts w:ascii="Times New Roman"/>
                <w:b w:val="false"/>
                <w:i w:val="false"/>
                <w:color w:val="000000"/>
                <w:sz w:val="20"/>
              </w:rPr>
              <w:t>
7) студент отбасының көп балалы екенін растау үшін отбасы құрамы туралы құжаттың электрондық көшірмесі;</w:t>
            </w:r>
          </w:p>
          <w:p>
            <w:pPr>
              <w:spacing w:after="20"/>
              <w:ind w:left="20"/>
              <w:jc w:val="both"/>
            </w:pPr>
            <w:r>
              <w:rPr>
                <w:rFonts w:ascii="Times New Roman"/>
                <w:b w:val="false"/>
                <w:i w:val="false"/>
                <w:color w:val="000000"/>
                <w:sz w:val="20"/>
              </w:rPr>
              <w:t>
8) студенттің ата-анасының жоқтығын растайтын құжаттың электрондық көшірмесі (жетім балаларға немесе ата-анасының қамқорлығынсыз қалған студенттерге арналған санаттағы студенттер үшін) (болса);</w:t>
            </w:r>
          </w:p>
          <w:p>
            <w:pPr>
              <w:spacing w:after="20"/>
              <w:ind w:left="20"/>
              <w:jc w:val="both"/>
            </w:pPr>
            <w:r>
              <w:rPr>
                <w:rFonts w:ascii="Times New Roman"/>
                <w:b w:val="false"/>
                <w:i w:val="false"/>
                <w:color w:val="000000"/>
                <w:sz w:val="20"/>
              </w:rPr>
              <w:t>
9) студенттің мүгедектігін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p>
          <w:p>
            <w:pPr>
              <w:spacing w:after="20"/>
              <w:ind w:left="20"/>
              <w:jc w:val="both"/>
            </w:pPr>
            <w:r>
              <w:rPr>
                <w:rFonts w:ascii="Times New Roman"/>
                <w:b w:val="false"/>
                <w:i w:val="false"/>
                <w:color w:val="000000"/>
                <w:sz w:val="20"/>
              </w:rPr>
              <w:t xml:space="preserve">
2)көрсетілетін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bl>
    <w:p>
      <w:pPr>
        <w:spacing w:after="0"/>
        <w:ind w:left="0"/>
        <w:jc w:val="both"/>
      </w:pP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9"/>
    <w:bookmarkStart w:name="z26"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0"/>
    <w:bookmarkStart w:name="z27"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Start w:name="z2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3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