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a3fd7" w14:textId="e3a3f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ұйымдарын жүйелік маңызы бар ұйымдар қатарына жатқызу қағидаларын бекіту туралы" Қазақстан Республикасы Ұлттық Банкі Басқармасының 2019 жылғы 23 желтоқсандағы № 240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2022 жылғы 27 тамыздағы № 65 қаулысы. Қазақстан Республикасының Әділет министрлігінде 2022 жылғы 1 қыркүйекте № 29368 болып тіркелді</w:t>
      </w:r>
    </w:p>
    <w:p>
      <w:pPr>
        <w:spacing w:after="0"/>
        <w:ind w:left="0"/>
        <w:jc w:val="both"/>
      </w:pPr>
      <w:bookmarkStart w:name="z0" w:id="0"/>
      <w:r>
        <w:rPr>
          <w:rFonts w:ascii="Times New Roman"/>
          <w:b w:val="false"/>
          <w:i w:val="false"/>
          <w:color w:val="000000"/>
          <w:sz w:val="28"/>
        </w:rPr>
        <w:t>
      Қазақстан Республикасы Ұлттық Банкінің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"Қаржы ұйымдарын жүйелік маңызы бар ұйымдар қатарына жатқызу қағидаларын бекіту туралы" Қазақстан Республикасы Ұлттық Банкі Басқармасының 2019 жылғы 23 желтоқсандағы № 240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19925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Қаржы ұйымдарын жүйелік маңызы бар ұйымдар қатарына жатқызу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"14. Ұлттық Банк жүйелік маңызы бар қаржы ұйымдарының тізімін бекітетін жылдың алдындағы жылғы 1 қазандағы жағдай бойынша деректер негізінде жүйелік маңызы бар қаржы ұйымдарының тізімін қалыптастырады.";</w:t>
      </w:r>
    </w:p>
    <w:bookmarkEnd w:id="4"/>
    <w:bookmarkStart w:name="z7" w:id="5"/>
    <w:p>
      <w:pPr>
        <w:spacing w:after="0"/>
        <w:ind w:left="0"/>
        <w:jc w:val="both"/>
      </w:pPr>
      <w:r>
        <w:rPr>
          <w:rFonts w:ascii="Times New Roman"/>
          <w:b w:val="false"/>
          <w:i w:val="false"/>
          <w:color w:val="000000"/>
          <w:sz w:val="28"/>
        </w:rPr>
        <w:t>
      мынадай мазмұндағы 17 және 18-тармақтармен толықтырылсын:</w:t>
      </w:r>
    </w:p>
    <w:bookmarkEnd w:id="5"/>
    <w:bookmarkStart w:name="z8" w:id="6"/>
    <w:p>
      <w:pPr>
        <w:spacing w:after="0"/>
        <w:ind w:left="0"/>
        <w:jc w:val="both"/>
      </w:pPr>
      <w:r>
        <w:rPr>
          <w:rFonts w:ascii="Times New Roman"/>
          <w:b w:val="false"/>
          <w:i w:val="false"/>
          <w:color w:val="000000"/>
          <w:sz w:val="28"/>
        </w:rPr>
        <w:t>
      "17. Қағидалардың 14-тармағында көрсетілген күннен бастап жүйелік маңызы бар банк активтерінің сомасы 50%-ға (елу пайызға) және одан көп мөлшерге төмендеген жағдайда қаржы нарығы мен қаржы ұйымдарын реттеу, бақылау және қадағалау жөніндегі уәкілетті органның осындай өзгерісті растайтын өтінішхаты негізінде жүйелік маңызы бар қаржы ұйымдарының бекітілген тізіміне өзгерістер енгізуге жол беріледі.</w:t>
      </w:r>
    </w:p>
    <w:bookmarkEnd w:id="6"/>
    <w:bookmarkStart w:name="z9" w:id="7"/>
    <w:p>
      <w:pPr>
        <w:spacing w:after="0"/>
        <w:ind w:left="0"/>
        <w:jc w:val="both"/>
      </w:pPr>
      <w:r>
        <w:rPr>
          <w:rFonts w:ascii="Times New Roman"/>
          <w:b w:val="false"/>
          <w:i w:val="false"/>
          <w:color w:val="000000"/>
          <w:sz w:val="28"/>
        </w:rPr>
        <w:t xml:space="preserve">
      Қаржы нарығы мен қаржы ұйымдарын реттеу, бақылау және қадағалау жөніндегі уәкілетті органның өтінішхатын алғаннан кейін Ұлттық Банк сұрату алғаннан кейін 20 (жиырма) жұмыс күні ішінде есеп айырысу күнінің алдындағы қатарынан 2 (екі) тоқсан үшін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көрсеткіштердің орташа мәнін есептеуді жүзеге асырады. </w:t>
      </w:r>
    </w:p>
    <w:bookmarkEnd w:id="7"/>
    <w:bookmarkStart w:name="z10" w:id="8"/>
    <w:p>
      <w:pPr>
        <w:spacing w:after="0"/>
        <w:ind w:left="0"/>
        <w:jc w:val="both"/>
      </w:pPr>
      <w:r>
        <w:rPr>
          <w:rFonts w:ascii="Times New Roman"/>
          <w:b w:val="false"/>
          <w:i w:val="false"/>
          <w:color w:val="000000"/>
          <w:sz w:val="28"/>
        </w:rPr>
        <w:t>
      18. Жүйелік маңызы бар қаржы ұйымдарының бекітілген тізіміне өзгерістер Қағидалардың 17-тармағына сәйкес қол қойылған күннен бастап күшіне енетін Ұлттық Банк Төрағасының не оның орнындағы адамның бұйрығымен енгізіледі.</w:t>
      </w:r>
    </w:p>
    <w:bookmarkEnd w:id="8"/>
    <w:bookmarkStart w:name="z11" w:id="9"/>
    <w:p>
      <w:pPr>
        <w:spacing w:after="0"/>
        <w:ind w:left="0"/>
        <w:jc w:val="both"/>
      </w:pPr>
      <w:r>
        <w:rPr>
          <w:rFonts w:ascii="Times New Roman"/>
          <w:b w:val="false"/>
          <w:i w:val="false"/>
          <w:color w:val="000000"/>
          <w:sz w:val="28"/>
        </w:rPr>
        <w:t>
      Жүйелік маңызы бар қаржы ұйымдары тізімінің өзгеруі туралы ақпарат мүдделі қаржы ұйымдарына және қаржы нарығы мен қаржы ұйымдарын реттеу, бақылау және қадағалау жөніндегі уәкілетті органға бұйрыққа қол қойылған күннен бастап 5 (бес) жұмыс күнінен кешіктірілмейтін мерзімде жіберіледі.".</w:t>
      </w:r>
    </w:p>
    <w:bookmarkEnd w:id="9"/>
    <w:bookmarkStart w:name="z12" w:id="10"/>
    <w:p>
      <w:pPr>
        <w:spacing w:after="0"/>
        <w:ind w:left="0"/>
        <w:jc w:val="both"/>
      </w:pPr>
      <w:r>
        <w:rPr>
          <w:rFonts w:ascii="Times New Roman"/>
          <w:b w:val="false"/>
          <w:i w:val="false"/>
          <w:color w:val="000000"/>
          <w:sz w:val="28"/>
        </w:rPr>
        <w:t>
      2. Қаржылық тұрақтылық және зерттеулер департаменті (О.М. Күбенбаев) Қазақстан Республикасының заңнамасында белгіленген тәртіппен:</w:t>
      </w:r>
    </w:p>
    <w:bookmarkEnd w:id="10"/>
    <w:bookmarkStart w:name="z13" w:id="11"/>
    <w:p>
      <w:pPr>
        <w:spacing w:after="0"/>
        <w:ind w:left="0"/>
        <w:jc w:val="both"/>
      </w:pPr>
      <w:r>
        <w:rPr>
          <w:rFonts w:ascii="Times New Roman"/>
          <w:b w:val="false"/>
          <w:i w:val="false"/>
          <w:color w:val="000000"/>
          <w:sz w:val="28"/>
        </w:rPr>
        <w:t xml:space="preserve">
      1) Заң департаментімен (А.С. Касенов) бірлесіп осы қаулыны Қазақстан Республикасының Әділет министрлігінде мемлекеттік тіркеуді; </w:t>
      </w:r>
    </w:p>
    <w:bookmarkEnd w:id="11"/>
    <w:bookmarkStart w:name="z14" w:id="12"/>
    <w:p>
      <w:pPr>
        <w:spacing w:after="0"/>
        <w:ind w:left="0"/>
        <w:jc w:val="both"/>
      </w:pPr>
      <w:r>
        <w:rPr>
          <w:rFonts w:ascii="Times New Roman"/>
          <w:b w:val="false"/>
          <w:i w:val="false"/>
          <w:color w:val="000000"/>
          <w:sz w:val="28"/>
        </w:rPr>
        <w:t xml:space="preserve">
      2) осы қаулыны ресми жарияланғаннан кейін Қазақстан Республикасы Ұлттық Банкінің ресми интернет-ресурсына орналастыруды; </w:t>
      </w:r>
    </w:p>
    <w:bookmarkEnd w:id="12"/>
    <w:bookmarkStart w:name="z15" w:id="13"/>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bookmarkEnd w:id="13"/>
    <w:bookmarkStart w:name="z16" w:id="14"/>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А.М. Баймағамбетовке жүктелсін.</w:t>
      </w:r>
    </w:p>
    <w:bookmarkEnd w:id="14"/>
    <w:bookmarkStart w:name="z17" w:id="1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Қаржы нарығын реттеу және</w:t>
            </w:r>
          </w:p>
          <w:p>
            <w:pPr>
              <w:spacing w:after="20"/>
              <w:ind w:left="20"/>
              <w:jc w:val="both"/>
            </w:pPr>
            <w:r>
              <w:rPr>
                <w:rFonts w:ascii="Times New Roman"/>
                <w:b w:val="false"/>
                <w:i/>
                <w:color w:val="000000"/>
                <w:sz w:val="20"/>
              </w:rPr>
              <w:t>дамыту агенттігі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