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76911" w14:textId="9e769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"Коллекторлық агенттіктің сақталуға жататын негізгі құжаттарының тізбесін және оларды сақтау мерзімдерін бекіту туралы" Қазақстан Республикасының Ұлттық Банкі Басқармасының 2017 жылғы 30 маусымдағы № 120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22 тамыздағы № 52 қаулысы. Қазақстан Республикасының Әділет министрлігінде 2022 жылғы 26 тамызда № 29298 болып тіркелді</w:t>
      </w:r>
    </w:p>
    <w:p>
      <w:pPr>
        <w:spacing w:after="0"/>
        <w:ind w:left="0"/>
        <w:jc w:val="left"/>
      </w:pPr>
    </w:p>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Start w:name="z2" w:id="0"/>
    <w:p>
      <w:pPr>
        <w:spacing w:after="0"/>
        <w:ind w:left="0"/>
        <w:jc w:val="both"/>
      </w:pPr>
      <w:r>
        <w:rPr>
          <w:rFonts w:ascii="Times New Roman"/>
          <w:b w:val="false"/>
          <w:i w:val="false"/>
          <w:color w:val="000000"/>
          <w:sz w:val="28"/>
        </w:rPr>
        <w:t xml:space="preserve">
      1. "Коллекторлық агенттіктің сақталуға жататын негізгі құжаттарының тізбесін және оларды сақтау мерзімдерін бекіту туралы" Қазақстан Республикасының Ұлттық Банкі Басқармасының 2017 жылғы 30 маусымдағы № 120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15581 болып тіркелген) мынадай өзгерістер мен толықтырулар енгізілсін:</w:t>
      </w:r>
    </w:p>
    <w:bookmarkEnd w:id="0"/>
    <w:bookmarkStart w:name="z3" w:id="1"/>
    <w:p>
      <w:pPr>
        <w:spacing w:after="0"/>
        <w:ind w:left="0"/>
        <w:jc w:val="both"/>
      </w:pPr>
      <w:r>
        <w:rPr>
          <w:rFonts w:ascii="Times New Roman"/>
          <w:b w:val="false"/>
          <w:i w:val="false"/>
          <w:color w:val="000000"/>
          <w:sz w:val="28"/>
        </w:rPr>
        <w:t xml:space="preserve">
      көрсетілген қаулымен бекітілген Коллекторлық агенттіктің сақталуға жататын негізгі құжаттарының тізбесінде және оларды сақтау </w:t>
      </w:r>
      <w:r>
        <w:rPr>
          <w:rFonts w:ascii="Times New Roman"/>
          <w:b w:val="false"/>
          <w:i w:val="false"/>
          <w:color w:val="000000"/>
          <w:sz w:val="28"/>
        </w:rPr>
        <w:t>мерзімдерінде</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реттік нөмірі 25-жол мынадай редакцияда жазылсын: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 құқықтарын (талаптарын) кредиторлардан сатып алған, сенімгерлік басқаруға қабылдаған банктік қарыз шарттарын және (немесе) микрокредит беру туралы шарттарды тіркеу кітаптары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мынадай мазмұндағы реттік нөмірі 34-1-жолмен толықтырылсын: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шарттары және (немесе) микрокредит беру туралы шарттар бойынша құқықтарды (талаптарды) сенімгерлік басқару шарттары (бұдан әрі – сенімгерлік басқару шарты), сондай-ақ сенімгерлік басқару шарты негізінде коллекторлық агенттікке берілген банктік қарыз шарттары және (немесе) микрокредит беру туралы шарттар бойынша құқықтар (талаптар) бойынша берілетін құжаттар мен мәліметтердің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аяқталғаннан кейін</w:t>
            </w:r>
          </w:p>
        </w:tc>
      </w:tr>
    </w:tbl>
    <w:p>
      <w:pPr>
        <w:spacing w:after="0"/>
        <w:ind w:left="0"/>
        <w:jc w:val="both"/>
      </w:pP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мынадай мазмұндағы реттік нөмірі 35-1-жолмен толықтырылсын: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Сенімгерлік басқару шарттары негізінде банктік қарыз шарттары және (немесе) микрокредит беру туралы шарттар бойынша құқықтары (талаптары) берілген борышкерлердің тізілімдері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міндеттемелерін толық өтегеннен кейін</w:t>
            </w:r>
          </w:p>
        </w:tc>
      </w:tr>
    </w:tbl>
    <w:p>
      <w:pPr>
        <w:spacing w:after="0"/>
        <w:ind w:left="0"/>
        <w:jc w:val="both"/>
      </w:pP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мынадай мазмұндағы реттік нөмірі 38-1-жолмен толықтырылсын: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 шарттарының тіркеу журналдары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реттік нөмірі 141-жол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Коллекторлық агенттікті коллекторлық агенттіктер тізілімінен шығару туралы уәкілетті органның хабарламасын алған не коллекторлық агенттік коллекторлық қызметті жүзеге асыруды ерікті түрде тоқтату туралы шешім қабылдаған күнгі жағдай бойынша берешекті өндіріп алу туралы шарт, сенімгерлік басқару шарты негізінде коллекторлық агенттікке берілген берешек бойынша мәліметтер мен құжаттарды қабылдау-өткізу актілері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Қаржы ұйымдарының әдіснамасы және пруденциялық реттеу департаменті Қазақстан Республикасының заңнамасында белгіленген тәртіппен: </w:t>
      </w:r>
    </w:p>
    <w:bookmarkStart w:name="z10" w:id="7"/>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7"/>
    <w:bookmarkStart w:name="z11" w:id="8"/>
    <w:p>
      <w:pPr>
        <w:spacing w:after="0"/>
        <w:ind w:left="0"/>
        <w:jc w:val="both"/>
      </w:pPr>
      <w:r>
        <w:rPr>
          <w:rFonts w:ascii="Times New Roman"/>
          <w:b w:val="false"/>
          <w:i w:val="false"/>
          <w:color w:val="000000"/>
          <w:sz w:val="28"/>
        </w:rPr>
        <w:t xml:space="preserve">
      2) осы қаулыны ресми жарияланғаннан кейін Қазақстан Республикасы Қаржы нарығын реттеу және дамыту агенттігінің ресми интернет-ресурсына орналастыруды; </w:t>
      </w:r>
    </w:p>
    <w:bookmarkEnd w:id="8"/>
    <w:bookmarkStart w:name="z12" w:id="9"/>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9"/>
    <w:bookmarkStart w:name="z13" w:id="10"/>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10"/>
    <w:bookmarkStart w:name="z14" w:id="11"/>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Мәдениет және спорт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