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56a6" w14:textId="49356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Полигон операторының тарату қорын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22 тамыздағы № 579 бұйрығы. Қазақстан Республикасының Әділет министрлігінде 2022 жылғы 25 тамызда № 29286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Экология кодексінің 350-бабының </w:t>
      </w:r>
      <w:r>
        <w:rPr>
          <w:rFonts w:ascii="Times New Roman"/>
          <w:b w:val="false"/>
          <w:i w:val="false"/>
          <w:color w:val="000000"/>
          <w:sz w:val="28"/>
        </w:rPr>
        <w:t>16-тармағына</w:t>
      </w:r>
      <w:r>
        <w:rPr>
          <w:rFonts w:ascii="Times New Roman"/>
          <w:b w:val="false"/>
          <w:i w:val="false"/>
          <w:color w:val="000000"/>
          <w:sz w:val="28"/>
        </w:rPr>
        <w:t xml:space="preserve"> сәйкес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14.10.2024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Полигон операторының тарату қорын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"Қалдықтарды орналастыру полигондарын жою қорларын қалыптастыру қағидаларын бекіту туралы" Қазақстан Республикасы Энергетика министрінің 2014 жылғы 13 қарашадағы № 125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нормативтік құқықтық актілерін мемлекеттік тіркеу тізілімінде № 10015 болып тіркелген).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Қалдықтарды басқаруда мемлекеттік саясат департаменті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ресми жарияланғаннан кейін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22 тамыздағы</w:t>
            </w:r>
            <w:r>
              <w:br/>
            </w:r>
            <w:r>
              <w:rPr>
                <w:rFonts w:ascii="Times New Roman"/>
                <w:b w:val="false"/>
                <w:i w:val="false"/>
                <w:color w:val="000000"/>
                <w:sz w:val="20"/>
              </w:rPr>
              <w:t>№ 579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Полигон операторының тарату қорын қалыптастыру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Полигондарды тарату қорын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Экология кодексінің (бұдан әрі – Кодекс) 350-бабының </w:t>
      </w:r>
      <w:r>
        <w:rPr>
          <w:rFonts w:ascii="Times New Roman"/>
          <w:b w:val="false"/>
          <w:i w:val="false"/>
          <w:color w:val="000000"/>
          <w:sz w:val="28"/>
        </w:rPr>
        <w:t>16-тармағына</w:t>
      </w:r>
      <w:r>
        <w:rPr>
          <w:rFonts w:ascii="Times New Roman"/>
          <w:b w:val="false"/>
          <w:i w:val="false"/>
          <w:color w:val="000000"/>
          <w:sz w:val="28"/>
        </w:rPr>
        <w:t xml:space="preserve"> сәйкес әзірленді және қалдықтарды көму полигонының тарату қорын (бұдан әрі – тарату қоры) қалыптастыру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қалдықтарды көму полигоны (бұдан әрі – полигон) – экологиялық, құрылыс және санитариялық-эпидемиологиялық талаптарға сәйкес келетін, қалдықтар алу ниетінсіз тұрақты орналастырылатын арнайы жабдықталған орын түсініледі;</w:t>
      </w:r>
    </w:p>
    <w:bookmarkEnd w:id="13"/>
    <w:bookmarkStart w:name="z16" w:id="14"/>
    <w:p>
      <w:pPr>
        <w:spacing w:after="0"/>
        <w:ind w:left="0"/>
        <w:jc w:val="both"/>
      </w:pPr>
      <w:r>
        <w:rPr>
          <w:rFonts w:ascii="Times New Roman"/>
          <w:b w:val="false"/>
          <w:i w:val="false"/>
          <w:color w:val="000000"/>
          <w:sz w:val="28"/>
        </w:rPr>
        <w:t>
      2) полигон операторы – заңды пайдалануында полигон бар жеке немесе заңды тұлға;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Экология және табиғи ресурстар министрінің 02.08.2023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Экология және табиғи ресурстар министрінің 02.08.2023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3. Тарату қорын полигон операторы оны жабу, жерді рекультивациялау, полигон жабылғаннан кейін қоршаған ортаға әсер ету мониторингін жүргізу және ластануды бақылау үшін қалыптастырады.</w:t>
      </w:r>
    </w:p>
    <w:bookmarkEnd w:id="15"/>
    <w:bookmarkStart w:name="z19" w:id="16"/>
    <w:p>
      <w:pPr>
        <w:spacing w:after="0"/>
        <w:ind w:left="0"/>
        <w:jc w:val="left"/>
      </w:pPr>
      <w:r>
        <w:rPr>
          <w:rFonts w:ascii="Times New Roman"/>
          <w:b/>
          <w:i w:val="false"/>
          <w:color w:val="000000"/>
        </w:rPr>
        <w:t xml:space="preserve"> 2-тарау. Тарату қорын қалыптастыру тәртібі</w:t>
      </w:r>
    </w:p>
    <w:bookmarkEnd w:id="16"/>
    <w:bookmarkStart w:name="z20" w:id="17"/>
    <w:p>
      <w:pPr>
        <w:spacing w:after="0"/>
        <w:ind w:left="0"/>
        <w:jc w:val="both"/>
      </w:pPr>
      <w:r>
        <w:rPr>
          <w:rFonts w:ascii="Times New Roman"/>
          <w:b w:val="false"/>
          <w:i w:val="false"/>
          <w:color w:val="000000"/>
          <w:sz w:val="28"/>
        </w:rPr>
        <w:t>
      4. Жою қорын қалыптастыру үшін полигон операторы полигон жобасында жерді жабу, рекультивациялау, қоршаған ортаға әсер ету мониторингін жүргізу және полигон жабылғаннан кейін ластануды бақылау жөніндегі жұмыстардың көлемін, сондай-ақ осы жұмыстарды орындау үшін қажетті құралдарды айқындайды. Сондай-ақ, полигон жобасында жұмыс жоспарына түзетулер енгізуді және оларды іске асыру шығындарының сомасын көздеу қажет.</w:t>
      </w:r>
    </w:p>
    <w:bookmarkEnd w:id="17"/>
    <w:bookmarkStart w:name="z21" w:id="18"/>
    <w:p>
      <w:pPr>
        <w:spacing w:after="0"/>
        <w:ind w:left="0"/>
        <w:jc w:val="both"/>
      </w:pPr>
      <w:r>
        <w:rPr>
          <w:rFonts w:ascii="Times New Roman"/>
          <w:b w:val="false"/>
          <w:i w:val="false"/>
          <w:color w:val="000000"/>
          <w:sz w:val="28"/>
        </w:rPr>
        <w:t>
      5. Полигон жобасының негізінде полигон операторы жалпы сметалық құнын әзірлейді, ол полигон жобасында көрсетілген жұмыстарға байланысты барлық шығыстарды қамтуы тиіс. Көрсетілген шығындар инфляция индексін ескере отырып, жою жөніндегі жұмыстардың басталуының болжамды күніне есептеледі.</w:t>
      </w:r>
    </w:p>
    <w:bookmarkEnd w:id="18"/>
    <w:bookmarkStart w:name="z22" w:id="19"/>
    <w:p>
      <w:pPr>
        <w:spacing w:after="0"/>
        <w:ind w:left="0"/>
        <w:jc w:val="both"/>
      </w:pPr>
      <w:r>
        <w:rPr>
          <w:rFonts w:ascii="Times New Roman"/>
          <w:b w:val="false"/>
          <w:i w:val="false"/>
          <w:color w:val="000000"/>
          <w:sz w:val="28"/>
        </w:rPr>
        <w:t>
      6. Тарату қоры полигонды пайдалану басталған күннен бастап полигон операторы жүзеге асыратын жыл сайынғы аударымдар есебінен қалыптастырылады. Тарату қорына жыл сайынғы аударымдарды полигон операторы полигон жойылатын кезеңге (жылдар санына) есептегенде полигонды таратуға арналған шығындардың жалпы сметалық құнына тікелей пропорционалды түрде айқындайды.</w:t>
      </w:r>
    </w:p>
    <w:bookmarkEnd w:id="19"/>
    <w:bookmarkStart w:name="z23" w:id="20"/>
    <w:p>
      <w:pPr>
        <w:spacing w:after="0"/>
        <w:ind w:left="0"/>
        <w:jc w:val="both"/>
      </w:pPr>
      <w:r>
        <w:rPr>
          <w:rFonts w:ascii="Times New Roman"/>
          <w:b w:val="false"/>
          <w:i w:val="false"/>
          <w:color w:val="000000"/>
          <w:sz w:val="28"/>
        </w:rPr>
        <w:t>
      7. Тарату қорына жыл сайынғы аударымдарды полигон операторы Қазақстан Республикасының аумағындағы екінші деңгейдегі банктердегі жеке шотқа жүргізеді. Коммуналдық меншіктегі полигон операторы тарату қорын қалыптастыру үшін бюджетті атқару жөніндегі орталық уәкілетті органда ақшаны уақытша орналастырудың бақылау қолма-қол шоты ашылады.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министрінің 02.08.2023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8. Полигон операторы жыл сайын есепті жылдан кейінгі жылдың бірінші тоқсаны ішінде қоршаған ортаны қорғау саласындағы уәкілетті органды тарату қорына өздері жүргізетін аударымдар туралы </w:t>
      </w:r>
      <w:r>
        <w:rPr>
          <w:rFonts w:ascii="Times New Roman"/>
          <w:b w:val="false"/>
          <w:i w:val="false"/>
          <w:color w:val="000000"/>
          <w:sz w:val="28"/>
        </w:rPr>
        <w:t>қосымшаға</w:t>
      </w:r>
      <w:r>
        <w:rPr>
          <w:rFonts w:ascii="Times New Roman"/>
          <w:b w:val="false"/>
          <w:i w:val="false"/>
          <w:color w:val="000000"/>
          <w:sz w:val="28"/>
        </w:rPr>
        <w:t xml:space="preserve"> сәйкес хабардар етеді.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Полигон операторының</w:t>
            </w:r>
            <w:r>
              <w:br/>
            </w:r>
            <w:r>
              <w:rPr>
                <w:rFonts w:ascii="Times New Roman"/>
                <w:b w:val="false"/>
                <w:i w:val="false"/>
                <w:color w:val="000000"/>
                <w:sz w:val="20"/>
              </w:rPr>
              <w:t>тарату қорын қалыптастыру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27" w:id="22"/>
    <w:p>
      <w:pPr>
        <w:spacing w:after="0"/>
        <w:ind w:left="0"/>
        <w:jc w:val="left"/>
      </w:pPr>
      <w:r>
        <w:rPr>
          <w:rFonts w:ascii="Times New Roman"/>
          <w:b/>
          <w:i w:val="false"/>
          <w:color w:val="000000"/>
        </w:rPr>
        <w:t xml:space="preserve"> Әкімшілік деректерді жинауға арналған нысан  Форма, предназначаенная для сбора административных данных</w:t>
      </w:r>
    </w:p>
    <w:bookmarkEnd w:id="22"/>
    <w:p>
      <w:pPr>
        <w:spacing w:after="0"/>
        <w:ind w:left="0"/>
        <w:jc w:val="both"/>
      </w:pPr>
      <w:r>
        <w:rPr>
          <w:rFonts w:ascii="Times New Roman"/>
          <w:b w:val="false"/>
          <w:i w:val="false"/>
          <w:color w:val="ff0000"/>
          <w:sz w:val="28"/>
        </w:rPr>
        <w:t xml:space="preserve">
      Ескерту. Қосымша жаңа редакцияда - ҚР Экология және табиғи ресурстар министрінің 14.10.2024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p>
      <w:pPr>
        <w:spacing w:after="0"/>
        <w:ind w:left="0"/>
        <w:jc w:val="both"/>
      </w:pPr>
      <w:r>
        <w:rPr>
          <w:rFonts w:ascii="Times New Roman"/>
          <w:b w:val="false"/>
          <w:i w:val="false"/>
          <w:color w:val="000000"/>
          <w:sz w:val="28"/>
        </w:rPr>
        <w:t>
      Предоставляется: Уполномоченный орган в области охраны окружающей среды</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https://www.gov.kz/memleket/entities/ecogeo/?lang=ru</w:t>
      </w:r>
    </w:p>
    <w:p>
      <w:pPr>
        <w:spacing w:after="0"/>
        <w:ind w:left="0"/>
        <w:jc w:val="both"/>
      </w:pPr>
      <w:r>
        <w:rPr>
          <w:rFonts w:ascii="Times New Roman"/>
          <w:b w:val="false"/>
          <w:i w:val="false"/>
          <w:color w:val="000000"/>
          <w:sz w:val="28"/>
        </w:rPr>
        <w:t>
      Форма административных данных размещена на интернет-ресурсе: https://www.gov.kz/memleket/entities/ecogeo/?lang=ru</w:t>
      </w:r>
    </w:p>
    <w:p>
      <w:pPr>
        <w:spacing w:after="0"/>
        <w:ind w:left="0"/>
        <w:jc w:val="both"/>
      </w:pPr>
      <w:r>
        <w:rPr>
          <w:rFonts w:ascii="Times New Roman"/>
          <w:b w:val="false"/>
          <w:i w:val="false"/>
          <w:color w:val="000000"/>
          <w:sz w:val="28"/>
        </w:rPr>
        <w:t>
      Әкімшілік деректердің атауы: "Тарату қорына аударымдар туралы мәліметтер"</w:t>
      </w:r>
    </w:p>
    <w:p>
      <w:pPr>
        <w:spacing w:after="0"/>
        <w:ind w:left="0"/>
        <w:jc w:val="both"/>
      </w:pPr>
      <w:r>
        <w:rPr>
          <w:rFonts w:ascii="Times New Roman"/>
          <w:b w:val="false"/>
          <w:i w:val="false"/>
          <w:color w:val="000000"/>
          <w:sz w:val="28"/>
        </w:rPr>
        <w:t>
      Наименование административных данных: "Сведения об отчислениях в ликвидационный фонд"</w:t>
      </w:r>
    </w:p>
    <w:p>
      <w:pPr>
        <w:spacing w:after="0"/>
        <w:ind w:left="0"/>
        <w:jc w:val="both"/>
      </w:pPr>
      <w:r>
        <w:rPr>
          <w:rFonts w:ascii="Times New Roman"/>
          <w:b w:val="false"/>
          <w:i w:val="false"/>
          <w:color w:val="000000"/>
          <w:sz w:val="28"/>
        </w:rPr>
        <w:t>
      Индексі нысаны: № 1-ТҚ /Индекс: форма № 1-ЛФ</w:t>
      </w:r>
    </w:p>
    <w:p>
      <w:pPr>
        <w:spacing w:after="0"/>
        <w:ind w:left="0"/>
        <w:jc w:val="both"/>
      </w:pPr>
      <w:r>
        <w:rPr>
          <w:rFonts w:ascii="Times New Roman"/>
          <w:b w:val="false"/>
          <w:i w:val="false"/>
          <w:color w:val="000000"/>
          <w:sz w:val="28"/>
        </w:rPr>
        <w:t>
      Кезеңділігі: жылдық /Периодичность: годовая</w:t>
      </w:r>
    </w:p>
    <w:p>
      <w:pPr>
        <w:spacing w:after="0"/>
        <w:ind w:left="0"/>
        <w:jc w:val="both"/>
      </w:pPr>
      <w:r>
        <w:rPr>
          <w:rFonts w:ascii="Times New Roman"/>
          <w:b w:val="false"/>
          <w:i w:val="false"/>
          <w:color w:val="000000"/>
          <w:sz w:val="28"/>
        </w:rPr>
        <w:t>
      есепті кезең: 20__жыл /период: 20__год</w:t>
      </w:r>
    </w:p>
    <w:p>
      <w:pPr>
        <w:spacing w:after="0"/>
        <w:ind w:left="0"/>
        <w:jc w:val="both"/>
      </w:pPr>
      <w:r>
        <w:rPr>
          <w:rFonts w:ascii="Times New Roman"/>
          <w:b w:val="false"/>
          <w:i w:val="false"/>
          <w:color w:val="000000"/>
          <w:sz w:val="28"/>
        </w:rPr>
        <w:t>
      Ақпаратты ұсынатын тұлғалар тобы: қалдықтарды көму полигонының иелері</w:t>
      </w:r>
    </w:p>
    <w:p>
      <w:pPr>
        <w:spacing w:after="0"/>
        <w:ind w:left="0"/>
        <w:jc w:val="both"/>
      </w:pPr>
      <w:r>
        <w:rPr>
          <w:rFonts w:ascii="Times New Roman"/>
          <w:b w:val="false"/>
          <w:i w:val="false"/>
          <w:color w:val="000000"/>
          <w:sz w:val="28"/>
        </w:rPr>
        <w:t>
      Круг лиц, представляющих информацию: владельцы полигонов захоронения отходов</w:t>
      </w:r>
    </w:p>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жылдың 31 наурызына дейін.</w:t>
      </w:r>
    </w:p>
    <w:p>
      <w:pPr>
        <w:spacing w:after="0"/>
        <w:ind w:left="0"/>
        <w:jc w:val="both"/>
      </w:pPr>
      <w:r>
        <w:rPr>
          <w:rFonts w:ascii="Times New Roman"/>
          <w:b w:val="false"/>
          <w:i w:val="false"/>
          <w:color w:val="000000"/>
          <w:sz w:val="28"/>
        </w:rPr>
        <w:t>
      Срок представления формы административных данных: ежегодно до 31 марта года, следующего за отчетным периодом.</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61000" cy="584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99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991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Өңір/Регион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 коды /Код классификатор административно-территориальных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атауы /Наименование оператора полигона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 жеке сәйкестендіру нөмірі Бизнес-идентификационный номер/ Индивидуальный 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орналасқан жері /Местоположение полигона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жер учаскесінің кадастрлық нөмірі /Кадастровый номер земельного участка полигона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атауы /Наименование банка бенефициара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банктегі немесе бюджеттi атқару жөнiндегi орталық уәкiлеттi органдағы тарату қорын қалыптастыру үшін шот нөмірі /Номер счета для формирования ликвидационного фонда в банке второго уровня или в центральном уполномоченном органе по исполнению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жай-күйі (сомасы), мың теңге /Состояние счета (сумма),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Полигон операторының атауы /Наименование оператора полигона__________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Мекенжайы (полигонның орналасқан жері) /Адрес (местоположение полигона)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Полигон операторының орындаушысының телефоны /Телефон исполнителя </w:t>
      </w:r>
    </w:p>
    <w:p>
      <w:pPr>
        <w:spacing w:after="0"/>
        <w:ind w:left="0"/>
        <w:jc w:val="both"/>
      </w:pPr>
      <w:r>
        <w:rPr>
          <w:rFonts w:ascii="Times New Roman"/>
          <w:b w:val="false"/>
          <w:i w:val="false"/>
          <w:color w:val="000000"/>
          <w:sz w:val="28"/>
        </w:rPr>
        <w:t xml:space="preserve">
      оператора полигона____________ </w:t>
      </w:r>
    </w:p>
    <w:p>
      <w:pPr>
        <w:spacing w:after="0"/>
        <w:ind w:left="0"/>
        <w:jc w:val="both"/>
      </w:pPr>
      <w:r>
        <w:rPr>
          <w:rFonts w:ascii="Times New Roman"/>
          <w:b w:val="false"/>
          <w:i w:val="false"/>
          <w:color w:val="000000"/>
          <w:sz w:val="28"/>
        </w:rPr>
        <w:t xml:space="preserve">
      Полигон операторының электрондық пошта мекенжайы /Адрес электронной </w:t>
      </w:r>
    </w:p>
    <w:p>
      <w:pPr>
        <w:spacing w:after="0"/>
        <w:ind w:left="0"/>
        <w:jc w:val="both"/>
      </w:pPr>
      <w:r>
        <w:rPr>
          <w:rFonts w:ascii="Times New Roman"/>
          <w:b w:val="false"/>
          <w:i w:val="false"/>
          <w:color w:val="000000"/>
          <w:sz w:val="28"/>
        </w:rPr>
        <w:t xml:space="preserve">
      почты оператора полигона ___________ </w:t>
      </w:r>
    </w:p>
    <w:p>
      <w:pPr>
        <w:spacing w:after="0"/>
        <w:ind w:left="0"/>
        <w:jc w:val="both"/>
      </w:pPr>
      <w:r>
        <w:rPr>
          <w:rFonts w:ascii="Times New Roman"/>
          <w:b w:val="false"/>
          <w:i w:val="false"/>
          <w:color w:val="000000"/>
          <w:sz w:val="28"/>
        </w:rPr>
        <w:t xml:space="preserve">
      Орындаушы/Исполнитель____________________________ _________________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xml:space="preserve">
      /фамилия, имя и отчество (при ее наличии)       подпись </w:t>
      </w:r>
    </w:p>
    <w:p>
      <w:pPr>
        <w:spacing w:after="0"/>
        <w:ind w:left="0"/>
        <w:jc w:val="both"/>
      </w:pPr>
      <w:r>
        <w:rPr>
          <w:rFonts w:ascii="Times New Roman"/>
          <w:b w:val="false"/>
          <w:i w:val="false"/>
          <w:color w:val="000000"/>
          <w:sz w:val="28"/>
        </w:rPr>
        <w:t xml:space="preserve">
      Басшы немесе оның міндетін атқарушы тұлға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 _______________ </w:t>
      </w:r>
    </w:p>
    <w:p>
      <w:pPr>
        <w:spacing w:after="0"/>
        <w:ind w:left="0"/>
        <w:jc w:val="both"/>
      </w:pPr>
      <w:r>
        <w:rPr>
          <w:rFonts w:ascii="Times New Roman"/>
          <w:b w:val="false"/>
          <w:i w:val="false"/>
          <w:color w:val="000000"/>
          <w:sz w:val="28"/>
        </w:rPr>
        <w:t>
      тегі, аты және әкесінің аты (бар болса)             қолы /</w:t>
      </w:r>
    </w:p>
    <w:p>
      <w:pPr>
        <w:spacing w:after="0"/>
        <w:ind w:left="0"/>
        <w:jc w:val="both"/>
      </w:pPr>
      <w:r>
        <w:rPr>
          <w:rFonts w:ascii="Times New Roman"/>
          <w:b w:val="false"/>
          <w:i w:val="false"/>
          <w:color w:val="000000"/>
          <w:sz w:val="28"/>
        </w:rPr>
        <w:t>
      фамилия, имя и отчество (при ее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"Тарату қорына аударымдар </w:t>
            </w:r>
            <w:r>
              <w:br/>
            </w:r>
            <w:r>
              <w:rPr>
                <w:rFonts w:ascii="Times New Roman"/>
                <w:b w:val="false"/>
                <w:i w:val="false"/>
                <w:color w:val="000000"/>
                <w:sz w:val="20"/>
              </w:rPr>
              <w:t xml:space="preserve">туралы мәліметтер"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9" w:id="23"/>
    <w:p>
      <w:pPr>
        <w:spacing w:after="0"/>
        <w:ind w:left="0"/>
        <w:jc w:val="left"/>
      </w:pPr>
      <w:r>
        <w:rPr>
          <w:rFonts w:ascii="Times New Roman"/>
          <w:b/>
          <w:i w:val="false"/>
          <w:color w:val="000000"/>
        </w:rPr>
        <w:t xml:space="preserve"> "Тарату қорына аударымдар туралы мәліметтер" әкімшілік деректерге арналған нысанды толтыру бойынша түсіндірме (1-ТҚ нысаны, жылдық)</w:t>
      </w:r>
    </w:p>
    <w:bookmarkEnd w:id="23"/>
    <w:bookmarkStart w:name="z30" w:id="24"/>
    <w:p>
      <w:pPr>
        <w:spacing w:after="0"/>
        <w:ind w:left="0"/>
        <w:jc w:val="both"/>
      </w:pPr>
      <w:r>
        <w:rPr>
          <w:rFonts w:ascii="Times New Roman"/>
          <w:b w:val="false"/>
          <w:i w:val="false"/>
          <w:color w:val="000000"/>
          <w:sz w:val="28"/>
        </w:rPr>
        <w:t xml:space="preserve">
      1. Осы түсіндірме Қазақстан Республикасы Экология кодексінің 350-бабының </w:t>
      </w:r>
      <w:r>
        <w:rPr>
          <w:rFonts w:ascii="Times New Roman"/>
          <w:b w:val="false"/>
          <w:i w:val="false"/>
          <w:color w:val="000000"/>
          <w:sz w:val="28"/>
        </w:rPr>
        <w:t>16-тармағына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қоршаған ортаға әсер ету мониторингін жүргізу және полигон жабылғаннан кейін ластануды бақылау үшін "Тарату қорына аударымдар туралы мәліметтер" әкімшілік деректерге арналған нысанды толтыруға қойылатын бірыңғай талаптарды анықтайды.</w:t>
      </w:r>
    </w:p>
    <w:bookmarkEnd w:id="24"/>
    <w:bookmarkStart w:name="z31" w:id="25"/>
    <w:p>
      <w:pPr>
        <w:spacing w:after="0"/>
        <w:ind w:left="0"/>
        <w:jc w:val="both"/>
      </w:pPr>
      <w:r>
        <w:rPr>
          <w:rFonts w:ascii="Times New Roman"/>
          <w:b w:val="false"/>
          <w:i w:val="false"/>
          <w:color w:val="000000"/>
          <w:sz w:val="28"/>
        </w:rPr>
        <w:t>
      2. Нысан тиісті полигон операторларымен толтырылады және қоршаған ортаны қорғау саласындағы уәкілетті органға ұсынылады.</w:t>
      </w:r>
    </w:p>
    <w:bookmarkEnd w:id="25"/>
    <w:bookmarkStart w:name="z32" w:id="26"/>
    <w:p>
      <w:pPr>
        <w:spacing w:after="0"/>
        <w:ind w:left="0"/>
        <w:jc w:val="both"/>
      </w:pPr>
      <w:r>
        <w:rPr>
          <w:rFonts w:ascii="Times New Roman"/>
          <w:b w:val="false"/>
          <w:i w:val="false"/>
          <w:color w:val="000000"/>
          <w:sz w:val="28"/>
        </w:rPr>
        <w:t>
      3. Нысан тегі мен инициалдарын көрсете отырып басшымен немесе оның міндетін атқарушы тұлғасымен (басшының міндетін атқарғаны туралы растайтын құжат болған кезде) қол қойылады.</w:t>
      </w:r>
    </w:p>
    <w:bookmarkEnd w:id="26"/>
    <w:bookmarkStart w:name="z33" w:id="27"/>
    <w:p>
      <w:pPr>
        <w:spacing w:after="0"/>
        <w:ind w:left="0"/>
        <w:jc w:val="both"/>
      </w:pPr>
      <w:r>
        <w:rPr>
          <w:rFonts w:ascii="Times New Roman"/>
          <w:b w:val="false"/>
          <w:i w:val="false"/>
          <w:color w:val="000000"/>
          <w:sz w:val="28"/>
        </w:rPr>
        <w:t>
      4. Нысан қағаз жеткізгіште немесе электронды түрде беріледі.</w:t>
      </w:r>
    </w:p>
    <w:bookmarkEnd w:id="27"/>
    <w:bookmarkStart w:name="z34" w:id="28"/>
    <w:p>
      <w:pPr>
        <w:spacing w:after="0"/>
        <w:ind w:left="0"/>
        <w:jc w:val="both"/>
      </w:pPr>
      <w:r>
        <w:rPr>
          <w:rFonts w:ascii="Times New Roman"/>
          <w:b w:val="false"/>
          <w:i w:val="false"/>
          <w:color w:val="000000"/>
          <w:sz w:val="28"/>
        </w:rPr>
        <w:t>
      5. № 1-ТҚ нысаны келесідей толтырылады:</w:t>
      </w:r>
    </w:p>
    <w:bookmarkEnd w:id="28"/>
    <w:p>
      <w:pPr>
        <w:spacing w:after="0"/>
        <w:ind w:left="0"/>
        <w:jc w:val="both"/>
      </w:pPr>
      <w:r>
        <w:rPr>
          <w:rFonts w:ascii="Times New Roman"/>
          <w:b w:val="false"/>
          <w:i w:val="false"/>
          <w:color w:val="000000"/>
          <w:sz w:val="28"/>
        </w:rPr>
        <w:t>
      2-бағанда деректер сұратылатын өңірлер көрсетіледі;</w:t>
      </w:r>
    </w:p>
    <w:p>
      <w:pPr>
        <w:spacing w:after="0"/>
        <w:ind w:left="0"/>
        <w:jc w:val="both"/>
      </w:pPr>
      <w:r>
        <w:rPr>
          <w:rFonts w:ascii="Times New Roman"/>
          <w:b w:val="false"/>
          <w:i w:val="false"/>
          <w:color w:val="000000"/>
          <w:sz w:val="28"/>
        </w:rPr>
        <w:t>
      3-бағанда ҚР ҰЖ.11-2021 әкімшілік аумақтық объектілері жіктеуішіне сәйкес өңірлердің коды көрсетіледі;</w:t>
      </w:r>
    </w:p>
    <w:p>
      <w:pPr>
        <w:spacing w:after="0"/>
        <w:ind w:left="0"/>
        <w:jc w:val="both"/>
      </w:pPr>
      <w:r>
        <w:rPr>
          <w:rFonts w:ascii="Times New Roman"/>
          <w:b w:val="false"/>
          <w:i w:val="false"/>
          <w:color w:val="000000"/>
          <w:sz w:val="28"/>
        </w:rPr>
        <w:t>
      4-бағанда полигон операторының атауы көрсетіледі;</w:t>
      </w:r>
    </w:p>
    <w:p>
      <w:pPr>
        <w:spacing w:after="0"/>
        <w:ind w:left="0"/>
        <w:jc w:val="both"/>
      </w:pPr>
      <w:r>
        <w:rPr>
          <w:rFonts w:ascii="Times New Roman"/>
          <w:b w:val="false"/>
          <w:i w:val="false"/>
          <w:color w:val="000000"/>
          <w:sz w:val="28"/>
        </w:rPr>
        <w:t>
      5-бағанда заңды тұлғаларға бизнес-сәйкестендіру нөмірі немесе жеке кәсіпкерлерге жеке сәйкестендіру нөмірі көрсетіледі;</w:t>
      </w:r>
    </w:p>
    <w:p>
      <w:pPr>
        <w:spacing w:after="0"/>
        <w:ind w:left="0"/>
        <w:jc w:val="both"/>
      </w:pPr>
      <w:r>
        <w:rPr>
          <w:rFonts w:ascii="Times New Roman"/>
          <w:b w:val="false"/>
          <w:i w:val="false"/>
          <w:color w:val="000000"/>
          <w:sz w:val="28"/>
        </w:rPr>
        <w:t>
      6-бағанда полигонның орналасқан жері (координаттары немесе мекенжайы) көрсетіледі;</w:t>
      </w:r>
    </w:p>
    <w:p>
      <w:pPr>
        <w:spacing w:after="0"/>
        <w:ind w:left="0"/>
        <w:jc w:val="both"/>
      </w:pPr>
      <w:r>
        <w:rPr>
          <w:rFonts w:ascii="Times New Roman"/>
          <w:b w:val="false"/>
          <w:i w:val="false"/>
          <w:color w:val="000000"/>
          <w:sz w:val="28"/>
        </w:rPr>
        <w:t>
      7-бағанда полигонның орналасқан жері сұратылып отырған тиісті деректер көрсетіледі;</w:t>
      </w:r>
    </w:p>
    <w:p>
      <w:pPr>
        <w:spacing w:after="0"/>
        <w:ind w:left="0"/>
        <w:jc w:val="both"/>
      </w:pPr>
      <w:r>
        <w:rPr>
          <w:rFonts w:ascii="Times New Roman"/>
          <w:b w:val="false"/>
          <w:i w:val="false"/>
          <w:color w:val="000000"/>
          <w:sz w:val="28"/>
        </w:rPr>
        <w:t>
      8-бағанда бенефициардың атауы көрсетіледі;</w:t>
      </w:r>
    </w:p>
    <w:p>
      <w:pPr>
        <w:spacing w:after="0"/>
        <w:ind w:left="0"/>
        <w:jc w:val="both"/>
      </w:pPr>
      <w:r>
        <w:rPr>
          <w:rFonts w:ascii="Times New Roman"/>
          <w:b w:val="false"/>
          <w:i w:val="false"/>
          <w:color w:val="000000"/>
          <w:sz w:val="28"/>
        </w:rPr>
        <w:t>
      9-бағанда екінші деңгейдегі банктегі немесе бюджеттi атқару жөнiндегi орталық уәкiлеттi органдағы тарату қорын қалыптастыру үшін шот нөмірі көрсетіледі;</w:t>
      </w:r>
    </w:p>
    <w:p>
      <w:pPr>
        <w:spacing w:after="0"/>
        <w:ind w:left="0"/>
        <w:jc w:val="both"/>
      </w:pPr>
      <w:r>
        <w:rPr>
          <w:rFonts w:ascii="Times New Roman"/>
          <w:b w:val="false"/>
          <w:i w:val="false"/>
          <w:color w:val="000000"/>
          <w:sz w:val="28"/>
        </w:rPr>
        <w:t>
      10-бағанда шоттың жай-күйі (сомасы), мың теңге көрсетіледі;</w:t>
      </w:r>
    </w:p>
    <w:p>
      <w:pPr>
        <w:spacing w:after="0"/>
        <w:ind w:left="0"/>
        <w:jc w:val="both"/>
      </w:pPr>
      <w:r>
        <w:rPr>
          <w:rFonts w:ascii="Times New Roman"/>
          <w:b w:val="false"/>
          <w:i w:val="false"/>
          <w:color w:val="000000"/>
          <w:sz w:val="28"/>
        </w:rPr>
        <w:t>
      11-бағанда болған жағдайда ескертпелер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