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c1b9" w14:textId="cd2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24 тамыздағы № 16 бұйрығы. Қазақстан Республикасының Әділет министрлігінде 2022 жылғы 25 тамызда № 29281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0"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министрлігіСтатистика комитеті басшысының2020 жылғы "5" ақпандағы№ 19 бұйрығына1-қосымша</w:t>
            </w:r>
          </w:p>
          <w:p>
            <w:pPr>
              <w:spacing w:after="20"/>
              <w:ind w:left="20"/>
              <w:jc w:val="both"/>
            </w:pPr>
            <w:r>
              <w:rPr>
                <w:rFonts w:ascii="Times New Roman"/>
                <w:b w:val="false"/>
                <w:i w:val="false"/>
                <w:color w:val="000000"/>
                <w:sz w:val="20"/>
              </w:rPr>
              <w:t>
Приложение 1 к приказу Руководителя Комитета по статистике Министерства национальной экономики Республики Казахстан от "5" февраля 2020 года № 19</w:t>
            </w:r>
          </w:p>
        </w:tc>
      </w:tr>
    </w:tbl>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Отчет об использовании информационно–коммуникационных технологий на предприятиях</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3-ақпарат</w:t>
            </w:r>
          </w:p>
          <w:p>
            <w:pPr>
              <w:spacing w:after="20"/>
              <w:ind w:left="20"/>
              <w:jc w:val="both"/>
            </w:pPr>
            <w:r>
              <w:rPr>
                <w:rFonts w:ascii="Times New Roman"/>
                <w:b w:val="false"/>
                <w:i w:val="false"/>
                <w:color w:val="000000"/>
                <w:sz w:val="20"/>
              </w:rPr>
              <w:t>
3-информ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экономикалық қызмет түрлері Экономикалық қызмет түрлерінің жалпы жіктеуішіне сәйкес ОКЭД 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–есепті кезеңнен кейінгі 19 қаңтарға (қоса алғанда) дейін</w:t>
            </w:r>
          </w:p>
          <w:p>
            <w:pPr>
              <w:spacing w:after="20"/>
              <w:ind w:left="20"/>
              <w:jc w:val="both"/>
            </w:pPr>
            <w:r>
              <w:rPr>
                <w:rFonts w:ascii="Times New Roman"/>
                <w:b w:val="false"/>
                <w:i w:val="false"/>
                <w:color w:val="000000"/>
                <w:sz w:val="20"/>
              </w:rPr>
              <w:t>
Срок представления –до 19 января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ҰЙЫМ ТУРАЛЫ ЖАЛПЫ АҚПАРАТ</w:t>
      </w:r>
    </w:p>
    <w:p>
      <w:pPr>
        <w:spacing w:after="0"/>
        <w:ind w:left="0"/>
        <w:jc w:val="both"/>
      </w:pPr>
      <w:r>
        <w:rPr>
          <w:rFonts w:ascii="Times New Roman"/>
          <w:b w:val="false"/>
          <w:i w:val="false"/>
          <w:color w:val="000000"/>
          <w:sz w:val="28"/>
        </w:rPr>
        <w:t>
      МОДУЛЬ "A" ОБЩАЯ ИНФОРМАЦИЯ ОБ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Əкімшілік–аумақтық объектілер жіктеуішіне сəйкес аумақ коды (респонденттер статистикалық нысанды қағаз </w:t>
            </w:r>
            <w:r>
              <w:rPr>
                <w:rFonts w:ascii="Times New Roman"/>
                <w:b/>
                <w:i w:val="false"/>
                <w:color w:val="000000"/>
                <w:sz w:val="20"/>
              </w:rPr>
              <w:t>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информационно-коммуникационныетехнологии (далее – ИКТ), тысяч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Лицензиялық келісім негізінде пайдаланылатын бағдарламалық құралдарды сатыпалуға жұмсалған 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основелицензионного соглашения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Ұйым ішінде бағдарламалық қамтамасыз етуді өз бетінше әзірлеуге, бейімдеуге,пысықтауға,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техническуюподдержку и обновление программного обеспечения внутри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АКТ-ны дамытумен және оларды пайдаланумен байланысты қызметкерлердіоқытуға жұмсалған 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одан цифрлық дағдыларға оқытуға жұмсалған шығындар</w:t>
            </w:r>
          </w:p>
          <w:p>
            <w:pPr>
              <w:spacing w:after="20"/>
              <w:ind w:left="20"/>
              <w:jc w:val="both"/>
            </w:pPr>
            <w:r>
              <w:rPr>
                <w:rFonts w:ascii="Times New Roman"/>
                <w:b w:val="false"/>
                <w:i w:val="false"/>
                <w:color w:val="000000"/>
                <w:sz w:val="20"/>
              </w:rPr>
              <w:t>
из них затраты на обучение цифровым навыкам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предоставляющихуслуги, связанныес информационными технологиями (кроме услуг связи и обучения)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белгісімен жауаптың тиісті нұсқасы 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МОДУЛІ КОМПЬЮТЕРДІ ЖӘНЕ КОМПЬЮТЕРЛІК ЖЕЛІЛЕРДІ ПАЙДАЛАНУ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ұйым компьютерлерді (шағын құрылғылар, ноутбуктер, планшеттер) пайдалана ма?</w:t>
      </w:r>
    </w:p>
    <w:p>
      <w:pPr>
        <w:spacing w:after="0"/>
        <w:ind w:left="0"/>
        <w:jc w:val="both"/>
      </w:pPr>
      <w:r>
        <w:rPr>
          <w:rFonts w:ascii="Times New Roman"/>
          <w:b w:val="false"/>
          <w:i w:val="false"/>
          <w:color w:val="000000"/>
          <w:sz w:val="28"/>
        </w:rPr>
        <w:t>
      Использует ли Ваша организация компьютеры (портативные устройства, ноутбуки, планшеты)?</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Иә</w:t>
            </w:r>
          </w:p>
          <w:p>
            <w:pPr>
              <w:spacing w:after="20"/>
              <w:ind w:left="20"/>
              <w:jc w:val="both"/>
            </w:pPr>
            <w:r>
              <w:rPr>
                <w:rFonts w:ascii="Times New Roman"/>
                <w:b w:val="false"/>
                <w:i w:val="false"/>
                <w:color w:val="000000"/>
                <w:sz w:val="20"/>
              </w:rPr>
              <w:t>
Да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4.2 Жоқ</w:t>
            </w:r>
          </w:p>
          <w:p>
            <w:pPr>
              <w:spacing w:after="20"/>
              <w:ind w:left="20"/>
              <w:jc w:val="both"/>
            </w:pPr>
            <w:r>
              <w:rPr>
                <w:rFonts w:ascii="Times New Roman"/>
                <w:b w:val="false"/>
                <w:i w:val="false"/>
                <w:color w:val="000000"/>
                <w:sz w:val="20"/>
              </w:rPr>
              <w:t>
Нет</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Барлық қызметкерлер санынан жұмыс уақытында компьютерді кем дегенде аптасынабір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время,по меньшей мере, раз в неделю пользовались компьютером, человек</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Иә</w:t>
            </w:r>
          </w:p>
          <w:p>
            <w:pPr>
              <w:spacing w:after="20"/>
              <w:ind w:left="20"/>
              <w:jc w:val="both"/>
            </w:pPr>
            <w:r>
              <w:rPr>
                <w:rFonts w:ascii="Times New Roman"/>
                <w:b w:val="false"/>
                <w:i w:val="false"/>
                <w:color w:val="000000"/>
                <w:sz w:val="20"/>
              </w:rPr>
              <w:t>
Да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Жоқ</w:t>
            </w:r>
          </w:p>
          <w:p>
            <w:pPr>
              <w:spacing w:after="20"/>
              <w:ind w:left="20"/>
              <w:jc w:val="both"/>
            </w:pPr>
            <w:r>
              <w:rPr>
                <w:rFonts w:ascii="Times New Roman"/>
                <w:b w:val="false"/>
                <w:i w:val="false"/>
                <w:color w:val="000000"/>
                <w:sz w:val="20"/>
              </w:rPr>
              <w:t>
Нет</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Негізінде Сіздің ұйымыңыз ауқымды деректерге талдау жүргізген төменде көрсетілген дереккөздерді көрсетіңіз</w:t>
      </w:r>
    </w:p>
    <w:p>
      <w:pPr>
        <w:spacing w:after="0"/>
        <w:ind w:left="0"/>
        <w:jc w:val="both"/>
      </w:pPr>
      <w:r>
        <w:rPr>
          <w:rFonts w:ascii="Times New Roman"/>
          <w:b w:val="false"/>
          <w:i w:val="false"/>
          <w:color w:val="000000"/>
          <w:sz w:val="28"/>
        </w:rPr>
        <w:t>
      Укажите нижеперечисленные источники данных, на основе которых Ваша организация проводила анализ больших данных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Ұйымның интелектуалдық құрылғылардан немесе датчиктерден алынған меншікті деректері(М2М – байланыс, цифрлық датчиктер, радиожиілік сәйкестендіру белгілері RFID)</w:t>
            </w:r>
          </w:p>
          <w:p>
            <w:pPr>
              <w:spacing w:after="20"/>
              <w:ind w:left="20"/>
              <w:jc w:val="both"/>
            </w:pPr>
            <w:r>
              <w:rPr>
                <w:rFonts w:ascii="Times New Roman"/>
                <w:b w:val="false"/>
                <w:i w:val="false"/>
                <w:color w:val="000000"/>
                <w:sz w:val="20"/>
              </w:rPr>
              <w:t>
Собственные данные организации от интелектуальных устройств или датчиков (М2М – связь, цифровые датчики, метки радиочастотной идинтификации RFID)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Тасымалды құрылғыларды (ұялы телефон желілері, сымсыз қосылыстарнемесе GPS пайдаланатын портативті құрылғылар) пайдаланудан геолокациялық деректер</w:t>
            </w:r>
          </w:p>
          <w:p>
            <w:pPr>
              <w:spacing w:after="20"/>
              <w:ind w:left="20"/>
              <w:jc w:val="both"/>
            </w:pPr>
            <w:r>
              <w:rPr>
                <w:rFonts w:ascii="Times New Roman"/>
                <w:b w:val="false"/>
                <w:i w:val="false"/>
                <w:color w:val="000000"/>
                <w:sz w:val="20"/>
              </w:rPr>
              <w:t>
Данные геолокации от использования переносных устройств (портативных устройств,использующих мобильные телефонные сети, беспроводные соединения или GPS)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Әлеуметтік желілерден (әлеуметтік желілер, блогтар, мультимедиалықматериалдармен алмасуға арналған сайттар) жасалған деректер</w:t>
            </w:r>
          </w:p>
          <w:p>
            <w:pPr>
              <w:spacing w:after="20"/>
              <w:ind w:left="20"/>
              <w:jc w:val="both"/>
            </w:pPr>
            <w:r>
              <w:rPr>
                <w:rFonts w:ascii="Times New Roman"/>
                <w:b w:val="false"/>
                <w:i w:val="false"/>
                <w:color w:val="000000"/>
                <w:sz w:val="20"/>
              </w:rPr>
              <w:t>
Данные, созданные из социальных сетей (социальные сети, блоги, сайты для обменамультимедийными материалами)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Жоғарыда санамаланбаған ауқымды деректердің басқа да көздері</w:t>
            </w:r>
          </w:p>
          <w:p>
            <w:pPr>
              <w:spacing w:after="20"/>
              <w:ind w:left="20"/>
              <w:jc w:val="both"/>
            </w:pPr>
            <w:r>
              <w:rPr>
                <w:rFonts w:ascii="Times New Roman"/>
                <w:b w:val="false"/>
                <w:i w:val="false"/>
                <w:color w:val="000000"/>
                <w:sz w:val="20"/>
              </w:rPr>
              <w:t>
Другие большие источники данных, не перечисленные выше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Ұйымыңызда ауқымды деректерге талдауды кім орындағанын көрсетіңіз?</w:t>
            </w:r>
          </w:p>
          <w:p>
            <w:pPr>
              <w:spacing w:after="20"/>
              <w:ind w:left="20"/>
              <w:jc w:val="both"/>
            </w:pPr>
            <w:r>
              <w:rPr>
                <w:rFonts w:ascii="Times New Roman"/>
                <w:b w:val="false"/>
                <w:i w:val="false"/>
                <w:color w:val="000000"/>
                <w:sz w:val="20"/>
              </w:rPr>
              <w:t>
Укажите, кто выполнял анализ больших данных в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Ұйымның өз қызметкерлері (негізгі және еншілес ұйымдардың қызметкерлерін қоса алғанда)</w:t>
            </w:r>
          </w:p>
          <w:p>
            <w:pPr>
              <w:spacing w:after="20"/>
              <w:ind w:left="20"/>
              <w:jc w:val="both"/>
            </w:pPr>
            <w:r>
              <w:rPr>
                <w:rFonts w:ascii="Times New Roman"/>
                <w:b w:val="false"/>
                <w:i w:val="false"/>
                <w:color w:val="000000"/>
                <w:sz w:val="20"/>
              </w:rPr>
              <w:t>
Собственные сотрудники организации (включая сотрудников головныхи дочерних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Сыртқы көрсетілетін қызметтердің жеткізушісі</w:t>
            </w:r>
          </w:p>
          <w:p>
            <w:pPr>
              <w:spacing w:after="20"/>
              <w:ind w:left="20"/>
              <w:jc w:val="both"/>
            </w:pPr>
            <w:r>
              <w:rPr>
                <w:rFonts w:ascii="Times New Roman"/>
                <w:b w:val="false"/>
                <w:i w:val="false"/>
                <w:color w:val="000000"/>
                <w:sz w:val="20"/>
              </w:rPr>
              <w:t>
Внешний поставщик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Сіздің ұйымыңызда Интернет желісіне қолжетімділік бар ма?</w:t>
      </w:r>
    </w:p>
    <w:p>
      <w:pPr>
        <w:spacing w:after="0"/>
        <w:ind w:left="0"/>
        <w:jc w:val="both"/>
      </w:pPr>
      <w:r>
        <w:rPr>
          <w:rFonts w:ascii="Times New Roman"/>
          <w:b w:val="false"/>
          <w:i w:val="false"/>
          <w:color w:val="000000"/>
          <w:sz w:val="28"/>
        </w:rPr>
        <w:t>
      Есть ли в Вашей организации доступ к сети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G 22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Барлық қызметкерлер санынан Интернет желісіне қол жетімділігі бар компьютердіжұмыс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используюткомпьютер с доступом к сети Интернет для работы, человек</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Тар жолақты байланыс</w:t>
            </w:r>
          </w:p>
          <w:p>
            <w:pPr>
              <w:spacing w:after="20"/>
              <w:ind w:left="20"/>
              <w:jc w:val="both"/>
            </w:pPr>
            <w:r>
              <w:rPr>
                <w:rFonts w:ascii="Times New Roman"/>
                <w:b w:val="false"/>
                <w:i w:val="false"/>
                <w:color w:val="000000"/>
                <w:sz w:val="20"/>
              </w:rPr>
              <w:t>
Узкополосная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Сіздің ұйымыңызда Интернет–ресурс бар ма?</w:t>
      </w:r>
    </w:p>
    <w:p>
      <w:pPr>
        <w:spacing w:after="0"/>
        <w:ind w:left="0"/>
        <w:jc w:val="both"/>
      </w:pPr>
      <w:r>
        <w:rPr>
          <w:rFonts w:ascii="Times New Roman"/>
          <w:b w:val="false"/>
          <w:i w:val="false"/>
          <w:color w:val="000000"/>
          <w:sz w:val="28"/>
        </w:rPr>
        <w:t>
      Есть ли в Вашей организации Интернет–ресурс?</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Сіздің ұйымыңыз мемлекеттік органдармен байланыс үшін Интернетті қолдана ма?</w:t>
      </w:r>
    </w:p>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Иә</w:t>
            </w:r>
          </w:p>
          <w:p>
            <w:pPr>
              <w:spacing w:after="20"/>
              <w:ind w:left="20"/>
              <w:jc w:val="both"/>
            </w:pPr>
            <w:r>
              <w:rPr>
                <w:rFonts w:ascii="Times New Roman"/>
                <w:b w:val="false"/>
                <w:i w:val="false"/>
                <w:color w:val="000000"/>
                <w:sz w:val="20"/>
              </w:rPr>
              <w:t>
Да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Жоқ</w:t>
            </w:r>
          </w:p>
          <w:p>
            <w:pPr>
              <w:spacing w:after="20"/>
              <w:ind w:left="20"/>
              <w:jc w:val="both"/>
            </w:pPr>
            <w:r>
              <w:rPr>
                <w:rFonts w:ascii="Times New Roman"/>
                <w:b w:val="false"/>
                <w:i w:val="false"/>
                <w:color w:val="000000"/>
                <w:sz w:val="20"/>
              </w:rPr>
              <w:t>
Да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ЕСЕПТЕУЛЕР (Cloud Computing)</w:t>
      </w:r>
    </w:p>
    <w:p>
      <w:pPr>
        <w:spacing w:after="0"/>
        <w:ind w:left="0"/>
        <w:jc w:val="both"/>
      </w:pPr>
      <w:r>
        <w:rPr>
          <w:rFonts w:ascii="Times New Roman"/>
          <w:b w:val="false"/>
          <w:i w:val="false"/>
          <w:color w:val="000000"/>
          <w:sz w:val="28"/>
        </w:rPr>
        <w:t>
      МОДУЛЬ "E" ОБЛАЧНЫЕ ВЫЧИСЛЕНИЯ (Cloud Сomputing)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Бұлтты есептеулер – тұтынушыға веб–технологияларды пайдалана отырып Интернет желісі (қашықтықтан қол жеткізу) арқылы дайын сервис ретінде есептеу ресурстарын ұсыну үлгісі (пайдаланушыға дисктік кеңістікті ұсыну (Google–диск, Mail.ru–бұлт, My Cloud.kz), қызмет түріндегі бағдарламалық қамтамасыз ету (Google бұлтты сервистері, Amazon, 1С, Cloud Office).</w:t>
      </w:r>
    </w:p>
    <w:p>
      <w:pPr>
        <w:spacing w:after="0"/>
        <w:ind w:left="0"/>
        <w:jc w:val="both"/>
      </w:pPr>
      <w:r>
        <w:rPr>
          <w:rFonts w:ascii="Times New Roman"/>
          <w:b w:val="false"/>
          <w:i w:val="false"/>
          <w:color w:val="000000"/>
          <w:sz w:val="28"/>
        </w:rPr>
        <w:t>
      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Сіздің ұйымыңыз Бұлтты есептеулер (Cloud Computing) пайдалана ма?</w:t>
      </w:r>
    </w:p>
    <w:p>
      <w:pPr>
        <w:spacing w:after="0"/>
        <w:ind w:left="0"/>
        <w:jc w:val="both"/>
      </w:pPr>
      <w:r>
        <w:rPr>
          <w:rFonts w:ascii="Times New Roman"/>
          <w:b w:val="false"/>
          <w:i w:val="false"/>
          <w:color w:val="000000"/>
          <w:sz w:val="28"/>
        </w:rPr>
        <w:t>
      Используетли Ваша организация Облачные вычисления (Cloud Сomputing)?</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20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Бұлтты есептеулер (Cloud Computing) арқылы Сіздің ұйымыңыз пайдаланатын келесі АТ1–қызметтерді көрсетіңіз (бір және бірнеше жауапты белгілеуге болады)</w:t>
      </w:r>
    </w:p>
    <w:p>
      <w:pPr>
        <w:spacing w:after="0"/>
        <w:ind w:left="0"/>
        <w:jc w:val="both"/>
      </w:pPr>
      <w:r>
        <w:rPr>
          <w:rFonts w:ascii="Times New Roman"/>
          <w:b w:val="false"/>
          <w:i w:val="false"/>
          <w:color w:val="000000"/>
          <w:sz w:val="28"/>
        </w:rPr>
        <w:t>
      Укажите используемые Вашей организацией следующие ИТ1–услуги посредством Облачных вычислений (Cloud Computing) (можно отметить один и более ответов)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Бұлтты көрсетілетін қызметтер (Cloud services) түріндегі электронды пошта</w:t>
            </w:r>
          </w:p>
          <w:p>
            <w:pPr>
              <w:spacing w:after="20"/>
              <w:ind w:left="20"/>
              <w:jc w:val="both"/>
            </w:pPr>
            <w:r>
              <w:rPr>
                <w:rFonts w:ascii="Times New Roman"/>
                <w:b w:val="false"/>
                <w:i w:val="false"/>
                <w:color w:val="000000"/>
                <w:sz w:val="20"/>
              </w:rPr>
              <w:t>
Электронная почта в виде Облачных услуг (Cloud services)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Бұлтты көрсетілетін қызметтер түріндегі офистік қосымшалар (мәтінді өңдеу, кестелік есептеулер)</w:t>
            </w:r>
          </w:p>
          <w:p>
            <w:pPr>
              <w:spacing w:after="20"/>
              <w:ind w:left="20"/>
              <w:jc w:val="both"/>
            </w:pPr>
            <w:r>
              <w:rPr>
                <w:rFonts w:ascii="Times New Roman"/>
                <w:b w:val="false"/>
                <w:i w:val="false"/>
                <w:color w:val="000000"/>
                <w:sz w:val="20"/>
              </w:rPr>
              <w:t>
Офисные приложения (обработка текста, табличные расчеты)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Бұлтты көрсетілетін қызметтер түрінде файлдарды сақтау</w:t>
            </w:r>
          </w:p>
          <w:p>
            <w:pPr>
              <w:spacing w:after="20"/>
              <w:ind w:left="20"/>
              <w:jc w:val="both"/>
            </w:pPr>
            <w:r>
              <w:rPr>
                <w:rFonts w:ascii="Times New Roman"/>
                <w:b w:val="false"/>
                <w:i w:val="false"/>
                <w:color w:val="000000"/>
                <w:sz w:val="20"/>
              </w:rPr>
              <w:t>
Хранение файлов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Бұлтты көрсетілетін қызметтер түріндегі қаржыда және бухгалтериядағыбағдарламалық қамтамасыз ету қосымшасы</w:t>
            </w:r>
          </w:p>
          <w:p>
            <w:pPr>
              <w:spacing w:after="20"/>
              <w:ind w:left="20"/>
              <w:jc w:val="both"/>
            </w:pPr>
            <w:r>
              <w:rPr>
                <w:rFonts w:ascii="Times New Roman"/>
                <w:b w:val="false"/>
                <w:i w:val="false"/>
                <w:color w:val="000000"/>
                <w:sz w:val="20"/>
              </w:rPr>
              <w:t>
Приложения программного обеспечения в финансах и бухгалтерии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Сіздің ұйымыңыз Бұлт (Cloud) арқылы АТ-қызметтердің қандай нысанда қолданылатынын көрсетіңіз?</w:t>
            </w:r>
          </w:p>
          <w:p>
            <w:pPr>
              <w:spacing w:after="20"/>
              <w:ind w:left="20"/>
              <w:jc w:val="both"/>
            </w:pPr>
            <w:r>
              <w:rPr>
                <w:rFonts w:ascii="Times New Roman"/>
                <w:b w:val="false"/>
                <w:i w:val="false"/>
                <w:color w:val="000000"/>
                <w:sz w:val="20"/>
              </w:rPr>
              <w:t>
Укажите в какой форме используется ИТ–услуг через Облако (Cloud) в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Серверді көптеген (сыртқы) пайдаланушылардың бірлесіп пайдалануы</w:t>
            </w:r>
          </w:p>
          <w:p>
            <w:pPr>
              <w:spacing w:after="20"/>
              <w:ind w:left="20"/>
              <w:jc w:val="both"/>
            </w:pPr>
            <w:r>
              <w:rPr>
                <w:rFonts w:ascii="Times New Roman"/>
                <w:b w:val="false"/>
                <w:i w:val="false"/>
                <w:color w:val="000000"/>
                <w:sz w:val="20"/>
              </w:rPr>
              <w:t>
Совместные использование сервера многими (внешними) пользователями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Сервер тек Сіздің ұйымыңыздың иелігінде</w:t>
            </w:r>
          </w:p>
          <w:p>
            <w:pPr>
              <w:spacing w:after="20"/>
              <w:ind w:left="20"/>
              <w:jc w:val="both"/>
            </w:pPr>
            <w:r>
              <w:rPr>
                <w:rFonts w:ascii="Times New Roman"/>
                <w:b w:val="false"/>
                <w:i w:val="false"/>
                <w:color w:val="000000"/>
                <w:sz w:val="20"/>
              </w:rPr>
              <w:t>
Сервер находится в распоряжении только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АТ – (мұнда және бұдан әрі) Ақпараттық технологиялар</w:t>
      </w:r>
    </w:p>
    <w:p>
      <w:pPr>
        <w:spacing w:after="0"/>
        <w:ind w:left="0"/>
        <w:jc w:val="both"/>
      </w:pPr>
      <w:r>
        <w:rPr>
          <w:rFonts w:ascii="Times New Roman"/>
          <w:b w:val="false"/>
          <w:i w:val="false"/>
          <w:color w:val="000000"/>
          <w:sz w:val="28"/>
        </w:rPr>
        <w:t>
      1 ИТ – (здесь и далее) Информационные технологии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p>
    <w:p>
      <w:pPr>
        <w:spacing w:after="0"/>
        <w:ind w:left="0"/>
        <w:jc w:val="both"/>
      </w:pPr>
      <w:r>
        <w:rPr>
          <w:rFonts w:ascii="Times New Roman"/>
          <w:b w:val="false"/>
          <w:i w:val="false"/>
          <w:color w:val="000000"/>
          <w:sz w:val="28"/>
        </w:rPr>
        <w:t>
      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Сіздің ұйымыңыз Интернет желісі арқылы тауарларға және көрсетілетін қызметтерге тапсырыс берді ме (мұнда қолдан жазылған электрондық хаттар арқылы құрастырылған тапсырыстар қосылмаған)?</w:t>
      </w:r>
    </w:p>
    <w:p>
      <w:pPr>
        <w:spacing w:after="0"/>
        <w:ind w:left="0"/>
        <w:jc w:val="both"/>
      </w:pPr>
      <w:r>
        <w:rPr>
          <w:rFonts w:ascii="Times New Roman"/>
          <w:b w:val="false"/>
          <w:i w:val="false"/>
          <w:color w:val="000000"/>
          <w:sz w:val="28"/>
        </w:rPr>
        <w:t>
      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Иә</w:t>
            </w:r>
          </w:p>
          <w:p>
            <w:pPr>
              <w:spacing w:after="20"/>
              <w:ind w:left="20"/>
              <w:jc w:val="both"/>
            </w:pPr>
            <w:r>
              <w:rPr>
                <w:rFonts w:ascii="Times New Roman"/>
                <w:b w:val="false"/>
                <w:i w:val="false"/>
                <w:color w:val="000000"/>
                <w:sz w:val="20"/>
              </w:rPr>
              <w:t xml:space="preserve">
 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21.2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"G" МОДУЛІ ЭЛЕКТРОНДЫҚ БИЗНЕС</w:t>
      </w:r>
    </w:p>
    <w:p>
      <w:pPr>
        <w:spacing w:after="0"/>
        <w:ind w:left="0"/>
        <w:jc w:val="both"/>
      </w:pPr>
      <w:r>
        <w:rPr>
          <w:rFonts w:ascii="Times New Roman"/>
          <w:b w:val="false"/>
          <w:i w:val="false"/>
          <w:color w:val="000000"/>
          <w:sz w:val="28"/>
        </w:rPr>
        <w:t>
      МОДУЛЬ "G" ЭЛЕКТРОННЫЙ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p>
      <w:pPr>
        <w:spacing w:after="0"/>
        <w:ind w:left="0"/>
        <w:jc w:val="both"/>
      </w:pPr>
      <w:r>
        <w:rPr>
          <w:rFonts w:ascii="Times New Roman"/>
          <w:b w:val="false"/>
          <w:i w:val="false"/>
          <w:color w:val="000000"/>
          <w:sz w:val="28"/>
        </w:rPr>
        <w:t>
      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ұйымыңыз RFID (радиожиілікті сәйкестендіру технологиясы) технологиясын пайдалана ма?</w:t>
      </w:r>
    </w:p>
    <w:p>
      <w:pPr>
        <w:spacing w:after="0"/>
        <w:ind w:left="0"/>
        <w:jc w:val="both"/>
      </w:pPr>
      <w:r>
        <w:rPr>
          <w:rFonts w:ascii="Times New Roman"/>
          <w:b w:val="false"/>
          <w:i w:val="false"/>
          <w:color w:val="000000"/>
          <w:sz w:val="28"/>
        </w:rPr>
        <w:t>
      Использует ли Ваша организация технологию RFID (технология радиочастотной идентификации)?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Сіздің ұйымыңыз электрондық шот–фактураны пайдалана ма?</w:t>
      </w:r>
    </w:p>
    <w:p>
      <w:pPr>
        <w:spacing w:after="0"/>
        <w:ind w:left="0"/>
        <w:jc w:val="both"/>
      </w:pPr>
      <w:r>
        <w:rPr>
          <w:rFonts w:ascii="Times New Roman"/>
          <w:b w:val="false"/>
          <w:i w:val="false"/>
          <w:color w:val="000000"/>
          <w:sz w:val="28"/>
        </w:rPr>
        <w:t>
      Использует ли Ваша организация электронные счета–фактуры?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"H" МОДУЛІ ЦИФРЛЫҚ ТЕХНОЛОГИЯЛАРДЫ ПАЙДАЛАНУ</w:t>
      </w:r>
    </w:p>
    <w:p>
      <w:pPr>
        <w:spacing w:after="0"/>
        <w:ind w:left="0"/>
        <w:jc w:val="both"/>
      </w:pPr>
      <w:r>
        <w:rPr>
          <w:rFonts w:ascii="Times New Roman"/>
          <w:b w:val="false"/>
          <w:i w:val="false"/>
          <w:color w:val="000000"/>
          <w:sz w:val="28"/>
        </w:rPr>
        <w:t>
      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 МОДУЛЬДІ ТЕК ІРІ ЖӘНЕ ОРТА ӨНЕРКӘСІПТІК ҰЙЫМДАР (ЭҚЖЖ 10-33, КМЖ2 200-300) ТОЛТЫРАДЫ</w:t>
            </w:r>
          </w:p>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КРП2 200-300)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25. Төменде санамаланған пайдаланылатын технологияларды көрсетіңіз (бір және бірнеше жауапты белгілеуге болады)</w:t>
      </w:r>
    </w:p>
    <w:p>
      <w:pPr>
        <w:spacing w:after="0"/>
        <w:ind w:left="0"/>
        <w:jc w:val="both"/>
      </w:pPr>
      <w:r>
        <w:rPr>
          <w:rFonts w:ascii="Times New Roman"/>
          <w:b w:val="false"/>
          <w:i w:val="false"/>
          <w:color w:val="000000"/>
          <w:sz w:val="28"/>
        </w:rPr>
        <w:t>
      Укажите используемые нижеперечисленные технологии (можно отметить один и более ответов)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AR/VR – виртуалды шындық, толықтырылған шындық</w:t>
            </w:r>
          </w:p>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Заттардың өнеркәсіптік интернеті (сенсорлық технологиялар, RFID радиожиіліктісәйкестендіру, машинааралық өзара іс-қимыл)</w:t>
            </w:r>
          </w:p>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радиочастотнаяидентификация RFID, межмашинное взаимодействие)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Big data (Ауқымды деректер)</w:t>
            </w:r>
          </w:p>
          <w:p>
            <w:pPr>
              <w:spacing w:after="20"/>
              <w:ind w:left="20"/>
              <w:jc w:val="both"/>
            </w:pPr>
            <w:r>
              <w:rPr>
                <w:rFonts w:ascii="Times New Roman"/>
                <w:b w:val="false"/>
                <w:i w:val="false"/>
                <w:color w:val="000000"/>
                <w:sz w:val="20"/>
              </w:rPr>
              <w:t>
Big data (Большие данные)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КМЖ – Қызметкерлердің саны бойынша заңды тұлғалардың, филиалдар мен өкілдіктердің, сондай-ақ дара кәсіпкерлік субъектілерінің мөлшерлілігі жіктеуіші</w:t>
      </w:r>
    </w:p>
    <w:p>
      <w:pPr>
        <w:spacing w:after="0"/>
        <w:ind w:left="0"/>
        <w:jc w:val="both"/>
      </w:pPr>
      <w:r>
        <w:rPr>
          <w:rFonts w:ascii="Times New Roman"/>
          <w:b w:val="false"/>
          <w:i w:val="false"/>
          <w:color w:val="000000"/>
          <w:sz w:val="28"/>
        </w:rPr>
        <w:t>
      2 КРП – Классификатор размерности юридических лиц, филиалов и представительств, а также субъектов индивидуального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Предиктивті талдау</w:t>
            </w:r>
          </w:p>
          <w:p>
            <w:pPr>
              <w:spacing w:after="20"/>
              <w:ind w:left="20"/>
              <w:jc w:val="both"/>
            </w:pPr>
            <w:r>
              <w:rPr>
                <w:rFonts w:ascii="Times New Roman"/>
                <w:b w:val="false"/>
                <w:i w:val="false"/>
                <w:color w:val="000000"/>
                <w:sz w:val="20"/>
              </w:rPr>
              <w:t>
Предиктивная аналитика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Өнеркәсіптік роботтар</w:t>
            </w:r>
          </w:p>
          <w:p>
            <w:pPr>
              <w:spacing w:after="20"/>
              <w:ind w:left="20"/>
              <w:jc w:val="both"/>
            </w:pPr>
            <w:r>
              <w:rPr>
                <w:rFonts w:ascii="Times New Roman"/>
                <w:b w:val="false"/>
                <w:i w:val="false"/>
                <w:color w:val="000000"/>
                <w:sz w:val="20"/>
              </w:rPr>
              <w:t>
Промышленные роботы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Аддитивті технологиялар немесе 3D басып шығару</w:t>
            </w:r>
          </w:p>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 Жасанды интеллект (ЖИ), машиналық оқыту</w:t>
            </w:r>
          </w:p>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 Фабрикалардың цифрлық "ұқсастары"</w:t>
            </w:r>
          </w:p>
          <w:p>
            <w:pPr>
              <w:spacing w:after="20"/>
              <w:ind w:left="20"/>
              <w:jc w:val="both"/>
            </w:pPr>
            <w:r>
              <w:rPr>
                <w:rFonts w:ascii="Times New Roman"/>
                <w:b w:val="false"/>
                <w:i w:val="false"/>
                <w:color w:val="000000"/>
                <w:sz w:val="20"/>
              </w:rPr>
              <w:t>
Цифровые "двойники" фабрик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Жабдықты пайдалануға виртуалды енгізу</w:t>
            </w:r>
          </w:p>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25.10 Бұлтты технологиялар</w:t>
            </w:r>
          </w:p>
          <w:p>
            <w:pPr>
              <w:spacing w:after="20"/>
              <w:ind w:left="20"/>
              <w:jc w:val="both"/>
            </w:pPr>
            <w:r>
              <w:rPr>
                <w:rFonts w:ascii="Times New Roman"/>
                <w:b w:val="false"/>
                <w:i w:val="false"/>
                <w:color w:val="000000"/>
                <w:sz w:val="20"/>
              </w:rPr>
              <w:t>
Облачные технологии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25.11 Ақпараттық қауіпсіздікті қорғау құралдары</w:t>
            </w:r>
          </w:p>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25.12 Жоғарыда санамаланғандардың ешқайсысы емес</w:t>
            </w:r>
          </w:p>
          <w:p>
            <w:pPr>
              <w:spacing w:after="20"/>
              <w:ind w:left="20"/>
              <w:jc w:val="both"/>
            </w:pPr>
            <w:r>
              <w:rPr>
                <w:rFonts w:ascii="Times New Roman"/>
                <w:b w:val="false"/>
                <w:i w:val="false"/>
                <w:color w:val="000000"/>
                <w:sz w:val="20"/>
              </w:rPr>
              <w:t>
Ничего из вышеперечисленного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Төменде санамаланған пайдаланылатын жүйелерді көрсетіңіз(бір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 </w:t>
            </w:r>
            <w:r>
              <w:rPr>
                <w:rFonts w:ascii="Times New Roman"/>
                <w:b w:val="false"/>
                <w:i w:val="false"/>
                <w:color w:val="000000"/>
                <w:vertAlign w:val="superscript"/>
              </w:rPr>
              <w:t>3</w:t>
            </w:r>
            <w:r>
              <w:rPr>
                <w:rFonts w:ascii="Times New Roman"/>
                <w:b/>
                <w:i w:val="false"/>
                <w:color w:val="000000"/>
                <w:sz w:val="20"/>
              </w:rPr>
              <w:t>MES – өндірістік процестерді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MES – система управления производственными 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26.2 </w:t>
            </w:r>
            <w:r>
              <w:rPr>
                <w:rFonts w:ascii="Times New Roman"/>
                <w:b w:val="false"/>
                <w:i w:val="false"/>
                <w:color w:val="000000"/>
                <w:vertAlign w:val="superscript"/>
              </w:rPr>
              <w:t>4</w:t>
            </w:r>
            <w:r>
              <w:rPr>
                <w:rFonts w:ascii="Times New Roman"/>
                <w:b/>
                <w:i w:val="false"/>
                <w:color w:val="000000"/>
                <w:sz w:val="20"/>
              </w:rPr>
              <w:t>ERP – кәсіпорын ресурстарын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ERP – система управления ресурсами предприятия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 </w:t>
            </w:r>
            <w:r>
              <w:rPr>
                <w:rFonts w:ascii="Times New Roman"/>
                <w:b w:val="false"/>
                <w:i w:val="false"/>
                <w:color w:val="000000"/>
                <w:vertAlign w:val="superscript"/>
              </w:rPr>
              <w:t>5</w:t>
            </w:r>
            <w:r>
              <w:rPr>
                <w:rFonts w:ascii="Times New Roman"/>
                <w:b/>
                <w:i w:val="false"/>
                <w:color w:val="000000"/>
                <w:sz w:val="20"/>
              </w:rPr>
              <w:t>PLM – өнімнің өмірлік циклін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PLM – система управления жизненным циклом продукции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26.4 </w:t>
            </w:r>
            <w:r>
              <w:rPr>
                <w:rFonts w:ascii="Times New Roman"/>
                <w:b w:val="false"/>
                <w:i w:val="false"/>
                <w:color w:val="000000"/>
                <w:vertAlign w:val="superscript"/>
              </w:rPr>
              <w:t>6</w:t>
            </w:r>
            <w:r>
              <w:rPr>
                <w:rFonts w:ascii="Times New Roman"/>
                <w:b/>
                <w:i w:val="false"/>
                <w:color w:val="000000"/>
                <w:sz w:val="20"/>
              </w:rPr>
              <w:t>BPM – бизнес-процестерді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BPM – система управления бизнес-процессами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26.5 </w:t>
            </w:r>
            <w:r>
              <w:rPr>
                <w:rFonts w:ascii="Times New Roman"/>
                <w:b w:val="false"/>
                <w:i w:val="false"/>
                <w:color w:val="000000"/>
                <w:vertAlign w:val="superscript"/>
              </w:rPr>
              <w:t>7</w:t>
            </w:r>
            <w:r>
              <w:rPr>
                <w:rFonts w:ascii="Times New Roman"/>
                <w:b/>
                <w:i w:val="false"/>
                <w:color w:val="000000"/>
                <w:sz w:val="20"/>
              </w:rPr>
              <w:t>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CAM – система автоматизированной технологической подготовки производства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26.6 </w:t>
            </w:r>
            <w:r>
              <w:rPr>
                <w:rFonts w:ascii="Times New Roman"/>
                <w:b w:val="false"/>
                <w:i w:val="false"/>
                <w:color w:val="000000"/>
                <w:vertAlign w:val="superscript"/>
              </w:rPr>
              <w:t>8</w:t>
            </w:r>
            <w:r>
              <w:rPr>
                <w:rFonts w:ascii="Times New Roman"/>
                <w:b/>
                <w:i w:val="false"/>
                <w:color w:val="000000"/>
                <w:sz w:val="20"/>
              </w:rPr>
              <w:t>CAE – инженерлік талдау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CAE – система инженерного анализа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26.7 </w:t>
            </w:r>
            <w:r>
              <w:rPr>
                <w:rFonts w:ascii="Times New Roman"/>
                <w:b w:val="false"/>
                <w:i w:val="false"/>
                <w:color w:val="000000"/>
                <w:vertAlign w:val="superscript"/>
              </w:rPr>
              <w:t>9</w:t>
            </w:r>
            <w:r>
              <w:rPr>
                <w:rFonts w:ascii="Times New Roman"/>
                <w:b/>
                <w:i w:val="false"/>
                <w:color w:val="000000"/>
                <w:sz w:val="20"/>
              </w:rPr>
              <w:t>CAD – автоматтандырылған жобалау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CAD – система автоматизированного проектирования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26.8 </w:t>
            </w:r>
            <w:r>
              <w:rPr>
                <w:rFonts w:ascii="Times New Roman"/>
                <w:b w:val="false"/>
                <w:i w:val="false"/>
                <w:color w:val="000000"/>
                <w:vertAlign w:val="superscript"/>
              </w:rPr>
              <w:t>10</w:t>
            </w:r>
            <w:r>
              <w:rPr>
                <w:rFonts w:ascii="Times New Roman"/>
                <w:b/>
                <w:i w:val="false"/>
                <w:color w:val="000000"/>
                <w:sz w:val="20"/>
              </w:rPr>
              <w:t>SCM – жеткізу тізбегін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SCM – система управления цепочкой поставок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26.9 </w:t>
            </w:r>
            <w:r>
              <w:rPr>
                <w:rFonts w:ascii="Times New Roman"/>
                <w:b w:val="false"/>
                <w:i w:val="false"/>
                <w:color w:val="000000"/>
                <w:vertAlign w:val="superscript"/>
              </w:rPr>
              <w:t>11</w:t>
            </w:r>
            <w:r>
              <w:rPr>
                <w:rFonts w:ascii="Times New Roman"/>
                <w:b/>
                <w:i w:val="false"/>
                <w:color w:val="000000"/>
                <w:sz w:val="20"/>
              </w:rPr>
              <w:t>CRM – клиенттермен өзара қарым-қатынасты басқару жүйесі</w:t>
            </w:r>
          </w:p>
          <w:p>
            <w:pPr>
              <w:spacing w:after="20"/>
              <w:ind w:left="20"/>
              <w:jc w:val="both"/>
            </w:pPr>
            <w:r>
              <w:rPr>
                <w:rFonts w:ascii="Times New Roman"/>
                <w:b w:val="false"/>
                <w:i w:val="false"/>
                <w:color w:val="000000"/>
                <w:sz w:val="20"/>
              </w:rPr>
              <w:t>
11CRM – cистема управления взаимоотношениями с клиентами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26.10 </w:t>
            </w:r>
            <w:r>
              <w:rPr>
                <w:rFonts w:ascii="Times New Roman"/>
                <w:b w:val="false"/>
                <w:i w:val="false"/>
                <w:color w:val="000000"/>
                <w:vertAlign w:val="superscript"/>
              </w:rPr>
              <w:t>12</w:t>
            </w:r>
            <w:r>
              <w:rPr>
                <w:rFonts w:ascii="Times New Roman"/>
                <w:b/>
                <w:i w:val="false"/>
                <w:color w:val="000000"/>
                <w:sz w:val="20"/>
              </w:rPr>
              <w:t>LIMS – жұмыстар мен құжаттардың зертханалық ағындарын басқару</w:t>
            </w:r>
          </w:p>
          <w:p>
            <w:pPr>
              <w:spacing w:after="20"/>
              <w:ind w:left="20"/>
              <w:jc w:val="both"/>
            </w:pPr>
            <w:r>
              <w:rPr>
                <w:rFonts w:ascii="Times New Roman"/>
                <w:b w:val="false"/>
                <w:i w:val="false"/>
                <w:color w:val="000000"/>
                <w:sz w:val="20"/>
              </w:rPr>
              <w:t>
12LIMS – управление лабораторными потоками работ и документов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26.11 </w:t>
            </w:r>
            <w:r>
              <w:rPr>
                <w:rFonts w:ascii="Times New Roman"/>
                <w:b w:val="false"/>
                <w:i w:val="false"/>
                <w:color w:val="000000"/>
                <w:vertAlign w:val="superscript"/>
              </w:rPr>
              <w:t>13</w:t>
            </w:r>
            <w:r>
              <w:rPr>
                <w:rFonts w:ascii="Times New Roman"/>
                <w:b/>
                <w:i w:val="false"/>
                <w:color w:val="000000"/>
                <w:sz w:val="20"/>
              </w:rPr>
              <w:t>SCADA – ақпаратты автоматты бақылау және жинау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SCADA – система автоматического контроля и сбора информации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26.12 </w:t>
            </w:r>
            <w:r>
              <w:rPr>
                <w:rFonts w:ascii="Times New Roman"/>
                <w:b w:val="false"/>
                <w:i w:val="false"/>
                <w:color w:val="000000"/>
                <w:vertAlign w:val="superscript"/>
              </w:rPr>
              <w:t>14</w:t>
            </w:r>
            <w:r>
              <w:rPr>
                <w:rFonts w:ascii="Times New Roman"/>
                <w:b/>
                <w:i w:val="false"/>
                <w:color w:val="000000"/>
                <w:sz w:val="20"/>
              </w:rPr>
              <w:t>WMS – қойманы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WMS – система управления складом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МЕS – Manufacturing Execution System</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ERP – Enterprise Resource Planning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PLM – Product Lifecycle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BPM – Business Process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CAM – Computer-AidedManufacturing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CAE – Computer-Aided Engineering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CAD – Computer-Aided Design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SCM –Supply Chain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CRM - Customer Relationship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LIMS - Laboratory Information Management System</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SCADA – Supervisory Control And Data Acquisition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WMS - Warehouse Management System</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26.13 </w:t>
            </w:r>
            <w:r>
              <w:rPr>
                <w:rFonts w:ascii="Times New Roman"/>
                <w:b/>
                <w:i w:val="false"/>
                <w:color w:val="000000"/>
                <w:sz w:val="20"/>
              </w:rPr>
              <w:t>ЭРКЕАЖ</w:t>
            </w:r>
            <w:r>
              <w:rPr>
                <w:rFonts w:ascii="Times New Roman"/>
                <w:b/>
                <w:i w:val="false"/>
                <w:color w:val="000000"/>
                <w:sz w:val="20"/>
              </w:rPr>
              <w:t xml:space="preserve"> –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26.15 ТҚжЖ – техникалық қызмет көрсету және жөндеу (жабдық)</w:t>
            </w:r>
          </w:p>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"K" МОДУЛІ АКТ САЛАСЫНДАҒЫ МАМАНДАР ЖӘНЕ БІЛІМДЕР</w:t>
      </w:r>
    </w:p>
    <w:p>
      <w:pPr>
        <w:spacing w:after="0"/>
        <w:ind w:left="0"/>
        <w:jc w:val="both"/>
      </w:pPr>
      <w:r>
        <w:rPr>
          <w:rFonts w:ascii="Times New Roman"/>
          <w:b w:val="false"/>
          <w:i w:val="false"/>
          <w:color w:val="000000"/>
          <w:sz w:val="28"/>
        </w:rPr>
        <w:t>
      МОДУЛЬ "К" СПЕЦИАЛИСТЫ И ЗНАНИЯ В ОБЛАСТИ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 Сіздің ұйымыңызда АКТ саласындағы (АКТ саласында білімі бар және арнайы дайындықтан өткен) мамандар бар ма?</w:t>
      </w:r>
    </w:p>
    <w:p>
      <w:pPr>
        <w:spacing w:after="0"/>
        <w:ind w:left="0"/>
        <w:jc w:val="both"/>
      </w:pPr>
      <w:r>
        <w:rPr>
          <w:rFonts w:ascii="Times New Roman"/>
          <w:b w:val="false"/>
          <w:i w:val="false"/>
          <w:color w:val="000000"/>
          <w:sz w:val="28"/>
        </w:rPr>
        <w:t>
      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Жоқ</w:t>
            </w:r>
          </w:p>
          <w:p>
            <w:pPr>
              <w:spacing w:after="20"/>
              <w:ind w:left="20"/>
              <w:jc w:val="both"/>
            </w:pPr>
            <w:r>
              <w:rPr>
                <w:rFonts w:ascii="Times New Roman"/>
                <w:b w:val="false"/>
                <w:i w:val="false"/>
                <w:color w:val="000000"/>
                <w:sz w:val="20"/>
              </w:rPr>
              <w:t>
Нет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АКТ саласындағы (АКТ саласында арнайы дайындықтан өткен және білімі бар)</w:t>
            </w:r>
            <w:r>
              <w:rPr>
                <w:rFonts w:ascii="Times New Roman"/>
                <w:b w:val="false"/>
                <w:i w:val="false"/>
                <w:color w:val="000000"/>
                <w:sz w:val="20"/>
              </w:rPr>
              <w:t xml:space="preserve"> </w:t>
            </w:r>
            <w:r>
              <w:rPr>
                <w:rFonts w:ascii="Times New Roman"/>
                <w:b/>
                <w:i w:val="false"/>
                <w:color w:val="000000"/>
                <w:sz w:val="20"/>
              </w:rPr>
              <w:t>мамандар саны, 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образованиеи прошедшие специальную подготовку в области ИКТ),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одан ақпараттық қауіпсіздік саласындағы (ақпараттық қауіпсіздіксаласында білімі барлар және арнайы дайындықтан өткендер)</w:t>
            </w:r>
            <w:r>
              <w:rPr>
                <w:rFonts w:ascii="Times New Roman"/>
                <w:b w:val="false"/>
                <w:i w:val="false"/>
                <w:color w:val="000000"/>
                <w:sz w:val="20"/>
              </w:rPr>
              <w:t xml:space="preserve"> </w:t>
            </w:r>
            <w:r>
              <w:rPr>
                <w:rFonts w:ascii="Times New Roman"/>
                <w:b/>
                <w:i w:val="false"/>
                <w:color w:val="000000"/>
                <w:sz w:val="20"/>
              </w:rPr>
              <w:t>мамандар саны, адам</w:t>
            </w:r>
          </w:p>
          <w:p>
            <w:pPr>
              <w:spacing w:after="20"/>
              <w:ind w:left="20"/>
              <w:jc w:val="both"/>
            </w:pPr>
            <w:r>
              <w:rPr>
                <w:rFonts w:ascii="Times New Roman"/>
                <w:b w:val="false"/>
                <w:i w:val="false"/>
                <w:color w:val="000000"/>
                <w:sz w:val="20"/>
              </w:rPr>
              <w:t>
из них численность специалистов в области информационной безопасности (имеющие образование и прошедшие специальную подготовку в областиинформационной безопасности),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АКТ саласындағы мамандарға қажеттілік, 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     Адрес (респондента)____________________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 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исполняющий его обязанности</w:t>
      </w:r>
    </w:p>
    <w:p>
      <w:pPr>
        <w:spacing w:after="0"/>
        <w:ind w:left="0"/>
        <w:jc w:val="both"/>
      </w:pPr>
      <w:r>
        <w:rPr>
          <w:rFonts w:ascii="Times New Roman"/>
          <w:b w:val="false"/>
          <w:i w:val="false"/>
          <w:color w:val="000000"/>
          <w:sz w:val="28"/>
        </w:rPr>
        <w:t>
      ______________________________________________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w:t>
            </w:r>
            <w:r>
              <w:br/>
            </w:r>
            <w:r>
              <w:rPr>
                <w:rFonts w:ascii="Times New Roman"/>
                <w:b w:val="false"/>
                <w:i w:val="false"/>
                <w:color w:val="000000"/>
                <w:sz w:val="20"/>
              </w:rPr>
              <w:t>жоспарлау 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w:t>
      </w:r>
    </w:p>
    <w:bookmarkEnd w:id="8"/>
    <w:bookmarkStart w:name="z13" w:id="9"/>
    <w:p>
      <w:pPr>
        <w:spacing w:after="0"/>
        <w:ind w:left="0"/>
        <w:jc w:val="both"/>
      </w:pPr>
      <w:r>
        <w:rPr>
          <w:rFonts w:ascii="Times New Roman"/>
          <w:b w:val="false"/>
          <w:i w:val="false"/>
          <w:color w:val="000000"/>
          <w:sz w:val="28"/>
        </w:rPr>
        <w:t>
      1. Осы нұсқаулық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
    <w:bookmarkStart w:name="z14" w:id="10"/>
    <w:p>
      <w:pPr>
        <w:spacing w:after="0"/>
        <w:ind w:left="0"/>
        <w:jc w:val="both"/>
      </w:pPr>
      <w:r>
        <w:rPr>
          <w:rFonts w:ascii="Times New Roman"/>
          <w:b w:val="false"/>
          <w:i w:val="false"/>
          <w:color w:val="000000"/>
          <w:sz w:val="28"/>
        </w:rPr>
        <w:t>
      2. Осы нұсқаулықта келесі анықтамалар пайдаланылады:</w:t>
      </w:r>
    </w:p>
    <w:bookmarkEnd w:id="10"/>
    <w:bookmarkStart w:name="z15" w:id="11"/>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желісін қолданумен жүзеге асырылатын ақпараттық өзара іс-қимыл әдістерінің жиынтығы;</w:t>
      </w:r>
    </w:p>
    <w:bookmarkEnd w:id="11"/>
    <w:bookmarkStart w:name="z16" w:id="12"/>
    <w:p>
      <w:pPr>
        <w:spacing w:after="0"/>
        <w:ind w:left="0"/>
        <w:jc w:val="both"/>
      </w:pPr>
      <w:r>
        <w:rPr>
          <w:rFonts w:ascii="Times New Roman"/>
          <w:b w:val="false"/>
          <w:i w:val="false"/>
          <w:color w:val="000000"/>
          <w:sz w:val="28"/>
        </w:rPr>
        <w:t>
      2)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2"/>
    <w:bookmarkStart w:name="z17" w:id="13"/>
    <w:p>
      <w:pPr>
        <w:spacing w:after="0"/>
        <w:ind w:left="0"/>
        <w:jc w:val="both"/>
      </w:pP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жерін көрсете отырып, құрылымдық және оқшауланған бөлімшелері бөлінісінде статистикалық нысанды ұсынады.</w:t>
      </w:r>
    </w:p>
    <w:bookmarkEnd w:id="13"/>
    <w:p>
      <w:pPr>
        <w:spacing w:after="0"/>
        <w:ind w:left="0"/>
        <w:jc w:val="both"/>
      </w:pPr>
      <w:r>
        <w:rPr>
          <w:rFonts w:ascii="Times New Roman"/>
          <w:b w:val="false"/>
          <w:i w:val="false"/>
          <w:color w:val="000000"/>
          <w:sz w:val="28"/>
        </w:rPr>
        <w:t>
      4. "А" модулінде ұйым туралы жалпы ақпарат көрсетіледі.</w:t>
      </w:r>
    </w:p>
    <w:p>
      <w:pPr>
        <w:spacing w:after="0"/>
        <w:ind w:left="0"/>
        <w:jc w:val="both"/>
      </w:pPr>
      <w:r>
        <w:rPr>
          <w:rFonts w:ascii="Times New Roman"/>
          <w:b w:val="false"/>
          <w:i w:val="false"/>
          <w:color w:val="000000"/>
          <w:sz w:val="28"/>
        </w:rPr>
        <w:t>
      2-тармақта жұмыс берушінің актілерін орындаумен белгілі бір мамандық, біліктілік немесе лауазым бойынша жұмысты орындайтын, есепті кезеңде ұйымның тізімінде тұрған барлық қызметкерлердің тізімдік саны, сондай-ақ қоғамдық бастамаларда жұмыспен қамтылған адамдар көрсетіледі.</w:t>
      </w:r>
    </w:p>
    <w:p>
      <w:pPr>
        <w:spacing w:after="0"/>
        <w:ind w:left="0"/>
        <w:jc w:val="both"/>
      </w:pPr>
      <w:r>
        <w:rPr>
          <w:rFonts w:ascii="Times New Roman"/>
          <w:b w:val="false"/>
          <w:i w:val="false"/>
          <w:color w:val="000000"/>
          <w:sz w:val="28"/>
        </w:rPr>
        <w:t>
      3-тармақта АКТ-ға жұмсалатын шығындарға есепті кезең үшін ұсынылатын АКТ-ны әзірлеуге, сатып алуға, енгізуге және пайдалануға арналған күрделі және ағымдағы шығындарды, байланыс қызметтеріне ақы төлеуге арналған шығындарды (абоненттік төлемдер мен Интернет желісі), АКТ саласындағы жабдықты жалға алуға арналған шығындарды және АКТ-ға арналған өзге де шығындарды қамтитын жалпы шығындар жатады.</w:t>
      </w:r>
    </w:p>
    <w:p>
      <w:pPr>
        <w:spacing w:after="0"/>
        <w:ind w:left="0"/>
        <w:jc w:val="both"/>
      </w:pPr>
      <w:r>
        <w:rPr>
          <w:rFonts w:ascii="Times New Roman"/>
          <w:b w:val="false"/>
          <w:i w:val="false"/>
          <w:color w:val="000000"/>
          <w:sz w:val="28"/>
        </w:rPr>
        <w:t>
      5. "В" модулінде компьютер және компьютерлік желілерді пайдалану көрсетіледі.</w:t>
      </w:r>
    </w:p>
    <w:p>
      <w:pPr>
        <w:spacing w:after="0"/>
        <w:ind w:left="0"/>
        <w:jc w:val="both"/>
      </w:pPr>
      <w:r>
        <w:rPr>
          <w:rFonts w:ascii="Times New Roman"/>
          <w:b w:val="false"/>
          <w:i w:val="false"/>
          <w:color w:val="000000"/>
          <w:sz w:val="28"/>
        </w:rPr>
        <w:t>
      8-тармақтағы дата-орталықтарға серверлік және коммуникациялық жабдықты орналастыруға және Интернет желісінің арналарына қосуға арналған мамандандырылған ғимарат (алаң) жатады.</w:t>
      </w:r>
    </w:p>
    <w:bookmarkStart w:name="z18" w:id="14"/>
    <w:p>
      <w:pPr>
        <w:spacing w:after="0"/>
        <w:ind w:left="0"/>
        <w:jc w:val="both"/>
      </w:pPr>
      <w:r>
        <w:rPr>
          <w:rFonts w:ascii="Times New Roman"/>
          <w:b w:val="false"/>
          <w:i w:val="false"/>
          <w:color w:val="000000"/>
          <w:sz w:val="28"/>
        </w:rPr>
        <w:t>
      6. "С" модулінде Интернет желісін пайдалану туралы ақпарат көрсетіледі.</w:t>
      </w:r>
    </w:p>
    <w:bookmarkEnd w:id="14"/>
    <w:p>
      <w:pPr>
        <w:spacing w:after="0"/>
        <w:ind w:left="0"/>
        <w:jc w:val="both"/>
      </w:pPr>
      <w:r>
        <w:rPr>
          <w:rFonts w:ascii="Times New Roman"/>
          <w:b w:val="false"/>
          <w:i w:val="false"/>
          <w:color w:val="000000"/>
          <w:sz w:val="28"/>
        </w:rPr>
        <w:t xml:space="preserve">
      14-тармақтың 14.1-тармақшасында Интернет желісіне тіркелген (сымды) кеңжолақты байланыс жылдамдығы деп секундына 256 килобит (бұдан әрі – кбит/с) немесе одан жоғары бір немесе екі бағыттағы жалпы пайдаланымдағы (TCP/IP қосылу) Интернет желісіне жоғары жылдамдықтағы қолжетімділікті білдіреді. Бұл көрсеткіш кабельдік модемді, цифрлық абоненттік желіні (DSL-Digital Subscriber Line), пәтерге (ғимаратқа) талшықты-оптикалық қосылуды және Интернет желісіне тіркелген (сымды) кеңжолақты қолжетімділікті 256 кбит/с тең немесе асып түсетін бәсең бағыттағы жылдамдықтармен басқа да технологияларды пайдалануды қамтиды. </w:t>
      </w:r>
    </w:p>
    <w:p>
      <w:pPr>
        <w:spacing w:after="0"/>
        <w:ind w:left="0"/>
        <w:jc w:val="both"/>
      </w:pPr>
      <w:r>
        <w:rPr>
          <w:rFonts w:ascii="Times New Roman"/>
          <w:b w:val="false"/>
          <w:i w:val="false"/>
          <w:color w:val="000000"/>
          <w:sz w:val="28"/>
        </w:rPr>
        <w:t>
      14-тармақтың 14.2-тармақшасында тіркелген сымсыз кең жолақты байланыс деп мәлімделген жылдамдығы 256 кбит/с немесе одан жоғары жалпы пайдаланымдағы Интернет желісіне жоғары жылдамдықтағы қолжетімділікті білдіреді. Осы көрсеткіш жерсеріктік және жерүсті тіркелген сымсыз қосылысты қолданумен Интернетке белсенді кең жолақты сымсыз қосылуға жатады.</w:t>
      </w:r>
    </w:p>
    <w:p>
      <w:pPr>
        <w:spacing w:after="0"/>
        <w:ind w:left="0"/>
        <w:jc w:val="both"/>
      </w:pPr>
      <w:r>
        <w:rPr>
          <w:rFonts w:ascii="Times New Roman"/>
          <w:b w:val="false"/>
          <w:i w:val="false"/>
          <w:color w:val="000000"/>
          <w:sz w:val="28"/>
        </w:rPr>
        <w:t>
      14-тармақтың 14.3-тармақшасында ұтқыр кең жолақты байланысқа деректерді берудің мәлімделген жылдамдығы 256 кбит/с немесе жоғары ұтқыр жылжымалы байланыстың стандартты желілер, сөздерді беру бойынша қызметтерден бөлек немесе жеке қызмет түрінде (USB (Universal Serial Bus)-модем/аппараттық кілт) немесе қосымша келісім-шарт жасасуды талап ететін сөзді беру қызметіне қосымша пакет түрінде сатып алынатын жылжымалы байланыс желілері арқылы деректерді беру бойынша мамандандырылған қызметтерге арналған желілер жатады. Мұнда жылжымалы WiMax (Worldwide Interoperability for Microwave Access) байланыс технологиясын пайдаланатын желілер қосылады.</w:t>
      </w:r>
    </w:p>
    <w:p>
      <w:pPr>
        <w:spacing w:after="0"/>
        <w:ind w:left="0"/>
        <w:jc w:val="both"/>
      </w:pPr>
      <w:r>
        <w:rPr>
          <w:rFonts w:ascii="Times New Roman"/>
          <w:b w:val="false"/>
          <w:i w:val="false"/>
          <w:color w:val="000000"/>
          <w:sz w:val="28"/>
        </w:rPr>
        <w:t>
      14-тармақтың 14.4-тармақшасында таржолақты байланысқа телефон сөйлесулерін жүргізу үшін телефон желісін пайдалану мүмкіндігінсіз, жылдамдығы 256 кбит/с-қа дейінгі аналогты телефон желісі арқылы Интернет желісіне қолжетімділікті ұйымдастыруға мүмкіндік беретін технологиялар жатады.</w:t>
      </w:r>
    </w:p>
    <w:p>
      <w:pPr>
        <w:spacing w:after="0"/>
        <w:ind w:left="0"/>
        <w:jc w:val="both"/>
      </w:pPr>
      <w:r>
        <w:rPr>
          <w:rFonts w:ascii="Times New Roman"/>
          <w:b w:val="false"/>
          <w:i w:val="false"/>
          <w:color w:val="000000"/>
          <w:sz w:val="28"/>
        </w:rPr>
        <w:t xml:space="preserve">
      15-тармақта Интернет-ресурс (веб-сайт) бір IP-мекенжаймен немесе доменмен біріктірілген электрондық құжаттар немесе файлдар жиынтығын білдіреді. Бұл тармақта Интернет-ресурсқа иелік ету ғана емес, сондай-ақ зерттелетін кәсіпорынның өзіне тиесілі серверлерде орналасқан Интернет-ресурстарды, сонымен қатар зерттелетін кәсіпорын жататын кәсіпорындар топтарының Интернет-ресурстарын өз қызметін ұсыну үшін пайдалану көрсетіледі. </w:t>
      </w:r>
    </w:p>
    <w:bookmarkStart w:name="z19" w:id="15"/>
    <w:p>
      <w:pPr>
        <w:spacing w:after="0"/>
        <w:ind w:left="0"/>
        <w:jc w:val="both"/>
      </w:pPr>
      <w:r>
        <w:rPr>
          <w:rFonts w:ascii="Times New Roman"/>
          <w:b w:val="false"/>
          <w:i w:val="false"/>
          <w:color w:val="000000"/>
          <w:sz w:val="28"/>
        </w:rPr>
        <w:t>
      7. "F" модуліндегі электрондық коммерция тапсырыстарды алу немесе орналастыру мақсатында арнайы тағайындалған тәсілмен компьютерлік желі арқылы жүргізілген тауарлар немесе көрсетілетін қызметтерді сату немесе сатып алуды білдіреді. Тауарларға немесе көрсетілетін қызметтерге осы әдістер арқылы тапсырыс беріледі, бірақ тауарларға немесе көрсетілетін қызметтерге төлем жасау және жеткізіп беру әрдайым онлайн бола бермейді. Телефон, факс немесе электрондық поштада қолмен терілген хабарламалар арқылы жасалған тапсырыстар, сондай-ақ тауарларды, жұмыстарды және көрсетілетін қызметтерді мемлекеттік сатып алу электрондық коммерцияға жатпайды.</w:t>
      </w:r>
    </w:p>
    <w:bookmarkEnd w:id="15"/>
    <w:bookmarkStart w:name="z20" w:id="16"/>
    <w:p>
      <w:pPr>
        <w:spacing w:after="0"/>
        <w:ind w:left="0"/>
        <w:jc w:val="both"/>
      </w:pPr>
      <w:r>
        <w:rPr>
          <w:rFonts w:ascii="Times New Roman"/>
          <w:b w:val="false"/>
          <w:i w:val="false"/>
          <w:color w:val="000000"/>
          <w:sz w:val="28"/>
        </w:rPr>
        <w:t xml:space="preserve">
      8. "G" модулінің 22-тармағында бизнес-процесс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процестер) бағытталған әртүрлі іс-әрекеттің (қадамдардың, кезеңдердің, функциялардың) жиынтығы түсініледі, оған бизнес процестің барлық қатысушыларының қызметі және олардың (ұйым қызметкерлері, басшылық, клиенттер) арасындағы өзара іс-қимыл кіреді. </w:t>
      </w:r>
    </w:p>
    <w:bookmarkEnd w:id="16"/>
    <w:p>
      <w:pPr>
        <w:spacing w:after="0"/>
        <w:ind w:left="0"/>
        <w:jc w:val="both"/>
      </w:pPr>
      <w:r>
        <w:rPr>
          <w:rFonts w:ascii="Times New Roman"/>
          <w:b w:val="false"/>
          <w:i w:val="false"/>
          <w:color w:val="000000"/>
          <w:sz w:val="28"/>
        </w:rPr>
        <w:t xml:space="preserve">
      23-тармақта RFID деп радиосигнал арқылы деректер оқылатын немесе жазылатын, объектілерді автоматты сәйкестендіру әдісі түсініледі. RFID технологиясы (радиожиілікті сәйкестендіру) логистикада, бөлшек саудада, персоналды сәйкестендіру жүйелерінде кеңінен пайдаланылады. RFID физикалық объектіні (мысалы, қоймадағы тауар) цифрлық атрибуттармен (мысалы, тауардың сипаттамасы, құны, тиеп-жөнелту күні және тәртібі) байланыстырады. </w:t>
      </w:r>
    </w:p>
    <w:p>
      <w:pPr>
        <w:spacing w:after="0"/>
        <w:ind w:left="0"/>
        <w:jc w:val="both"/>
      </w:pPr>
      <w:r>
        <w:rPr>
          <w:rFonts w:ascii="Times New Roman"/>
          <w:b w:val="false"/>
          <w:i w:val="false"/>
          <w:color w:val="000000"/>
          <w:sz w:val="28"/>
        </w:rPr>
        <w:t xml:space="preserve">
      24-тармақта электрондық шот-фактура деп төлем ақпаратынан тұратын электронды түрде жіберілетін шот-фактура түсініледі. </w:t>
      </w:r>
    </w:p>
    <w:bookmarkStart w:name="z21" w:id="17"/>
    <w:p>
      <w:pPr>
        <w:spacing w:after="0"/>
        <w:ind w:left="0"/>
        <w:jc w:val="both"/>
      </w:pPr>
      <w:r>
        <w:rPr>
          <w:rFonts w:ascii="Times New Roman"/>
          <w:b w:val="false"/>
          <w:i w:val="false"/>
          <w:color w:val="000000"/>
          <w:sz w:val="28"/>
        </w:rPr>
        <w:t>
      9. "H" модулінде цифрлық технологияларды пайдалану көрсетіледі.</w:t>
      </w:r>
    </w:p>
    <w:bookmarkEnd w:id="17"/>
    <w:p>
      <w:pPr>
        <w:spacing w:after="0"/>
        <w:ind w:left="0"/>
        <w:jc w:val="both"/>
      </w:pPr>
      <w:r>
        <w:rPr>
          <w:rFonts w:ascii="Times New Roman"/>
          <w:b w:val="false"/>
          <w:i w:val="false"/>
          <w:color w:val="000000"/>
          <w:sz w:val="28"/>
        </w:rPr>
        <w:t>
      Цифрлық технологиялар деп өндірістік және бизнес-процестерді нақты уақыт режимінде автоматтандыруға, басқаруға, мониторинг жүргізуге мүмкіндік беретін технологиялар түсініледі.</w:t>
      </w:r>
    </w:p>
    <w:p>
      <w:pPr>
        <w:spacing w:after="0"/>
        <w:ind w:left="0"/>
        <w:jc w:val="both"/>
      </w:pPr>
      <w:r>
        <w:rPr>
          <w:rFonts w:ascii="Times New Roman"/>
          <w:b w:val="false"/>
          <w:i w:val="false"/>
          <w:color w:val="000000"/>
          <w:sz w:val="28"/>
        </w:rPr>
        <w:t xml:space="preserve">
      25-тармақтың 25.1-тармақшасында AR/VR-виртуалды шындық, толықтырылған шындық деп интерактивті аудиовизуалды және моторлы құрылғылардың (шлемдер, қолғаптар, құлаққаптар) көмегімен деректерді визуализациялау және пайдалану технологиясы түсініледі. Өндірістегі виртуалды шындық персоналды оқыту процестері үшін қолданылады. Сонымен қатар виртуалды шындық бірлескен жұмысты жеңілдету үшін пайдаланылуы мүмкін, мысалы ғимараттың немесе өнімнің дизайнын немесе конструкциясын визуализациялау және талқылау. </w:t>
      </w:r>
    </w:p>
    <w:p>
      <w:pPr>
        <w:spacing w:after="0"/>
        <w:ind w:left="0"/>
        <w:jc w:val="both"/>
      </w:pPr>
      <w:r>
        <w:rPr>
          <w:rFonts w:ascii="Times New Roman"/>
          <w:b w:val="false"/>
          <w:i w:val="false"/>
          <w:color w:val="000000"/>
          <w:sz w:val="28"/>
        </w:rPr>
        <w:t xml:space="preserve">
      25-тармақтың 25.2-тармақшасында заттардың өнеркәсіптік интернеті (сенсорлық технологиялар, RFID радиожиілікті сәйкестендіру, машинааралық өзара іс-қимыл) деп құрылғылар арасындағы деректерді беру желісі түсініледі. Интернетке қосылған құрылғылар деректерді жинау үшін кіріктірілген датчиктерді пайдаланады және кейбір жағдайларда оларға әсер етеді. Заттар Интернеті (IoT) құрылғыларды компьютерлік желіге біріктіреді және бағдарламалық жасақтама, қосымшалар немесе техникалық құрылғылар арқылы оларға деректерді жинауға, талдауға, өңдеуге және басқа нысандарға жіберуге мүмкіндік береді. </w:t>
      </w:r>
    </w:p>
    <w:p>
      <w:pPr>
        <w:spacing w:after="0"/>
        <w:ind w:left="0"/>
        <w:jc w:val="both"/>
      </w:pPr>
      <w:r>
        <w:rPr>
          <w:rFonts w:ascii="Times New Roman"/>
          <w:b w:val="false"/>
          <w:i w:val="false"/>
          <w:color w:val="000000"/>
          <w:sz w:val="28"/>
        </w:rPr>
        <w:t>
      25-тармақтың 25.3-тармақшасында Big data (Ауқымды Деректер) деп арнайы АТ-технологиялардың көмегімен талданатын үлкен көлемдегі және едәуір алуан түрлі деректер жиыны түсініледі.</w:t>
      </w:r>
    </w:p>
    <w:p>
      <w:pPr>
        <w:spacing w:after="0"/>
        <w:ind w:left="0"/>
        <w:jc w:val="both"/>
      </w:pPr>
      <w:r>
        <w:rPr>
          <w:rFonts w:ascii="Times New Roman"/>
          <w:b w:val="false"/>
          <w:i w:val="false"/>
          <w:color w:val="000000"/>
          <w:sz w:val="28"/>
        </w:rPr>
        <w:t>
      25-тармақтың 25.4-тармақшасындағы предиктивтік талдау деп оңтайлы шешімдер қабылдау мақсатында объектілердің және/немесе субъектілердің болашақ мінез-құлқын болжамдауға шоғырланатын деректерді талдау түсініледі.</w:t>
      </w:r>
    </w:p>
    <w:p>
      <w:pPr>
        <w:spacing w:after="0"/>
        <w:ind w:left="0"/>
        <w:jc w:val="both"/>
      </w:pPr>
      <w:r>
        <w:rPr>
          <w:rFonts w:ascii="Times New Roman"/>
          <w:b w:val="false"/>
          <w:i w:val="false"/>
          <w:color w:val="000000"/>
          <w:sz w:val="28"/>
        </w:rPr>
        <w:t xml:space="preserve">
      25-тармақтың 25.5-тармақшасында өнеркәсіптік роботтар деп үш немесе одан да көп осьтерде бағдарламаланатын, автоматты басқарылатын, қайта бағдарламаланатын көпмақсатты манипулятор түсініледі, олар өнеркәсіптік автоматтандыру қосымшаларында пайдалану үшін сол жерде не тіркелген, не ұтқыр болуы мүмкін. </w:t>
      </w:r>
    </w:p>
    <w:p>
      <w:pPr>
        <w:spacing w:after="0"/>
        <w:ind w:left="0"/>
        <w:jc w:val="both"/>
      </w:pPr>
      <w:r>
        <w:rPr>
          <w:rFonts w:ascii="Times New Roman"/>
          <w:b w:val="false"/>
          <w:i w:val="false"/>
          <w:color w:val="000000"/>
          <w:sz w:val="28"/>
        </w:rPr>
        <w:t xml:space="preserve">
      25-тармақтың 25.6-тармақшасында аддитивті технологиялар немесе 3D басып шығару деп компьютерлік 3D модельдерді пайдалана отырып, материалды қабатпен жағу әдісімен физикалық объектіні (бөлшекті) дайындау (құру) әдісі түсініледі (дайындама массивінен материалды алып тастау есебінен бөлшекті қалыптастырудың дәстүрлі әдістеріне қарағанда). </w:t>
      </w:r>
    </w:p>
    <w:p>
      <w:pPr>
        <w:spacing w:after="0"/>
        <w:ind w:left="0"/>
        <w:jc w:val="both"/>
      </w:pPr>
      <w:r>
        <w:rPr>
          <w:rFonts w:ascii="Times New Roman"/>
          <w:b w:val="false"/>
          <w:i w:val="false"/>
          <w:color w:val="000000"/>
          <w:sz w:val="28"/>
        </w:rPr>
        <w:t xml:space="preserve">
      23-тармақтың 23.7-тармақшасында жасанды интеллект (ЖИ), машиналық оқыту деп компьютерлік жүйенің оқыту және проблемаларды шешу сияқты адамның когнитивтік функцияларын имитациялау қабілеті деп түсініледі. Жасанды интеллект компьютерлік жүйеге адамдар жаңа мәлімет алу және шешім қабылдау үшін қолданатын ойлауды модельдеу үшін математика мен логиканы қолдануға мүмкіндік береді. </w:t>
      </w:r>
    </w:p>
    <w:p>
      <w:pPr>
        <w:spacing w:after="0"/>
        <w:ind w:left="0"/>
        <w:jc w:val="both"/>
      </w:pPr>
      <w:r>
        <w:rPr>
          <w:rFonts w:ascii="Times New Roman"/>
          <w:b w:val="false"/>
          <w:i w:val="false"/>
          <w:color w:val="000000"/>
          <w:sz w:val="28"/>
        </w:rPr>
        <w:t xml:space="preserve">
      25-тармақтың 25.8-тармақшасында цифрлық ұқсастар деп жабдықтардың, персоналдың, материалдар мен жинақтауыштардың жай-күйі, қозғалысы туралы деректер нақты уақыт режимінде жаңартылатын өндірістің виртуалды моделі түсініледі. </w:t>
      </w:r>
    </w:p>
    <w:p>
      <w:pPr>
        <w:spacing w:after="0"/>
        <w:ind w:left="0"/>
        <w:jc w:val="both"/>
      </w:pPr>
      <w:r>
        <w:rPr>
          <w:rFonts w:ascii="Times New Roman"/>
          <w:b w:val="false"/>
          <w:i w:val="false"/>
          <w:color w:val="000000"/>
          <w:sz w:val="28"/>
        </w:rPr>
        <w:t xml:space="preserve">
      25-тармақтың 25.9-тармақшасында жабдықты пайдалануға виртуалды енгізу деп өнімнің/көрсетілетін қызметтердің нарыққа шығу жылдамдығын арттыруға, функцияларды тестілеуге, әзірлеудің бастапқы кезеңінде ақаулықтарды анықтауға, сондай-ақ желідегі жабдықтың жекелеген компоненттерінің өзара іс-қимылын ағымдағы жұмысты тоқтатпай бұдан әрі оңтайландырумен модельдеуге мүмкіндік беретін тұжырымдамадан бастап іске қосу-жөндеу жұмыстарына дейінгі параллельді жобалау (құрылғы, жабдық) мүмкіндігі бар технология түсініледі. </w:t>
      </w:r>
    </w:p>
    <w:p>
      <w:pPr>
        <w:spacing w:after="0"/>
        <w:ind w:left="0"/>
        <w:jc w:val="both"/>
      </w:pPr>
      <w:r>
        <w:rPr>
          <w:rFonts w:ascii="Times New Roman"/>
          <w:b w:val="false"/>
          <w:i w:val="false"/>
          <w:color w:val="000000"/>
          <w:sz w:val="28"/>
        </w:rPr>
        <w:t xml:space="preserve">
      25-тармақтың 25.10-тармақшасында бұлтты технологиялар деп цифрлық деректерді бөлінген өңдеу технологиясы түсініледі, олардың көмегімен компьютерлік ресурстар интернет-пайдаланушыға онлайн-сервис ретінде ұсынылады. Бағдарламалар жергілікті ДК веб-браузер терезесінде іске қосылады және нәтиже береді. Бұл ретте жұмыс істеу үшін барлық қажетті бағдарламалар мен олардың деректері қашықтағы интернет-серверде болады және клиент жағында уақытша кэштеледі. </w:t>
      </w:r>
    </w:p>
    <w:p>
      <w:pPr>
        <w:spacing w:after="0"/>
        <w:ind w:left="0"/>
        <w:jc w:val="both"/>
      </w:pPr>
      <w:r>
        <w:rPr>
          <w:rFonts w:ascii="Times New Roman"/>
          <w:b w:val="false"/>
          <w:i w:val="false"/>
          <w:color w:val="000000"/>
          <w:sz w:val="28"/>
        </w:rPr>
        <w:t>
      25-тармақтың 25.11-тармақшасында ақпараттық қауіпсіздікті қорғау құралдары деп ақпараттың жылыстауына кедергі келтіретін және оны қорғау функциясын орындайтын әртүрлі сипаттағы техникалық құрылғылар, құрылғылар, аспаптар жиынтығы түсініледі, оның ішінде: вирусқа қарсы бағдарламалар, бұлтты антивирус (CloudAV), криптографиялық жүйелер, желіаралық экрандар (брандмауэрлер немесе файрволдар), VPN (Virtual Private Network), Proxy-server (прокси-сервер), ақпараттық қауіпсіздікті бақылау және басқару жүйелері және SIEM.</w:t>
      </w:r>
    </w:p>
    <w:p>
      <w:pPr>
        <w:spacing w:after="0"/>
        <w:ind w:left="0"/>
        <w:jc w:val="both"/>
      </w:pPr>
      <w:r>
        <w:rPr>
          <w:rFonts w:ascii="Times New Roman"/>
          <w:b w:val="false"/>
          <w:i w:val="false"/>
          <w:color w:val="000000"/>
          <w:sz w:val="28"/>
        </w:rPr>
        <w:t>
      26-тармақтың 26.1-тармақшасында MES - өндірістік процестерді басқару жүйесі деп қандай да бір өндіріс шеңберінде өнім шығарылымын синхрондау, үйлестіру, талдау мен оңтайландыру міндеттерін шешуге арналған мамандандырылған қолданбалы бағдарламалық қамтамасыз ету түсініледі. MES-жүйелер цех деңгейіндегі басқару жүйелерінің класына жатады, бірақ жалпы алғанда кәсіпорында өндірісті біріктіре басқару үшін де пайдаланылуы мүмкін. Кәсіпорынның өндірістік қызметін бақылау мен оңтайландыруға арналған автоматандырылған жүйелер класы. MES басқару иерархиясында ERP жүйелері мен ТП АБЖ (технологиялық процесті автоматтандырылған басқару жүйесі) арасындағы аралық деңгейді алады.</w:t>
      </w:r>
    </w:p>
    <w:p>
      <w:pPr>
        <w:spacing w:after="0"/>
        <w:ind w:left="0"/>
        <w:jc w:val="both"/>
      </w:pPr>
      <w:r>
        <w:rPr>
          <w:rFonts w:ascii="Times New Roman"/>
          <w:b w:val="false"/>
          <w:i w:val="false"/>
          <w:color w:val="000000"/>
          <w:sz w:val="28"/>
        </w:rPr>
        <w:t xml:space="preserve">
      26-тармақтың 26.2-тармақшасында ERP - кәсіпорынның ресурстарын басқару жүйесі деп ресурстарды жоспарлау, персоналды басқару, шығыстарды оңтайландыру, есепке алу, бақылау және талдау саласынан міндеттерді автоматты түрде орындайтын өндірістік процестер деңгейінде (тапсырыс түсуден бастап дайын өнімді жеткізуге дейін) кәсіпорынның ресурстарын жоспарлауға және басқаруға арналған бағдарламалар кешені түсініледі. </w:t>
      </w:r>
    </w:p>
    <w:p>
      <w:pPr>
        <w:spacing w:after="0"/>
        <w:ind w:left="0"/>
        <w:jc w:val="both"/>
      </w:pPr>
      <w:r>
        <w:rPr>
          <w:rFonts w:ascii="Times New Roman"/>
          <w:b w:val="false"/>
          <w:i w:val="false"/>
          <w:color w:val="000000"/>
          <w:sz w:val="28"/>
        </w:rPr>
        <w:t xml:space="preserve">
      26-тармақтың 26.3-тармақшасында PLM - өнімнің өмірлік циклін басқару жүйесі деп бұйымның бүкіл өмірлік циклі бойында бұйымды әзірлеуді қамтамасыз ететін процестер арқылы (модельдеу, жобалау, өндіру, сату кезеңдерінде және сатудан кейінгі қызмет көрсету мен кәдеге жаратуға дейін) бұйымның толық өмірлік циклын қолдауға бағытталған жүйе түсініледі. </w:t>
      </w:r>
    </w:p>
    <w:p>
      <w:pPr>
        <w:spacing w:after="0"/>
        <w:ind w:left="0"/>
        <w:jc w:val="both"/>
      </w:pPr>
      <w:r>
        <w:rPr>
          <w:rFonts w:ascii="Times New Roman"/>
          <w:b w:val="false"/>
          <w:i w:val="false"/>
          <w:color w:val="000000"/>
          <w:sz w:val="28"/>
        </w:rPr>
        <w:t>
      26-тармақтың 26.4-тармақшасында BPM - бизнес-процестерді басқару жүйесі деп негізгі міндеті жедел және сапалы нәтиже алу үшін адамдардың өзара іс-қимылын және әртүрлі операцияларды орындау тәртібін құру болып табылатын "нақты уақыт" режимінде бизнес-процестерді басқарумен және бақылаумен бірыңғай ақпараттық кеңістік жүйесі түсініледі.</w:t>
      </w:r>
    </w:p>
    <w:p>
      <w:pPr>
        <w:spacing w:after="0"/>
        <w:ind w:left="0"/>
        <w:jc w:val="both"/>
      </w:pPr>
      <w:r>
        <w:rPr>
          <w:rFonts w:ascii="Times New Roman"/>
          <w:b w:val="false"/>
          <w:i w:val="false"/>
          <w:color w:val="000000"/>
          <w:sz w:val="28"/>
        </w:rPr>
        <w:t xml:space="preserve">
      26-тармақтың 26.5-тармақшасында САМ - өндірісті автоматтандырылған технологиялық дайындау жүйесі автоматтандырылған жүйе не инженер-технологтар пайдаланатын сандық бағдарламалық басқарылатын станоктар (СББ) үшін басқарушы бағдарламаларды дайындауға арналған автоматтандырылған жүйе модулі деп түсініледі. </w:t>
      </w:r>
    </w:p>
    <w:p>
      <w:pPr>
        <w:spacing w:after="0"/>
        <w:ind w:left="0"/>
        <w:jc w:val="both"/>
      </w:pPr>
      <w:r>
        <w:rPr>
          <w:rFonts w:ascii="Times New Roman"/>
          <w:b w:val="false"/>
          <w:i w:val="false"/>
          <w:color w:val="000000"/>
          <w:sz w:val="28"/>
        </w:rPr>
        <w:t xml:space="preserve">
      26-тармақтың 26.6-тармақшасында САЕ - инженерлік талдау жүйесі деп есептеу әдістерінің көмегімен (түпкі элементтер әдісі, түпкі айырмашылықтар әдісі, түпкі көлем әдісі) нақты пайдалану жағдайларында бұйымның компьютерлік моделінің өзін қалай ұстайтынын бағалауға мүмкіндік беретін бағдарламалық өнім түсініледі. Көп уақыт шығыны мен қаражатты тартпай, бұйымның жұмыс қабілеттілігіне көз жеткізуге мүмкіндік береді. </w:t>
      </w:r>
    </w:p>
    <w:p>
      <w:pPr>
        <w:spacing w:after="0"/>
        <w:ind w:left="0"/>
        <w:jc w:val="both"/>
      </w:pPr>
      <w:r>
        <w:rPr>
          <w:rFonts w:ascii="Times New Roman"/>
          <w:b w:val="false"/>
          <w:i w:val="false"/>
          <w:color w:val="000000"/>
          <w:sz w:val="28"/>
        </w:rPr>
        <w:t xml:space="preserve">
      26-тармақтың 26.7-тармақшасында CAD - автоматтандырылған жобалау жүйесі деп жобалауға арналған жүйелік кешендер түсініледі, олардың көмегімен өнеркәсіптік өнімді (жобалау, өндіріс алдындағы) дайындаудың әртүрлі сатыларындағы міндеттерді автоматтандырады. </w:t>
      </w:r>
    </w:p>
    <w:p>
      <w:pPr>
        <w:spacing w:after="0"/>
        <w:ind w:left="0"/>
        <w:jc w:val="both"/>
      </w:pPr>
      <w:r>
        <w:rPr>
          <w:rFonts w:ascii="Times New Roman"/>
          <w:b w:val="false"/>
          <w:i w:val="false"/>
          <w:color w:val="000000"/>
          <w:sz w:val="28"/>
        </w:rPr>
        <w:t xml:space="preserve">
      26-тармақтың 26.8-тармақшасында SCM - жеткізу тізбегін басқару жүйесі деп жеткізу логистикасын басқару, барлық сатыларда кәсіпорынды жабдықтау процестерін бақылау және ұйымдастыруға арналған арнайы бағдарламалық қамтамасыз ету түсініледі. </w:t>
      </w:r>
    </w:p>
    <w:p>
      <w:pPr>
        <w:spacing w:after="0"/>
        <w:ind w:left="0"/>
        <w:jc w:val="both"/>
      </w:pPr>
      <w:r>
        <w:rPr>
          <w:rFonts w:ascii="Times New Roman"/>
          <w:b w:val="false"/>
          <w:i w:val="false"/>
          <w:color w:val="000000"/>
          <w:sz w:val="28"/>
        </w:rPr>
        <w:t>
      26-тармақтың 26.9-тармақшасында CRM - клиенттермен өзара қарым-қатынастарды басқару жүйесі деп тапсырыс берушілермен (клиенттермен) өзара іс-қимылды автоматтандыруға, атап айтқанда, сату деңгейін арттыруға, маркетингті оңтайландыруға және клиенттер туралы ақпаратты және олармен өзара қарым-қатынастар тарихын сақтау жолымен клиенттерге қызмет көрсетуді жақсартуға, бизнес-процестерді орнату мен жақсартуға және одан әрі нәтижелерін талдауға арналған бағдарламалық қамтамасыз ету түсініледі.</w:t>
      </w:r>
    </w:p>
    <w:p>
      <w:pPr>
        <w:spacing w:after="0"/>
        <w:ind w:left="0"/>
        <w:jc w:val="both"/>
      </w:pPr>
      <w:r>
        <w:rPr>
          <w:rFonts w:ascii="Times New Roman"/>
          <w:b w:val="false"/>
          <w:i w:val="false"/>
          <w:color w:val="000000"/>
          <w:sz w:val="28"/>
        </w:rPr>
        <w:t>
      26-тармақтың 26.10-тармақшасында LIMS - жұмыстар мен құжаттардың зертханалық ағындарын басқару деп ақпараттың, жұмыстар мен құжаттардың зертханалық ағындарын басқаруға арналған бағдарламалық қамтамасыз ету түсініледі.</w:t>
      </w:r>
    </w:p>
    <w:p>
      <w:pPr>
        <w:spacing w:after="0"/>
        <w:ind w:left="0"/>
        <w:jc w:val="both"/>
      </w:pPr>
      <w:r>
        <w:rPr>
          <w:rFonts w:ascii="Times New Roman"/>
          <w:b w:val="false"/>
          <w:i w:val="false"/>
          <w:color w:val="000000"/>
          <w:sz w:val="28"/>
        </w:rPr>
        <w:t>
      26-тармақтың 26.11-тармақшасында SCADA - ақпаратты автоматты бақылау және жинау жүйесі деп мониторинг немесе басқару объектісі туралы ақпаратты жинау, өңдеу, көрсету және мұрағаттау жүйелерінің нақты уақыттағы жұмысын әзірлеуге немесе қамтамасыз етуге арналған бағдарламалық пакет түсініледі. SCADA ТП БАЖ, ЭРКЕАЖ, экологиялық мониторинг жүйесінің, ғылыми эксперименттің, ғимаратты автоматтандырудың бір бөлігі болуы мүмкін. SCADA жүйелері нақты уақыт режимінде технологиялық процестерге операторлық бақылауды қамтамасыз ету қажет өндірістің барлық салаларында қолданылады.</w:t>
      </w:r>
    </w:p>
    <w:p>
      <w:pPr>
        <w:spacing w:after="0"/>
        <w:ind w:left="0"/>
        <w:jc w:val="both"/>
      </w:pPr>
      <w:r>
        <w:rPr>
          <w:rFonts w:ascii="Times New Roman"/>
          <w:b w:val="false"/>
          <w:i w:val="false"/>
          <w:color w:val="000000"/>
          <w:sz w:val="28"/>
        </w:rPr>
        <w:t>
      26-тармақтың 26.12-тармақшасында WMS - қойманы басқару жүйесі деп кәсіпорынның қойма жұмысының бизнес-процестерін басқаруды автоматтандыруды қамтамасыз ететін ақпараттық жүйе түсініледі.</w:t>
      </w:r>
    </w:p>
    <w:p>
      <w:pPr>
        <w:spacing w:after="0"/>
        <w:ind w:left="0"/>
        <w:jc w:val="both"/>
      </w:pPr>
      <w:r>
        <w:rPr>
          <w:rFonts w:ascii="Times New Roman"/>
          <w:b w:val="false"/>
          <w:i w:val="false"/>
          <w:color w:val="000000"/>
          <w:sz w:val="28"/>
        </w:rPr>
        <w:t>
      26-тармақтың 26.13-тармақшасында ЭРКЕАЖ - энергия ресурстарын коммерциялық есепке алудың автоматтандырылған жүйесі деп ЭРКЕАЖ-электр желілеріндегі энергетикалық ағындар туралы ақпаратты қашықтықтан жинауды, сақтауды, өңдеуді және талдауды қамтамасыз ететін аппараттық және бағдарламалық құралдар кешені түсініледі.</w:t>
      </w:r>
    </w:p>
    <w:p>
      <w:pPr>
        <w:spacing w:after="0"/>
        <w:ind w:left="0"/>
        <w:jc w:val="both"/>
      </w:pPr>
      <w:r>
        <w:rPr>
          <w:rFonts w:ascii="Times New Roman"/>
          <w:b w:val="false"/>
          <w:i w:val="false"/>
          <w:color w:val="000000"/>
          <w:sz w:val="28"/>
        </w:rPr>
        <w:t>
      26-тармақтың 26.14-тармақшасында ТП БАЖ - технологиялық процестерді басқарудың автоматты жүйесі деп өнеркәсіптік кәсіпорындарда технологиялық жабдықты басқаруды автоматтандыруға арналған техникалық және бағдарламалық құралдардың шешімдер тобы түсініледі. Кәсіпорынды басқарудың неғұрлым жалпы автоматтандырылған жүйесімен (КБАЖ) байланысы болуы мүмкін.</w:t>
      </w:r>
    </w:p>
    <w:p>
      <w:pPr>
        <w:spacing w:after="0"/>
        <w:ind w:left="0"/>
        <w:jc w:val="both"/>
      </w:pPr>
      <w:r>
        <w:rPr>
          <w:rFonts w:ascii="Times New Roman"/>
          <w:b w:val="false"/>
          <w:i w:val="false"/>
          <w:color w:val="000000"/>
          <w:sz w:val="28"/>
        </w:rPr>
        <w:t>
      26-тармақтың 26.15-тармақшасында ТҚжЖ - техникалық қызмет көрсету және жөндеу (жабдық) деп берілген реттілік пен кезеңділікке сәйкес техникалық қызмет көрсету мен жөндеуді жоспарлауды, дайындауды, іске асыруды қамтитын жабдыққа қызмет көрсету және жөндеу жөніндегі ұйымдастырушылық және технологиялық іс-шаралар кешені түсініледі. Осы мақсаттар үшін ТҚжЖ жүйесінде жөндеу аралық кезеңдердің, жөндеу циклдерінің ұзақтығының, жабдықтар мен технологиялық агрегаттарды жөндеудегі (техникалық қызмет көрсетудегі) тұрып қалу мен еңбек сыйымдылығының нормативтері, жабдықтың жекелеген түрлерін жөндеу жұмыстарының мазмұны, оны жөндеу мен техникалық қызмет көрсетуді ұйымдастыру жөніндегі нұсқаулар келтірілген. ТҚжЖ бойынша қолданыстағы нұсқаулыққа және жабдыққа техникалық қызмет көрсету регламенттеріне сәйкес кестеге сәйкес жұмыстардың орындалу барысын бақылайды.</w:t>
      </w:r>
    </w:p>
    <w:bookmarkStart w:name="z22" w:id="18"/>
    <w:p>
      <w:pPr>
        <w:spacing w:after="0"/>
        <w:ind w:left="0"/>
        <w:jc w:val="both"/>
      </w:pPr>
      <w:r>
        <w:rPr>
          <w:rFonts w:ascii="Times New Roman"/>
          <w:b w:val="false"/>
          <w:i w:val="false"/>
          <w:color w:val="000000"/>
          <w:sz w:val="28"/>
        </w:rPr>
        <w:t>
      10. "К" модулінде АКТ саласындағы мамандар дағдыларының әрекет ету саласын өлшеу қарастырылады.</w:t>
      </w:r>
    </w:p>
    <w:bookmarkEnd w:id="18"/>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әзірлеу, пайдалану немесе техникалық қызмет көрсету. АКТ саласындағы мамандар өздеріне мынадай топтарды (мамандықтарды) қамтиды:</w:t>
      </w:r>
    </w:p>
    <w:bookmarkStart w:name="z23" w:id="19"/>
    <w:p>
      <w:pPr>
        <w:spacing w:after="0"/>
        <w:ind w:left="0"/>
        <w:jc w:val="both"/>
      </w:pPr>
      <w:r>
        <w:rPr>
          <w:rFonts w:ascii="Times New Roman"/>
          <w:b w:val="false"/>
          <w:i w:val="false"/>
          <w:color w:val="000000"/>
          <w:sz w:val="28"/>
        </w:rPr>
        <w:t>
      1) АКТ саласындағы қызмет көрсетуге жауапты адамдар;</w:t>
      </w:r>
    </w:p>
    <w:bookmarkEnd w:id="19"/>
    <w:bookmarkStart w:name="z24" w:id="20"/>
    <w:p>
      <w:pPr>
        <w:spacing w:after="0"/>
        <w:ind w:left="0"/>
        <w:jc w:val="both"/>
      </w:pPr>
      <w:r>
        <w:rPr>
          <w:rFonts w:ascii="Times New Roman"/>
          <w:b w:val="false"/>
          <w:i w:val="false"/>
          <w:color w:val="000000"/>
          <w:sz w:val="28"/>
        </w:rPr>
        <w:t>
      2) АКТ саласындағы кәсіпқойлар;</w:t>
      </w:r>
    </w:p>
    <w:bookmarkEnd w:id="20"/>
    <w:bookmarkStart w:name="z25" w:id="21"/>
    <w:p>
      <w:pPr>
        <w:spacing w:after="0"/>
        <w:ind w:left="0"/>
        <w:jc w:val="both"/>
      </w:pPr>
      <w:r>
        <w:rPr>
          <w:rFonts w:ascii="Times New Roman"/>
          <w:b w:val="false"/>
          <w:i w:val="false"/>
          <w:color w:val="000000"/>
          <w:sz w:val="28"/>
        </w:rPr>
        <w:t>
      3) бағдарламалық қамтамасыз етулер мен қосымшаларды әзірлеушілер мен аналитиктер;</w:t>
      </w:r>
    </w:p>
    <w:bookmarkEnd w:id="21"/>
    <w:bookmarkStart w:name="z26" w:id="22"/>
    <w:p>
      <w:pPr>
        <w:spacing w:after="0"/>
        <w:ind w:left="0"/>
        <w:jc w:val="both"/>
      </w:pPr>
      <w:r>
        <w:rPr>
          <w:rFonts w:ascii="Times New Roman"/>
          <w:b w:val="false"/>
          <w:i w:val="false"/>
          <w:color w:val="000000"/>
          <w:sz w:val="28"/>
        </w:rPr>
        <w:t>
      4) деректер базасы және желі саласындағы кәсіпқойлар;</w:t>
      </w:r>
    </w:p>
    <w:bookmarkEnd w:id="22"/>
    <w:bookmarkStart w:name="z27" w:id="23"/>
    <w:p>
      <w:pPr>
        <w:spacing w:after="0"/>
        <w:ind w:left="0"/>
        <w:jc w:val="both"/>
      </w:pPr>
      <w:r>
        <w:rPr>
          <w:rFonts w:ascii="Times New Roman"/>
          <w:b w:val="false"/>
          <w:i w:val="false"/>
          <w:color w:val="000000"/>
          <w:sz w:val="28"/>
        </w:rPr>
        <w:t>
      5) АКТ саласындағы техникалық мамандар;</w:t>
      </w:r>
    </w:p>
    <w:bookmarkEnd w:id="23"/>
    <w:bookmarkStart w:name="z28" w:id="24"/>
    <w:p>
      <w:pPr>
        <w:spacing w:after="0"/>
        <w:ind w:left="0"/>
        <w:jc w:val="both"/>
      </w:pPr>
      <w:r>
        <w:rPr>
          <w:rFonts w:ascii="Times New Roman"/>
          <w:b w:val="false"/>
          <w:i w:val="false"/>
          <w:color w:val="000000"/>
          <w:sz w:val="28"/>
        </w:rPr>
        <w:t>
      6) АКТ саласындағы операциялар мен пайдаланушыларды қолдау жөніндегі техникалық мамандар;</w:t>
      </w:r>
    </w:p>
    <w:bookmarkEnd w:id="24"/>
    <w:bookmarkStart w:name="z29" w:id="25"/>
    <w:p>
      <w:pPr>
        <w:spacing w:after="0"/>
        <w:ind w:left="0"/>
        <w:jc w:val="both"/>
      </w:pPr>
      <w:r>
        <w:rPr>
          <w:rFonts w:ascii="Times New Roman"/>
          <w:b w:val="false"/>
          <w:i w:val="false"/>
          <w:color w:val="000000"/>
          <w:sz w:val="28"/>
        </w:rPr>
        <w:t>
      7) телекоммуникациялар және телерадиохабарларын тарату саласындағы техникалық мамандар;</w:t>
      </w:r>
    </w:p>
    <w:bookmarkEnd w:id="25"/>
    <w:bookmarkStart w:name="z30" w:id="26"/>
    <w:p>
      <w:pPr>
        <w:spacing w:after="0"/>
        <w:ind w:left="0"/>
        <w:jc w:val="both"/>
      </w:pPr>
      <w:r>
        <w:rPr>
          <w:rFonts w:ascii="Times New Roman"/>
          <w:b w:val="false"/>
          <w:i w:val="false"/>
          <w:color w:val="000000"/>
          <w:sz w:val="28"/>
        </w:rPr>
        <w:t>
      8) монтаждаушылар мен АКТ саласындағы қызмет көрсетуші персонал.</w:t>
      </w:r>
    </w:p>
    <w:bookmarkEnd w:id="26"/>
    <w:p>
      <w:pPr>
        <w:spacing w:after="0"/>
        <w:ind w:left="0"/>
        <w:jc w:val="both"/>
      </w:pPr>
      <w:r>
        <w:rPr>
          <w:rFonts w:ascii="Times New Roman"/>
          <w:b w:val="false"/>
          <w:i w:val="false"/>
          <w:color w:val="000000"/>
          <w:sz w:val="28"/>
        </w:rPr>
        <w:t>
      28-тармақтың 28.1-тармақшасында ақпараттық қауіпсіздік саласындағы мамандар деп ақпараттық қауіпсіздікті қамтамасыз етуге бағытталған ақпаратты немесе электрондық ақпараттық ресурстар және ақпараттық жүйелерді – физикалық, техникалық, бағдарламалық, криптографиялық және әкімшілік іс-шаралардың кешенін қорғаумен айналысатын мамандар түсініледі, яғни ақпараттандыру саласындағы ақпараттық қауіпсіздік.</w:t>
      </w:r>
    </w:p>
    <w:bookmarkStart w:name="z31" w:id="27"/>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7"/>
    <w:bookmarkStart w:name="z32" w:id="28"/>
    <w:p>
      <w:pPr>
        <w:spacing w:after="0"/>
        <w:ind w:left="0"/>
        <w:jc w:val="both"/>
      </w:pPr>
      <w:r>
        <w:rPr>
          <w:rFonts w:ascii="Times New Roman"/>
          <w:b w:val="false"/>
          <w:i w:val="false"/>
          <w:color w:val="000000"/>
          <w:sz w:val="28"/>
        </w:rPr>
        <w:t>
      12. Арифметикалық-логикалық бақылау:</w:t>
      </w:r>
    </w:p>
    <w:bookmarkEnd w:id="28"/>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3-тармақ ≥ ∑ 3.1-3.4-тармақшалары;</w:t>
      </w:r>
    </w:p>
    <w:p>
      <w:pPr>
        <w:spacing w:after="0"/>
        <w:ind w:left="0"/>
        <w:jc w:val="both"/>
      </w:pPr>
      <w:r>
        <w:rPr>
          <w:rFonts w:ascii="Times New Roman"/>
          <w:b w:val="false"/>
          <w:i w:val="false"/>
          <w:color w:val="000000"/>
          <w:sz w:val="28"/>
        </w:rPr>
        <w:t>
      3.3-тармақша ≥ 3.3.1-тармақшадан</w:t>
      </w:r>
    </w:p>
    <w:p>
      <w:pPr>
        <w:spacing w:after="0"/>
        <w:ind w:left="0"/>
        <w:jc w:val="both"/>
      </w:pPr>
      <w:r>
        <w:rPr>
          <w:rFonts w:ascii="Times New Roman"/>
          <w:b w:val="false"/>
          <w:i w:val="false"/>
          <w:color w:val="000000"/>
          <w:sz w:val="28"/>
        </w:rPr>
        <w:t>
      "B" модулі Компьютерді және компьютер желілерін пайдалану:</w:t>
      </w:r>
    </w:p>
    <w:p>
      <w:pPr>
        <w:spacing w:after="0"/>
        <w:ind w:left="0"/>
        <w:jc w:val="both"/>
      </w:pPr>
      <w:r>
        <w:rPr>
          <w:rFonts w:ascii="Times New Roman"/>
          <w:b w:val="false"/>
          <w:i w:val="false"/>
          <w:color w:val="000000"/>
          <w:sz w:val="28"/>
        </w:rPr>
        <w:t>
      егер 4.1-тармақ ≠ 0, онда 5-тармақ ≠ 0.</w:t>
      </w:r>
    </w:p>
    <w:p>
      <w:pPr>
        <w:spacing w:after="0"/>
        <w:ind w:left="0"/>
        <w:jc w:val="both"/>
      </w:pPr>
      <w:r>
        <w:rPr>
          <w:rFonts w:ascii="Times New Roman"/>
          <w:b w:val="false"/>
          <w:i w:val="false"/>
          <w:color w:val="000000"/>
          <w:sz w:val="28"/>
        </w:rPr>
        <w:t>
      6-тармақ ≥ 7-тармақтан;</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егер 14.1-тармақ ≠ 0, онда 15-тармақ ≠ 0.</w:t>
      </w:r>
    </w:p>
    <w:p>
      <w:pPr>
        <w:spacing w:after="0"/>
        <w:ind w:left="0"/>
        <w:jc w:val="both"/>
      </w:pPr>
      <w:r>
        <w:rPr>
          <w:rFonts w:ascii="Times New Roman"/>
          <w:b w:val="false"/>
          <w:i w:val="false"/>
          <w:color w:val="000000"/>
          <w:sz w:val="28"/>
        </w:rPr>
        <w:t xml:space="preserve">
      "К" модулі АКТ саласындағы мамандар және білімдер: </w:t>
      </w:r>
    </w:p>
    <w:p>
      <w:pPr>
        <w:spacing w:after="0"/>
        <w:ind w:left="0"/>
        <w:jc w:val="both"/>
      </w:pPr>
      <w:r>
        <w:rPr>
          <w:rFonts w:ascii="Times New Roman"/>
          <w:b w:val="false"/>
          <w:i w:val="false"/>
          <w:color w:val="000000"/>
          <w:sz w:val="28"/>
        </w:rPr>
        <w:t>
      егер 28-тармаққа "Иә" жауабы болса, онда 28-тармақ ≠ 0;</w:t>
      </w:r>
    </w:p>
    <w:p>
      <w:pPr>
        <w:spacing w:after="0"/>
        <w:ind w:left="0"/>
        <w:jc w:val="both"/>
      </w:pPr>
      <w:r>
        <w:rPr>
          <w:rFonts w:ascii="Times New Roman"/>
          <w:b w:val="false"/>
          <w:i w:val="false"/>
          <w:color w:val="000000"/>
          <w:sz w:val="28"/>
        </w:rPr>
        <w:t>
      28-тармақ ≥ 28.1-тармақшасынан;</w:t>
      </w:r>
    </w:p>
    <w:p>
      <w:pPr>
        <w:spacing w:after="0"/>
        <w:ind w:left="0"/>
        <w:jc w:val="both"/>
      </w:pPr>
      <w:r>
        <w:rPr>
          <w:rFonts w:ascii="Times New Roman"/>
          <w:b w:val="false"/>
          <w:i w:val="false"/>
          <w:color w:val="000000"/>
          <w:sz w:val="28"/>
        </w:rPr>
        <w:t>
      Модульдер арасындағы бақылау:</w:t>
      </w:r>
    </w:p>
    <w:p>
      <w:pPr>
        <w:spacing w:after="0"/>
        <w:ind w:left="0"/>
        <w:jc w:val="both"/>
      </w:pPr>
      <w:r>
        <w:rPr>
          <w:rFonts w:ascii="Times New Roman"/>
          <w:b w:val="false"/>
          <w:i w:val="false"/>
          <w:color w:val="000000"/>
          <w:sz w:val="28"/>
        </w:rPr>
        <w:t>
      2-тармақ ≥ 5-тармағынан;</w:t>
      </w:r>
    </w:p>
    <w:p>
      <w:pPr>
        <w:spacing w:after="0"/>
        <w:ind w:left="0"/>
        <w:jc w:val="both"/>
      </w:pPr>
      <w:r>
        <w:rPr>
          <w:rFonts w:ascii="Times New Roman"/>
          <w:b w:val="false"/>
          <w:i w:val="false"/>
          <w:color w:val="000000"/>
          <w:sz w:val="28"/>
        </w:rPr>
        <w:t>
      2-тармақ ≥ 13-тармағынан;</w:t>
      </w:r>
    </w:p>
    <w:p>
      <w:pPr>
        <w:spacing w:after="0"/>
        <w:ind w:left="0"/>
        <w:jc w:val="both"/>
      </w:pPr>
      <w:r>
        <w:rPr>
          <w:rFonts w:ascii="Times New Roman"/>
          <w:b w:val="false"/>
          <w:i w:val="false"/>
          <w:color w:val="000000"/>
          <w:sz w:val="28"/>
        </w:rPr>
        <w:t>
      2-тармақ ≥ 28-тармағынан;</w:t>
      </w:r>
    </w:p>
    <w:p>
      <w:pPr>
        <w:spacing w:after="0"/>
        <w:ind w:left="0"/>
        <w:jc w:val="both"/>
      </w:pPr>
      <w:r>
        <w:rPr>
          <w:rFonts w:ascii="Times New Roman"/>
          <w:b w:val="false"/>
          <w:i w:val="false"/>
          <w:color w:val="000000"/>
          <w:sz w:val="28"/>
        </w:rPr>
        <w:t>
      5-тармақ ≥ 13-тармағынан.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басшысының 2020 жылғы "5" ақпандағы № 19 бұйрығына 3-қосымша</w:t>
            </w:r>
          </w:p>
        </w:tc>
      </w:tr>
      <w:tr>
        <w:trPr>
          <w:trHeight w:val="30" w:hRule="atLeast"/>
        </w:trPr>
        <w:tc>
          <w:tcPr>
            <w:tcW w:w="0" w:type="auto"/>
            <w:gridSpan w:val="2"/>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Аумақтың (елді мекеннің) атауы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ӘАОЖ1 бойынша елді мекеннің коды</w:t>
            </w:r>
          </w:p>
          <w:p>
            <w:pPr>
              <w:spacing w:after="20"/>
              <w:ind w:left="20"/>
              <w:jc w:val="both"/>
            </w:pPr>
            <w:r>
              <w:rPr>
                <w:rFonts w:ascii="Times New Roman"/>
                <w:b w:val="false"/>
                <w:i w:val="false"/>
                <w:color w:val="000000"/>
                <w:sz w:val="20"/>
              </w:rPr>
              <w:t xml:space="preserve">
Код населенного пункта по КАТО1………………………………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3. Елді мекеннің түрі (1 - қала, 2 - ауыл)</w:t>
            </w:r>
          </w:p>
          <w:p>
            <w:pPr>
              <w:spacing w:after="20"/>
              <w:ind w:left="20"/>
              <w:jc w:val="both"/>
            </w:pPr>
            <w:r>
              <w:rPr>
                <w:rFonts w:ascii="Times New Roman"/>
                <w:b w:val="false"/>
                <w:i w:val="false"/>
                <w:color w:val="000000"/>
                <w:sz w:val="20"/>
              </w:rPr>
              <w:t xml:space="preserve">
Тип населенного пункта (1 - город, 2 - село)…………………………………………………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4. Даңғыл, көше, алаң, тұйық көше </w:t>
            </w:r>
          </w:p>
          <w:p>
            <w:pPr>
              <w:spacing w:after="20"/>
              <w:ind w:left="20"/>
              <w:jc w:val="both"/>
            </w:pPr>
            <w:r>
              <w:rPr>
                <w:rFonts w:ascii="Times New Roman"/>
                <w:b w:val="false"/>
                <w:i w:val="false"/>
                <w:color w:val="000000"/>
                <w:sz w:val="20"/>
              </w:rPr>
              <w:t>
Проспект, улица, площадь, переулок_________________________________________________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Үйдің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6. Пәтердің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7. Бланкінің реттік 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8. Интервьюердің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231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11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9. Сұхбат жүргізу күні күні айы жылы</w:t>
            </w:r>
          </w:p>
          <w:p>
            <w:pPr>
              <w:spacing w:after="20"/>
              <w:ind w:left="20"/>
              <w:jc w:val="both"/>
            </w:pPr>
            <w:r>
              <w:rPr>
                <w:rFonts w:ascii="Times New Roman"/>
                <w:b w:val="false"/>
                <w:i w:val="false"/>
                <w:color w:val="000000"/>
                <w:sz w:val="20"/>
              </w:rPr>
              <w:t>
Дата проведения интервью число месяц год</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w:t>
            </w:r>
            <w:r>
              <w:rPr>
                <w:rFonts w:ascii="Times New Roman"/>
                <w:b/>
                <w:i w:val="false"/>
                <w:color w:val="000000"/>
                <w:sz w:val="20"/>
              </w:rPr>
              <w:t>1.1 Барлығы адам, оның ішінде 1.2 ерлер 1.3 әйелдер</w:t>
            </w:r>
          </w:p>
          <w:p>
            <w:pPr>
              <w:spacing w:after="20"/>
              <w:ind w:left="20"/>
              <w:jc w:val="both"/>
            </w:pPr>
            <w:r>
              <w:rPr>
                <w:rFonts w:ascii="Times New Roman"/>
                <w:b w:val="false"/>
                <w:i w:val="false"/>
                <w:color w:val="000000"/>
                <w:sz w:val="20"/>
              </w:rPr>
              <w:t>
Всего _________ человек, в том числе мужчины _______ женщины _________</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в возрасте:</w:t>
            </w:r>
          </w:p>
          <w:p>
            <w:pPr>
              <w:spacing w:after="20"/>
              <w:ind w:left="20"/>
              <w:jc w:val="both"/>
            </w:pPr>
            <w:r>
              <w:rPr>
                <w:rFonts w:ascii="Times New Roman"/>
                <w:b w:val="false"/>
                <w:i w:val="false"/>
                <w:color w:val="000000"/>
                <w:sz w:val="20"/>
              </w:rPr>
              <w:t>
</w:t>
            </w:r>
            <w:r>
              <w:rPr>
                <w:rFonts w:ascii="Times New Roman"/>
                <w:b/>
                <w:i w:val="false"/>
                <w:color w:val="000000"/>
                <w:sz w:val="20"/>
              </w:rPr>
              <w:t>1.1.1 0-5 жастағы адам</w:t>
            </w:r>
          </w:p>
          <w:p>
            <w:pPr>
              <w:spacing w:after="20"/>
              <w:ind w:left="20"/>
              <w:jc w:val="both"/>
            </w:pPr>
            <w:r>
              <w:rPr>
                <w:rFonts w:ascii="Times New Roman"/>
                <w:b w:val="false"/>
                <w:i w:val="false"/>
                <w:color w:val="000000"/>
                <w:sz w:val="20"/>
              </w:rPr>
              <w:t>
0-5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1.1.2 6-14 жастағы адам</w:t>
            </w:r>
          </w:p>
          <w:p>
            <w:pPr>
              <w:spacing w:after="20"/>
              <w:ind w:left="20"/>
              <w:jc w:val="both"/>
            </w:pPr>
            <w:r>
              <w:rPr>
                <w:rFonts w:ascii="Times New Roman"/>
                <w:b w:val="false"/>
                <w:i w:val="false"/>
                <w:color w:val="000000"/>
                <w:sz w:val="20"/>
              </w:rPr>
              <w:t>
6-14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1.1.3 15 жастағы адам</w:t>
            </w:r>
          </w:p>
          <w:p>
            <w:pPr>
              <w:spacing w:after="20"/>
              <w:ind w:left="20"/>
              <w:jc w:val="both"/>
            </w:pPr>
            <w:r>
              <w:rPr>
                <w:rFonts w:ascii="Times New Roman"/>
                <w:b w:val="false"/>
                <w:i w:val="false"/>
                <w:color w:val="000000"/>
                <w:sz w:val="20"/>
              </w:rPr>
              <w:t>
15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1.1.4 16-74 жастағы адам</w:t>
            </w:r>
          </w:p>
          <w:p>
            <w:pPr>
              <w:spacing w:after="20"/>
              <w:ind w:left="20"/>
              <w:jc w:val="both"/>
            </w:pPr>
            <w:r>
              <w:rPr>
                <w:rFonts w:ascii="Times New Roman"/>
                <w:b w:val="false"/>
                <w:i w:val="false"/>
                <w:color w:val="000000"/>
                <w:sz w:val="20"/>
              </w:rPr>
              <w:t>
16-74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w:t>
            </w:r>
          </w:p>
          <w:p>
            <w:pPr>
              <w:spacing w:after="20"/>
              <w:ind w:left="20"/>
              <w:jc w:val="both"/>
            </w:pPr>
            <w:r>
              <w:rPr>
                <w:rFonts w:ascii="Times New Roman"/>
                <w:b w:val="false"/>
                <w:i w:val="false"/>
                <w:color w:val="000000"/>
                <w:sz w:val="20"/>
              </w:rPr>
              <w:t>
Идентификационный номер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Ер</w:t>
            </w:r>
          </w:p>
          <w:p>
            <w:pPr>
              <w:spacing w:after="20"/>
              <w:ind w:left="20"/>
              <w:jc w:val="both"/>
            </w:pPr>
            <w:r>
              <w:rPr>
                <w:rFonts w:ascii="Times New Roman"/>
                <w:b w:val="false"/>
                <w:i w:val="false"/>
                <w:color w:val="000000"/>
                <w:sz w:val="20"/>
              </w:rPr>
              <w:t>
</w:t>
            </w:r>
            <w:r>
              <w:rPr>
                <w:rFonts w:ascii="Times New Roman"/>
                <w:b/>
                <w:i w:val="false"/>
                <w:color w:val="000000"/>
                <w:sz w:val="20"/>
              </w:rPr>
              <w:t>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w:t>
            </w:r>
            <w:r>
              <w:rPr>
                <w:rFonts w:ascii="Times New Roman"/>
                <w:b/>
                <w:i w:val="false"/>
                <w:color w:val="000000"/>
                <w:sz w:val="20"/>
              </w:rPr>
              <w:t>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Күйеуі, әйелі</w:t>
            </w:r>
          </w:p>
          <w:p>
            <w:pPr>
              <w:spacing w:after="20"/>
              <w:ind w:left="20"/>
              <w:jc w:val="both"/>
            </w:pPr>
            <w:r>
              <w:rPr>
                <w:rFonts w:ascii="Times New Roman"/>
                <w:b w:val="false"/>
                <w:i w:val="false"/>
                <w:color w:val="000000"/>
                <w:sz w:val="20"/>
              </w:rPr>
              <w:t>
Муж, жена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w:t>
            </w:r>
            <w:r>
              <w:rPr>
                <w:rFonts w:ascii="Times New Roman"/>
                <w:b/>
                <w:i w:val="false"/>
                <w:color w:val="000000"/>
                <w:sz w:val="20"/>
              </w:rPr>
              <w:t>5.1 Мектепке дейінгі тәрбие мен оқыту</w:t>
            </w:r>
          </w:p>
          <w:p>
            <w:pPr>
              <w:spacing w:after="20"/>
              <w:ind w:left="20"/>
              <w:jc w:val="both"/>
            </w:pPr>
            <w:r>
              <w:rPr>
                <w:rFonts w:ascii="Times New Roman"/>
                <w:b w:val="false"/>
                <w:i w:val="false"/>
                <w:color w:val="000000"/>
                <w:sz w:val="20"/>
              </w:rPr>
              <w:t>
</w:t>
            </w:r>
            <w:r>
              <w:rPr>
                <w:rFonts w:ascii="Times New Roman"/>
                <w:b/>
                <w:i w:val="false"/>
                <w:color w:val="000000"/>
                <w:sz w:val="20"/>
              </w:rPr>
              <w:t>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Негізгі орта білім</w:t>
            </w:r>
          </w:p>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w:t>
            </w:r>
            <w:r>
              <w:rPr>
                <w:rFonts w:ascii="Times New Roman"/>
                <w:b/>
                <w:i w:val="false"/>
                <w:color w:val="000000"/>
                <w:sz w:val="20"/>
              </w:rPr>
              <w:t>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w:t>
            </w:r>
            <w:r>
              <w:rPr>
                <w:rFonts w:ascii="Times New Roman"/>
                <w:b/>
                <w:i w:val="false"/>
                <w:color w:val="000000"/>
                <w:sz w:val="20"/>
              </w:rPr>
              <w:t>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w:t>
            </w:r>
            <w:r>
              <w:rPr>
                <w:rFonts w:ascii="Times New Roman"/>
                <w:b/>
                <w:i w:val="false"/>
                <w:color w:val="000000"/>
                <w:sz w:val="20"/>
              </w:rPr>
              <w:t>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w:t>
            </w:r>
            <w:r>
              <w:rPr>
                <w:rFonts w:ascii="Times New Roman"/>
                <w:b/>
                <w:i w:val="false"/>
                <w:color w:val="000000"/>
                <w:sz w:val="20"/>
              </w:rPr>
              <w:t>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w:t>
            </w:r>
            <w:r>
              <w:rPr>
                <w:rFonts w:ascii="Times New Roman"/>
                <w:b/>
                <w:i w:val="false"/>
                <w:color w:val="000000"/>
                <w:sz w:val="20"/>
              </w:rPr>
              <w:t>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w:t>
            </w:r>
            <w:r>
              <w:rPr>
                <w:rFonts w:ascii="Times New Roman"/>
                <w:b/>
                <w:i w:val="false"/>
                <w:color w:val="000000"/>
                <w:sz w:val="20"/>
              </w:rPr>
              <w:t>6.7 Өзге де</w:t>
            </w:r>
          </w:p>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немесе С модулі </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w:t>
            </w:r>
            <w:r>
              <w:rPr>
                <w:rFonts w:ascii="Times New Roman"/>
                <w:b/>
                <w:i w:val="false"/>
                <w:color w:val="000000"/>
                <w:sz w:val="20"/>
              </w:rPr>
              <w:t>→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w:t>
            </w:r>
            <w:r>
              <w:rPr>
                <w:rFonts w:ascii="Times New Roman"/>
                <w:b/>
                <w:i w:val="false"/>
                <w:color w:val="000000"/>
                <w:sz w:val="20"/>
              </w:rPr>
              <w:t>→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w:t>
            </w:r>
            <w:r>
              <w:rPr>
                <w:rFonts w:ascii="Times New Roman"/>
                <w:b/>
                <w:i w:val="false"/>
                <w:color w:val="000000"/>
                <w:sz w:val="20"/>
              </w:rPr>
              <w:t>→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(бұдан әрі – АКТ) ҚОЛ ЖЕТКІЗУ</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Сізде төменде көрсетілген АКТ бар ма? (қолда бардың барлығын белгiлеңiз)</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Смартфон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Теледидар</w:t>
            </w:r>
          </w:p>
          <w:p>
            <w:pPr>
              <w:spacing w:after="20"/>
              <w:ind w:left="20"/>
              <w:jc w:val="both"/>
            </w:pPr>
            <w:r>
              <w:rPr>
                <w:rFonts w:ascii="Times New Roman"/>
                <w:b w:val="false"/>
                <w:i w:val="false"/>
                <w:color w:val="000000"/>
                <w:sz w:val="20"/>
              </w:rPr>
              <w:t>
Телевизор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 Кабельдік телекөрсетілім</w:t>
            </w:r>
          </w:p>
          <w:p>
            <w:pPr>
              <w:spacing w:after="20"/>
              <w:ind w:left="20"/>
              <w:jc w:val="both"/>
            </w:pPr>
            <w:r>
              <w:rPr>
                <w:rFonts w:ascii="Times New Roman"/>
                <w:b w:val="false"/>
                <w:i w:val="false"/>
                <w:color w:val="000000"/>
                <w:sz w:val="20"/>
              </w:rPr>
              <w:t>
Кабельное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үй шаруашылығыңыздың үйден Интернет желісіне шығуға мүмкіндігі бар ма (ұтқыр телефон арқылы шығуды қоса алғанда)?</w:t>
      </w:r>
    </w:p>
    <w:p>
      <w:pPr>
        <w:spacing w:after="0"/>
        <w:ind w:left="0"/>
        <w:jc w:val="both"/>
      </w:pPr>
      <w:r>
        <w:rPr>
          <w:rFonts w:ascii="Times New Roman"/>
          <w:b w:val="false"/>
          <w:i w:val="false"/>
          <w:color w:val="000000"/>
          <w:sz w:val="28"/>
        </w:rPr>
        <w:t>
      Имеет ли Ваше домашнее хозяйство выход к сети Интернет (включая выход через мобильный телефон) из дома?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үй шаруашылығыңызда Интернет желісіне шығу болмауының негізгі себебін атаңыз?</w:t>
      </w:r>
    </w:p>
    <w:p>
      <w:pPr>
        <w:spacing w:after="0"/>
        <w:ind w:left="0"/>
        <w:jc w:val="both"/>
      </w:pPr>
      <w:r>
        <w:rPr>
          <w:rFonts w:ascii="Times New Roman"/>
          <w:b w:val="false"/>
          <w:i w:val="false"/>
          <w:color w:val="000000"/>
          <w:sz w:val="28"/>
        </w:rPr>
        <w:t>
      Назовите основную причину, почему в Вашем домашнем хозяйстве нет выхода к сети Интернет?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Қажеттілігі жоқ</w:t>
            </w:r>
          </w:p>
          <w:p>
            <w:pPr>
              <w:spacing w:after="20"/>
              <w:ind w:left="20"/>
              <w:jc w:val="both"/>
            </w:pPr>
            <w:r>
              <w:rPr>
                <w:rFonts w:ascii="Times New Roman"/>
                <w:b w:val="false"/>
                <w:i w:val="false"/>
                <w:color w:val="000000"/>
                <w:sz w:val="20"/>
              </w:rPr>
              <w:t>
Нет потребности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Үй шаруашылығында Интернет желісіне қол жеткізу байланысының қандай түрі пайдаланылады? (пайдаланылатынның бәрiн белгiлеңiз)</w:t>
      </w:r>
    </w:p>
    <w:p>
      <w:pPr>
        <w:spacing w:after="0"/>
        <w:ind w:left="0"/>
        <w:jc w:val="both"/>
      </w:pPr>
      <w:r>
        <w:rPr>
          <w:rFonts w:ascii="Times New Roman"/>
          <w:b w:val="false"/>
          <w:i w:val="false"/>
          <w:color w:val="000000"/>
          <w:sz w:val="28"/>
        </w:rPr>
        <w:t>
      Какой вид связи доступа к сети Интернет используется в домашнем хозяйстве? (отметьте все, что используется)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Стандартты модем (аналогты телефонмен қосылу арқылы) немесе тар жолақты ISDN-ға (АЙЭСДИЭН) қосылу</w:t>
            </w:r>
          </w:p>
          <w:p>
            <w:pPr>
              <w:spacing w:after="20"/>
              <w:ind w:left="20"/>
              <w:jc w:val="both"/>
            </w:pPr>
            <w:r>
              <w:rPr>
                <w:rFonts w:ascii="Times New Roman"/>
                <w:b w:val="false"/>
                <w:i w:val="false"/>
                <w:color w:val="000000"/>
                <w:sz w:val="20"/>
              </w:rPr>
              <w:t>
Стандартный модем (через аналоговое телефонное соединение) или узкополосное подключение к ISDN (АЙЭСДИЭН)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Тіркелг</w:t>
            </w:r>
            <w:r>
              <w:rPr>
                <w:rFonts w:ascii="Times New Roman"/>
                <w:b/>
                <w:i w:val="false"/>
                <w:color w:val="000000"/>
                <w:sz w:val="20"/>
              </w:rPr>
              <w:t>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10.5.1 ұялы телефон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10.5.2 карта немесе USB (ЮЭСБИ) модем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 ПАЙДАЛАНУ БОЙЫНША СҮЗГІ СҰРАҚТАРЫ</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12, 13, 14 және 15 нөмірлі сұрақтарға үй шаруашылығының 6 жастағы және одан үлкен мүшелерінен жауап алынады</w:t>
      </w:r>
    </w:p>
    <w:p>
      <w:pPr>
        <w:spacing w:after="0"/>
        <w:ind w:left="0"/>
        <w:jc w:val="both"/>
      </w:pPr>
      <w:r>
        <w:rPr>
          <w:rFonts w:ascii="Times New Roman"/>
          <w:b w:val="false"/>
          <w:i w:val="false"/>
          <w:color w:val="000000"/>
          <w:sz w:val="28"/>
        </w:rPr>
        <w:t>
      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шаруашылығы мүшесінің сәйкестендіру нөмірі </w:t>
            </w:r>
          </w:p>
          <w:p>
            <w:pPr>
              <w:spacing w:after="20"/>
              <w:ind w:left="20"/>
              <w:jc w:val="both"/>
            </w:pPr>
            <w:r>
              <w:rPr>
                <w:rFonts w:ascii="Times New Roman"/>
                <w:b w:val="false"/>
                <w:i w:val="false"/>
                <w:color w:val="000000"/>
                <w:sz w:val="20"/>
              </w:rPr>
              <w:t>
</w:t>
            </w:r>
            <w:r>
              <w:rPr>
                <w:rFonts w:ascii="Times New Roman"/>
                <w:b/>
                <w:i w:val="false"/>
                <w:color w:val="000000"/>
                <w:sz w:val="20"/>
              </w:rPr>
              <w:t>("А" модуліндегі 1-тармақ)</w:t>
            </w:r>
          </w:p>
          <w:p>
            <w:pPr>
              <w:spacing w:after="20"/>
              <w:ind w:left="20"/>
              <w:jc w:val="both"/>
            </w:pPr>
            <w:r>
              <w:rPr>
                <w:rFonts w:ascii="Times New Roman"/>
                <w:b w:val="false"/>
                <w:i w:val="false"/>
                <w:color w:val="000000"/>
                <w:sz w:val="20"/>
              </w:rPr>
              <w:t>
Идентификационный номер члена домашнего хозяйства</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шаруашылығы мүшесінің аты </w:t>
            </w:r>
          </w:p>
          <w:p>
            <w:pPr>
              <w:spacing w:after="20"/>
              <w:ind w:left="20"/>
              <w:jc w:val="both"/>
            </w:pPr>
            <w:r>
              <w:rPr>
                <w:rFonts w:ascii="Times New Roman"/>
                <w:b w:val="false"/>
                <w:i w:val="false"/>
                <w:color w:val="000000"/>
                <w:sz w:val="20"/>
              </w:rPr>
              <w:t>
</w:t>
            </w:r>
            <w:r>
              <w:rPr>
                <w:rFonts w:ascii="Times New Roman"/>
                <w:b/>
                <w:i w:val="false"/>
                <w:color w:val="000000"/>
                <w:sz w:val="20"/>
              </w:rPr>
              <w:t>("А"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12, 13, 15 және D модулі</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12, 13 және 15</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w:t>
            </w:r>
            <w:r>
              <w:rPr>
                <w:rFonts w:ascii="Times New Roman"/>
                <w:b/>
                <w:i w:val="false"/>
                <w:color w:val="000000"/>
                <w:sz w:val="20"/>
              </w:rPr>
              <w:t>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w:t>
            </w:r>
            <w:r>
              <w:rPr>
                <w:rFonts w:ascii="Times New Roman"/>
                <w:b/>
                <w:i w:val="false"/>
                <w:color w:val="000000"/>
                <w:sz w:val="20"/>
              </w:rPr>
              <w:t>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w:t>
            </w:r>
            <w:r>
              <w:rPr>
                <w:rFonts w:ascii="Times New Roman"/>
                <w:b/>
                <w:i w:val="false"/>
                <w:color w:val="000000"/>
                <w:sz w:val="20"/>
              </w:rPr>
              <w:t>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w:t>
            </w:r>
            <w:r>
              <w:rPr>
                <w:rFonts w:ascii="Times New Roman"/>
                <w:b/>
                <w:i w:val="false"/>
                <w:color w:val="000000"/>
                <w:sz w:val="20"/>
              </w:rPr>
              <w:t>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 осы ұтқыр телефонның иесі болып табыласыз ба?</w:t>
            </w:r>
          </w:p>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w:t>
            </w:r>
            <w:r>
              <w:rPr>
                <w:rFonts w:ascii="Times New Roman"/>
                <w:b/>
                <w:i w:val="false"/>
                <w:color w:val="000000"/>
                <w:sz w:val="20"/>
              </w:rPr>
              <w:t>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E модулі</w:t>
            </w:r>
          </w:p>
          <w:p>
            <w:pPr>
              <w:spacing w:after="20"/>
              <w:ind w:left="20"/>
              <w:jc w:val="both"/>
            </w:pPr>
            <w:r>
              <w:rPr>
                <w:rFonts w:ascii="Times New Roman"/>
                <w:b w:val="false"/>
                <w:i w:val="false"/>
                <w:color w:val="000000"/>
                <w:sz w:val="20"/>
              </w:rPr>
              <w:t>
</w:t>
            </w:r>
            <w:r>
              <w:rPr>
                <w:rFonts w:ascii="Times New Roman"/>
                <w:b/>
                <w:i w:val="false"/>
                <w:color w:val="000000"/>
                <w:sz w:val="20"/>
              </w:rPr>
              <w:t>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w:t>
            </w:r>
            <w:r>
              <w:rPr>
                <w:rFonts w:ascii="Times New Roman"/>
                <w:b/>
                <w:i w:val="false"/>
                <w:color w:val="000000"/>
                <w:sz w:val="20"/>
              </w:rPr>
              <w:t>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w:t>
            </w:r>
            <w:r>
              <w:rPr>
                <w:rFonts w:ascii="Times New Roman"/>
                <w:b/>
                <w:i w:val="false"/>
                <w:color w:val="000000"/>
                <w:sz w:val="20"/>
              </w:rPr>
              <w:t>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w:t>
            </w:r>
            <w:r>
              <w:rPr>
                <w:rFonts w:ascii="Times New Roman"/>
                <w:b/>
                <w:i w:val="false"/>
                <w:color w:val="000000"/>
                <w:sz w:val="20"/>
              </w:rPr>
              <w:t>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w:t>
            </w:r>
            <w:r>
              <w:rPr>
                <w:rFonts w:ascii="Times New Roman"/>
                <w:b/>
                <w:i w:val="false"/>
                <w:color w:val="000000"/>
                <w:sz w:val="20"/>
              </w:rPr>
              <w:t>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w:t>
            </w:r>
            <w:r>
              <w:rPr>
                <w:rFonts w:ascii="Times New Roman"/>
                <w:b/>
                <w:i w:val="false"/>
                <w:color w:val="000000"/>
                <w:sz w:val="20"/>
              </w:rPr>
              <w:t>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w:t>
            </w:r>
            <w:r>
              <w:rPr>
                <w:rFonts w:ascii="Times New Roman"/>
                <w:b/>
                <w:i w:val="false"/>
                <w:color w:val="000000"/>
                <w:sz w:val="20"/>
              </w:rPr>
              <w:t>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статистикалық нысанға қосымша С модулінің 11, 13 немесе 15 - сұрақтарына "Иә" деп жауап берген үй шаруашылығының әрбір мүшесіне толтырылады</w:t>
      </w:r>
    </w:p>
    <w:p>
      <w:pPr>
        <w:spacing w:after="0"/>
        <w:ind w:left="0"/>
        <w:jc w:val="both"/>
      </w:pPr>
      <w:r>
        <w:rPr>
          <w:rFonts w:ascii="Times New Roman"/>
          <w:b w:val="false"/>
          <w:i w:val="false"/>
          <w:color w:val="000000"/>
          <w:sz w:val="28"/>
        </w:rPr>
        <w:t>
      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"Үй шаруашылығының</w:t>
            </w:r>
            <w:r>
              <w:br/>
            </w:r>
            <w:r>
              <w:rPr>
                <w:rFonts w:ascii="Times New Roman"/>
                <w:b/>
                <w:i w:val="false"/>
                <w:color w:val="000000"/>
                <w:sz w:val="20"/>
              </w:rPr>
              <w:t>ақпараттық-коммуникациялық</w:t>
            </w:r>
            <w:r>
              <w:br/>
            </w:r>
            <w:r>
              <w:rPr>
                <w:rFonts w:ascii="Times New Roman"/>
                <w:b/>
                <w:i w:val="false"/>
                <w:color w:val="000000"/>
                <w:sz w:val="20"/>
              </w:rPr>
              <w:t>технологияларды</w:t>
            </w:r>
            <w:r>
              <w:rPr>
                <w:rFonts w:ascii="Times New Roman"/>
                <w:b w:val="false"/>
                <w:i w:val="false"/>
                <w:color w:val="000000"/>
                <w:sz w:val="20"/>
              </w:rPr>
              <w:t xml:space="preserve"> </w:t>
            </w:r>
            <w:r>
              <w:rPr>
                <w:rFonts w:ascii="Times New Roman"/>
                <w:b/>
                <w:i w:val="false"/>
                <w:color w:val="000000"/>
                <w:sz w:val="20"/>
              </w:rPr>
              <w:t>пайдалануы</w:t>
            </w:r>
            <w:r>
              <w:br/>
            </w:r>
            <w:r>
              <w:rPr>
                <w:rFonts w:ascii="Times New Roman"/>
                <w:b/>
                <w:i w:val="false"/>
                <w:color w:val="000000"/>
                <w:sz w:val="20"/>
              </w:rPr>
              <w:t>жөніндегі зерттеу</w:t>
            </w:r>
            <w:r>
              <w:rPr>
                <w:rFonts w:ascii="Times New Roman"/>
                <w:b w:val="false"/>
                <w:i w:val="false"/>
                <w:color w:val="000000"/>
                <w:sz w:val="20"/>
              </w:rPr>
              <w:t xml:space="preserve"> </w:t>
            </w:r>
            <w:r>
              <w:rPr>
                <w:rFonts w:ascii="Times New Roman"/>
                <w:b/>
                <w:i w:val="false"/>
                <w:color w:val="000000"/>
                <w:sz w:val="20"/>
              </w:rPr>
              <w:t>сауалнамасы"</w:t>
            </w:r>
            <w:r>
              <w:br/>
            </w:r>
            <w:r>
              <w:rPr>
                <w:rFonts w:ascii="Times New Roman"/>
                <w:b/>
                <w:i w:val="false"/>
                <w:color w:val="000000"/>
                <w:sz w:val="20"/>
              </w:rPr>
              <w:t>(индексі Н-020,</w:t>
            </w:r>
            <w:r>
              <w:rPr>
                <w:rFonts w:ascii="Times New Roman"/>
                <w:b w:val="false"/>
                <w:i w:val="false"/>
                <w:color w:val="000000"/>
                <w:sz w:val="20"/>
              </w:rPr>
              <w:t xml:space="preserve"> </w:t>
            </w:r>
            <w:r>
              <w:rPr>
                <w:rFonts w:ascii="Times New Roman"/>
                <w:b/>
                <w:i w:val="false"/>
                <w:color w:val="000000"/>
                <w:sz w:val="20"/>
              </w:rPr>
              <w:t>кезеңдiлiгi</w:t>
            </w:r>
            <w:r>
              <w:br/>
            </w:r>
            <w:r>
              <w:rPr>
                <w:rFonts w:ascii="Times New Roman"/>
                <w:b/>
                <w:i w:val="false"/>
                <w:color w:val="000000"/>
                <w:sz w:val="20"/>
              </w:rPr>
              <w:t>жылдық) жалпымемлекеттiк</w:t>
            </w:r>
            <w:r>
              <w:br/>
            </w:r>
            <w:r>
              <w:rPr>
                <w:rFonts w:ascii="Times New Roman"/>
                <w:b/>
                <w:i w:val="false"/>
                <w:color w:val="000000"/>
                <w:sz w:val="20"/>
              </w:rPr>
              <w:t>статистикалық байқаудың</w:t>
            </w:r>
            <w:r>
              <w:br/>
            </w:r>
            <w:r>
              <w:rPr>
                <w:rFonts w:ascii="Times New Roman"/>
                <w:b/>
                <w:i w:val="false"/>
                <w:color w:val="000000"/>
                <w:sz w:val="20"/>
              </w:rPr>
              <w:t>статистикалық нысанына</w:t>
            </w:r>
            <w:r>
              <w:br/>
            </w:r>
            <w:r>
              <w:rPr>
                <w:rFonts w:ascii="Times New Roman"/>
                <w:b/>
                <w:i w:val="false"/>
                <w:color w:val="000000"/>
                <w:sz w:val="20"/>
              </w:rPr>
              <w:t>қосымша</w:t>
            </w:r>
            <w:r>
              <w:br/>
            </w:r>
            <w:r>
              <w:rPr>
                <w:rFonts w:ascii="Times New Roman"/>
                <w:b w:val="false"/>
                <w:i w:val="false"/>
                <w:color w:val="000000"/>
                <w:sz w:val="20"/>
              </w:rPr>
              <w:t>Приложение к статистической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общегосударственного статистического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наблюдения "Анкета обследования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домашнего хозяйства об использовании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информационно-коммуникационных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технологий" (индекс Н-020,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ЖЕКЕ СҰРАҚНАМА ИНДИВИДУАЛЬНЫЙ ВОПРОСНИК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ID (АЙДИ) коды (титулдық парақтағы үйдің ID (АЙДИ) кодына сәйкес)</w:t>
            </w:r>
          </w:p>
          <w:p>
            <w:pPr>
              <w:spacing w:after="20"/>
              <w:ind w:left="20"/>
              <w:jc w:val="both"/>
            </w:pPr>
            <w:r>
              <w:rPr>
                <w:rFonts w:ascii="Times New Roman"/>
                <w:b w:val="false"/>
                <w:i w:val="false"/>
                <w:color w:val="000000"/>
                <w:sz w:val="20"/>
              </w:rPr>
              <w:t>
ID (АЙДИ) код дома (идентичен ID (АЙДИ) коду дома на титульном листе)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ID (АЙДИ) коды (титулдық парақтағы пәтердің ID (АЙДИ) кодына сәйкес)</w:t>
            </w:r>
          </w:p>
          <w:p>
            <w:pPr>
              <w:spacing w:after="20"/>
              <w:ind w:left="20"/>
              <w:jc w:val="both"/>
            </w:pPr>
            <w:r>
              <w:rPr>
                <w:rFonts w:ascii="Times New Roman"/>
                <w:b w:val="false"/>
                <w:i w:val="false"/>
                <w:color w:val="000000"/>
                <w:sz w:val="20"/>
              </w:rPr>
              <w:t>
ID (АЙДИ) код квартиры (идентичен ID (АЙДИ) коду квартиры на титульном листе)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 шаруашылығы мүшесінің аты ("А" модуліндегі 1-</w:t>
      </w:r>
      <w:r>
        <w:rPr>
          <w:rFonts w:ascii="Times New Roman"/>
          <w:b/>
          <w:i w:val="false"/>
          <w:color w:val="000000"/>
          <w:sz w:val="28"/>
        </w:rPr>
        <w:t>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11-тармағын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Соңғы 3 ай ішінде Сіз компьютерді қаншалықты жиі пайдаландыңыз? (бір нұсқаны белгілеңіз)</w:t>
      </w:r>
    </w:p>
    <w:p>
      <w:pPr>
        <w:spacing w:after="0"/>
        <w:ind w:left="0"/>
        <w:jc w:val="both"/>
      </w:pPr>
      <w:r>
        <w:rPr>
          <w:rFonts w:ascii="Times New Roman"/>
          <w:b w:val="false"/>
          <w:i w:val="false"/>
          <w:color w:val="000000"/>
          <w:sz w:val="28"/>
        </w:rPr>
        <w:t>
      Как часто Вы использовали компьютер в последние 3 месяца? (отметьте один вариант)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Сіз төмендегі жабдықтардың қай түрін қолдандыңыз? (қолданатыныңыздың бәрін белгілеңіз)</w:t>
      </w:r>
    </w:p>
    <w:p>
      <w:pPr>
        <w:spacing w:after="0"/>
        <w:ind w:left="0"/>
        <w:jc w:val="both"/>
      </w:pPr>
      <w:r>
        <w:rPr>
          <w:rFonts w:ascii="Times New Roman"/>
          <w:b w:val="false"/>
          <w:i w:val="false"/>
          <w:color w:val="000000"/>
          <w:sz w:val="28"/>
        </w:rPr>
        <w:t>
      Каким из нижеперечисленных видов оборудования Вы пользовались? (отметьте все, что используете)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18.3 Планшет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Сіз төмендегі компьютерлік әрекеттердің қайсыларын орындадыңыз? (орындағандарыңыздың барлығын белгiлеңiз)</w:t>
      </w:r>
    </w:p>
    <w:p>
      <w:pPr>
        <w:spacing w:after="0"/>
        <w:ind w:left="0"/>
        <w:jc w:val="both"/>
      </w:pPr>
      <w:r>
        <w:rPr>
          <w:rFonts w:ascii="Times New Roman"/>
          <w:b w:val="false"/>
          <w:i w:val="false"/>
          <w:color w:val="000000"/>
          <w:sz w:val="28"/>
        </w:rPr>
        <w:t>
      Какие из нижеперечисленных компьютерных действий Вы выполняли? (отметьте все, что выполняли)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ПАЙДАЛАНУ</w:t>
      </w:r>
    </w:p>
    <w:p>
      <w:pPr>
        <w:spacing w:after="0"/>
        <w:ind w:left="0"/>
        <w:jc w:val="both"/>
      </w:pPr>
      <w:r>
        <w:rPr>
          <w:rFonts w:ascii="Times New Roman"/>
          <w:b w:val="false"/>
          <w:i w:val="false"/>
          <w:color w:val="000000"/>
          <w:sz w:val="28"/>
        </w:rPr>
        <w:t xml:space="preserve">
      МОДУЛЬ "E": ИСПОЛЬЗОВАНИЕ СЕТИ ИНТЕРНЕТ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15-тармағын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15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Соңғы 3 ай ішінде Сіз Интернет желісін (кез келген жерде) қаншалықты жиі пайдаландыңыз? (бір нұсқаны белгілеңіз)</w:t>
      </w:r>
    </w:p>
    <w:p>
      <w:pPr>
        <w:spacing w:after="0"/>
        <w:ind w:left="0"/>
        <w:jc w:val="both"/>
      </w:pPr>
      <w:r>
        <w:rPr>
          <w:rFonts w:ascii="Times New Roman"/>
          <w:b w:val="false"/>
          <w:i w:val="false"/>
          <w:color w:val="000000"/>
          <w:sz w:val="28"/>
        </w:rPr>
        <w:t>
      Как часто Вы использовали сеть Интернет (в любом месте) за последние 3 месяца? (отметьте один вариант)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Сіз Интернет желісін қай жерде пайдаландыңыз? (пайдаланған жердің бәрiн белгiлеңiз)</w:t>
      </w:r>
    </w:p>
    <w:p>
      <w:pPr>
        <w:spacing w:after="0"/>
        <w:ind w:left="0"/>
        <w:jc w:val="both"/>
      </w:pP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Үйде</w:t>
            </w:r>
          </w:p>
          <w:p>
            <w:pPr>
              <w:spacing w:after="20"/>
              <w:ind w:left="20"/>
              <w:jc w:val="both"/>
            </w:pPr>
            <w:r>
              <w:rPr>
                <w:rFonts w:ascii="Times New Roman"/>
                <w:b w:val="false"/>
                <w:i w:val="false"/>
                <w:color w:val="000000"/>
                <w:sz w:val="20"/>
              </w:rPr>
              <w:t>
Дома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Жұмыс орнында</w:t>
            </w:r>
          </w:p>
          <w:p>
            <w:pPr>
              <w:spacing w:after="20"/>
              <w:ind w:left="20"/>
              <w:jc w:val="both"/>
            </w:pPr>
            <w:r>
              <w:rPr>
                <w:rFonts w:ascii="Times New Roman"/>
                <w:b w:val="false"/>
                <w:i w:val="false"/>
                <w:color w:val="000000"/>
                <w:sz w:val="20"/>
              </w:rPr>
              <w:t>
На рабочем месте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Оқу орнында</w:t>
            </w:r>
          </w:p>
          <w:p>
            <w:pPr>
              <w:spacing w:after="20"/>
              <w:ind w:left="20"/>
              <w:jc w:val="both"/>
            </w:pPr>
            <w:r>
              <w:rPr>
                <w:rFonts w:ascii="Times New Roman"/>
                <w:b w:val="false"/>
                <w:i w:val="false"/>
                <w:color w:val="000000"/>
                <w:sz w:val="20"/>
              </w:rPr>
              <w:t>
По месту обучения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21.6 Ұтқыр </w:t>
            </w:r>
            <w:r>
              <w:rPr>
                <w:rFonts w:ascii="Times New Roman"/>
                <w:b/>
                <w:i w:val="false"/>
                <w:color w:val="000000"/>
                <w:sz w:val="20"/>
              </w:rPr>
              <w:t>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Басқа ұтқыр қатынау құры</w:t>
            </w:r>
            <w:r>
              <w:rPr>
                <w:rFonts w:ascii="Times New Roman"/>
                <w:b/>
                <w:i w:val="false"/>
                <w:color w:val="000000"/>
                <w:sz w:val="20"/>
              </w:rPr>
              <w:t>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Сіз Интернет желісіне қол жеткізу үшін төмендегі тасымалды жабдықтардың қай түрін пайдаландыңыз? (пайдаланатынның бәрін белгілеңіз)</w:t>
      </w:r>
    </w:p>
    <w:p>
      <w:pPr>
        <w:spacing w:after="0"/>
        <w:ind w:left="0"/>
        <w:jc w:val="both"/>
      </w:pPr>
      <w:r>
        <w:rPr>
          <w:rFonts w:ascii="Times New Roman"/>
          <w:b w:val="false"/>
          <w:i w:val="false"/>
          <w:color w:val="000000"/>
          <w:sz w:val="28"/>
        </w:rPr>
        <w:t>
      Каким из нижеперечисленных видов переносного устройства для доступа к сети Интернет Вы пользовались? (отметьте все, что используете)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Планшет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22.2.1 USB (ЮЭСБИ)-кілт/аппараттық кілт немесе интеграцияланатын деректер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22.3.1 USB (ЮЭСБИ)-кілт/аппараттық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Басқа да тасымалды құрылғылар (мысалы,</w:t>
            </w:r>
            <w:r>
              <w:rPr>
                <w:rFonts w:ascii="Times New Roman"/>
                <w:b w:val="false"/>
                <w:i w:val="false"/>
                <w:color w:val="000000"/>
                <w:sz w:val="20"/>
              </w:rPr>
              <w:t xml:space="preserve"> </w:t>
            </w:r>
            <w:r>
              <w:rPr>
                <w:rFonts w:ascii="Times New Roman"/>
                <w:b/>
                <w:i w:val="false"/>
                <w:color w:val="000000"/>
                <w:sz w:val="20"/>
              </w:rPr>
              <w:t>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Сіз ұтқыр (ұялы) байланыс арқылы Интернет желісінің сапасы мен қолжетімділігіне қанағаттанасызба?</w:t>
      </w:r>
    </w:p>
    <w:p>
      <w:pPr>
        <w:spacing w:after="0"/>
        <w:ind w:left="0"/>
        <w:jc w:val="both"/>
      </w:pPr>
      <w:r>
        <w:rPr>
          <w:rFonts w:ascii="Times New Roman"/>
          <w:b w:val="false"/>
          <w:i w:val="false"/>
          <w:color w:val="000000"/>
          <w:sz w:val="28"/>
        </w:rPr>
        <w:t>
      Вы удовлетворены качеством и доступностью сети Интернет через мобильную (сотовую) связь?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Қанағаттанбаған</w:t>
            </w:r>
          </w:p>
          <w:p>
            <w:pPr>
              <w:spacing w:after="20"/>
              <w:ind w:left="20"/>
              <w:jc w:val="both"/>
            </w:pPr>
            <w:r>
              <w:rPr>
                <w:rFonts w:ascii="Times New Roman"/>
                <w:b w:val="false"/>
                <w:i w:val="false"/>
                <w:color w:val="000000"/>
                <w:sz w:val="20"/>
              </w:rPr>
              <w:t>
Не удовлетворен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Қанағаттанған</w:t>
            </w:r>
          </w:p>
          <w:p>
            <w:pPr>
              <w:spacing w:after="20"/>
              <w:ind w:left="20"/>
              <w:jc w:val="both"/>
            </w:pPr>
            <w:r>
              <w:rPr>
                <w:rFonts w:ascii="Times New Roman"/>
                <w:b w:val="false"/>
                <w:i w:val="false"/>
                <w:color w:val="000000"/>
                <w:sz w:val="20"/>
              </w:rPr>
              <w:t>
Удовлетворен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Сіз Интернет желісін қандай мақсатта пайдаландыңыз? (пайдаланған мақсаттардың барлығын белгiлеңiз)</w:t>
      </w:r>
    </w:p>
    <w:p>
      <w:pPr>
        <w:spacing w:after="0"/>
        <w:ind w:left="0"/>
        <w:jc w:val="both"/>
      </w:pP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24.18Веб-радио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w:t>
      </w:r>
    </w:p>
    <w:p>
      <w:pPr>
        <w:spacing w:after="0"/>
        <w:ind w:left="0"/>
        <w:jc w:val="both"/>
      </w:pPr>
      <w:r>
        <w:rPr>
          <w:rFonts w:ascii="Times New Roman"/>
          <w:b w:val="false"/>
          <w:i w:val="false"/>
          <w:color w:val="000000"/>
          <w:sz w:val="28"/>
        </w:rPr>
        <w:t>
      МОДУЛЬ "F": ЭЛЕКТРОННАЯ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Соңғы 12 ай ішінде Сіз Интернет желісі арқылы тауарлар және көрсетілетін қызметтерді сатып алдыңыз ба (тапсырыс бердіңіз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және соңы</w:t>
            </w:r>
          </w:p>
          <w:p>
            <w:pPr>
              <w:spacing w:after="20"/>
              <w:ind w:left="20"/>
              <w:jc w:val="both"/>
            </w:pPr>
            <w:r>
              <w:rPr>
                <w:rFonts w:ascii="Times New Roman"/>
                <w:b w:val="false"/>
                <w:i w:val="false"/>
                <w:color w:val="000000"/>
                <w:sz w:val="20"/>
              </w:rPr>
              <w:t>
31 и конец</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0"/>
        <w:ind w:left="0"/>
        <w:jc w:val="both"/>
      </w:pP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Фильмдер, музыка</w:t>
            </w:r>
          </w:p>
          <w:p>
            <w:pPr>
              <w:spacing w:after="20"/>
              <w:ind w:left="20"/>
              <w:jc w:val="both"/>
            </w:pPr>
            <w:r>
              <w:rPr>
                <w:rFonts w:ascii="Times New Roman"/>
                <w:b w:val="false"/>
                <w:i w:val="false"/>
                <w:color w:val="000000"/>
                <w:sz w:val="20"/>
              </w:rPr>
              <w:t>
Фильмы, музыка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Косметика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26.15 Музыкалық өнімдер</w:t>
            </w:r>
          </w:p>
          <w:p>
            <w:pPr>
              <w:spacing w:after="20"/>
              <w:ind w:left="20"/>
              <w:jc w:val="both"/>
            </w:pPr>
            <w:r>
              <w:rPr>
                <w:rFonts w:ascii="Times New Roman"/>
                <w:b w:val="false"/>
                <w:i w:val="false"/>
                <w:color w:val="000000"/>
                <w:sz w:val="20"/>
              </w:rPr>
              <w:t>
Музыкальная продукция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0 - 10000 теңгеге дейін</w:t>
            </w:r>
          </w:p>
          <w:p>
            <w:pPr>
              <w:spacing w:after="20"/>
              <w:ind w:left="20"/>
              <w:jc w:val="both"/>
            </w:pPr>
            <w:r>
              <w:rPr>
                <w:rFonts w:ascii="Times New Roman"/>
                <w:b w:val="false"/>
                <w:i w:val="false"/>
                <w:color w:val="000000"/>
                <w:sz w:val="20"/>
              </w:rPr>
              <w:t>
0 – до 10000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10000 – 25000 теңгеге дейін</w:t>
            </w:r>
          </w:p>
          <w:p>
            <w:pPr>
              <w:spacing w:after="20"/>
              <w:ind w:left="20"/>
              <w:jc w:val="both"/>
            </w:pPr>
            <w:r>
              <w:rPr>
                <w:rFonts w:ascii="Times New Roman"/>
                <w:b w:val="false"/>
                <w:i w:val="false"/>
                <w:color w:val="000000"/>
                <w:sz w:val="20"/>
              </w:rPr>
              <w:t>
10000 - до 25000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25000 – 50000 теңгеге дейін</w:t>
            </w:r>
          </w:p>
          <w:p>
            <w:pPr>
              <w:spacing w:after="20"/>
              <w:ind w:left="20"/>
              <w:jc w:val="both"/>
            </w:pPr>
            <w:r>
              <w:rPr>
                <w:rFonts w:ascii="Times New Roman"/>
                <w:b w:val="false"/>
                <w:i w:val="false"/>
                <w:color w:val="000000"/>
                <w:sz w:val="20"/>
              </w:rPr>
              <w:t>
25000 - до 50000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50000 - 100000 теңгеге дейін</w:t>
            </w:r>
          </w:p>
          <w:p>
            <w:pPr>
              <w:spacing w:after="20"/>
              <w:ind w:left="20"/>
              <w:jc w:val="both"/>
            </w:pPr>
            <w:r>
              <w:rPr>
                <w:rFonts w:ascii="Times New Roman"/>
                <w:b w:val="false"/>
                <w:i w:val="false"/>
                <w:color w:val="000000"/>
                <w:sz w:val="20"/>
              </w:rPr>
              <w:t>
50000 – до 100000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 100000 – 200000 теңгеге дейін</w:t>
            </w:r>
          </w:p>
          <w:p>
            <w:pPr>
              <w:spacing w:after="20"/>
              <w:ind w:left="20"/>
              <w:jc w:val="both"/>
            </w:pPr>
            <w:r>
              <w:rPr>
                <w:rFonts w:ascii="Times New Roman"/>
                <w:b w:val="false"/>
                <w:i w:val="false"/>
                <w:color w:val="000000"/>
                <w:sz w:val="20"/>
              </w:rPr>
              <w:t>
100000 – до 200000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200000 – 300000 теңгеге дейін</w:t>
            </w:r>
          </w:p>
          <w:p>
            <w:pPr>
              <w:spacing w:after="20"/>
              <w:ind w:left="20"/>
              <w:jc w:val="both"/>
            </w:pPr>
            <w:r>
              <w:rPr>
                <w:rFonts w:ascii="Times New Roman"/>
                <w:b w:val="false"/>
                <w:i w:val="false"/>
                <w:color w:val="000000"/>
                <w:sz w:val="20"/>
              </w:rPr>
              <w:t>
200000 – до 300000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300000 – 400000 теңгеге дейін</w:t>
            </w:r>
          </w:p>
          <w:p>
            <w:pPr>
              <w:spacing w:after="20"/>
              <w:ind w:left="20"/>
              <w:jc w:val="both"/>
            </w:pPr>
            <w:r>
              <w:rPr>
                <w:rFonts w:ascii="Times New Roman"/>
                <w:b w:val="false"/>
                <w:i w:val="false"/>
                <w:color w:val="000000"/>
                <w:sz w:val="20"/>
              </w:rPr>
              <w:t>
300000 – до 400000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400000 - 500000 теңгеден жоғары</w:t>
            </w:r>
          </w:p>
          <w:p>
            <w:pPr>
              <w:spacing w:after="20"/>
              <w:ind w:left="20"/>
              <w:jc w:val="both"/>
            </w:pPr>
            <w:r>
              <w:rPr>
                <w:rFonts w:ascii="Times New Roman"/>
                <w:b w:val="false"/>
                <w:i w:val="false"/>
                <w:color w:val="000000"/>
                <w:sz w:val="20"/>
              </w:rPr>
              <w:t>
400000 - до 500000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500000 теңгеден жоғар</w:t>
            </w:r>
          </w:p>
          <w:p>
            <w:pPr>
              <w:spacing w:after="20"/>
              <w:ind w:left="20"/>
              <w:jc w:val="both"/>
            </w:pPr>
            <w:r>
              <w:rPr>
                <w:rFonts w:ascii="Times New Roman"/>
                <w:b w:val="false"/>
                <w:i w:val="false"/>
                <w:color w:val="000000"/>
                <w:sz w:val="20"/>
              </w:rPr>
              <w:t>
Свыше 500000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Соңғы 12 ай ішінде тауарлар мен көрсетілген қызметтерді Интернет желісі арқылы қалай төледіңіз? (бірнеше жауап нұсқасы болуы мүмкін)</w:t>
      </w:r>
    </w:p>
    <w:p>
      <w:pPr>
        <w:spacing w:after="0"/>
        <w:ind w:left="0"/>
        <w:jc w:val="both"/>
      </w:pPr>
      <w:r>
        <w:rPr>
          <w:rFonts w:ascii="Times New Roman"/>
          <w:b w:val="false"/>
          <w:i w:val="false"/>
          <w:color w:val="000000"/>
          <w:sz w:val="28"/>
        </w:rPr>
        <w:t>
      Как Вы оплачивали товары и услуги через сеть Интернет за последние 12 месяцев? (возможны несколько вариантов ответа)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29. Соңғы 12 айда Интернет желісі арқылы тапсырыс берілген тауарлар мен қызметтерді жеткізудің Сіз пайдаланатын тәсілдерін көрсетіңіз?</w:t>
      </w:r>
    </w:p>
    <w:p>
      <w:pPr>
        <w:spacing w:after="0"/>
        <w:ind w:left="0"/>
        <w:jc w:val="both"/>
      </w:pPr>
      <w:r>
        <w:rPr>
          <w:rFonts w:ascii="Times New Roman"/>
          <w:b w:val="false"/>
          <w:i w:val="false"/>
          <w:color w:val="000000"/>
          <w:sz w:val="28"/>
        </w:rPr>
        <w:t>
      Укажите используемые Вами способы доставки товаров и услуг, заказанных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0"/>
        <w:ind w:left="0"/>
        <w:jc w:val="both"/>
      </w:pPr>
      <w:r>
        <w:rPr>
          <w:rFonts w:ascii="Times New Roman"/>
          <w:b w:val="false"/>
          <w:i w:val="false"/>
          <w:color w:val="000000"/>
          <w:sz w:val="28"/>
        </w:rPr>
        <w:t>
      Каковы были причины того, что Вы не покупали (не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Қажеті жоқ</w:t>
            </w:r>
          </w:p>
          <w:p>
            <w:pPr>
              <w:spacing w:after="20"/>
              <w:ind w:left="20"/>
              <w:jc w:val="both"/>
            </w:pPr>
            <w:r>
              <w:rPr>
                <w:rFonts w:ascii="Times New Roman"/>
                <w:b w:val="false"/>
                <w:i w:val="false"/>
                <w:color w:val="000000"/>
                <w:sz w:val="20"/>
              </w:rPr>
              <w:t>
Нет необходимости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Түсіністігіңіз және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bl>
    <w:bookmarkStart w:name="z36" w:id="29"/>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w:t>
      </w:r>
    </w:p>
    <w:bookmarkEnd w:id="29"/>
    <w:bookmarkStart w:name="z37" w:id="30"/>
    <w:p>
      <w:pPr>
        <w:spacing w:after="0"/>
        <w:ind w:left="0"/>
        <w:jc w:val="both"/>
      </w:pPr>
      <w:r>
        <w:rPr>
          <w:rFonts w:ascii="Times New Roman"/>
          <w:b w:val="false"/>
          <w:i w:val="false"/>
          <w:color w:val="000000"/>
          <w:sz w:val="28"/>
        </w:rPr>
        <w:t>
      1. Осы нұсқаулық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0"/>
    <w:bookmarkStart w:name="z38" w:id="31"/>
    <w:p>
      <w:pPr>
        <w:spacing w:after="0"/>
        <w:ind w:left="0"/>
        <w:jc w:val="both"/>
      </w:pPr>
      <w:r>
        <w:rPr>
          <w:rFonts w:ascii="Times New Roman"/>
          <w:b w:val="false"/>
          <w:i w:val="false"/>
          <w:color w:val="000000"/>
          <w:sz w:val="28"/>
        </w:rPr>
        <w:t>
      2. Осы нұсқаулықта келесі анықтамалар пайдаланылады:</w:t>
      </w:r>
    </w:p>
    <w:bookmarkEnd w:id="31"/>
    <w:bookmarkStart w:name="z39" w:id="32"/>
    <w:p>
      <w:pPr>
        <w:spacing w:after="0"/>
        <w:ind w:left="0"/>
        <w:jc w:val="both"/>
      </w:pPr>
      <w:r>
        <w:rPr>
          <w:rFonts w:ascii="Times New Roman"/>
          <w:b w:val="false"/>
          <w:i w:val="false"/>
          <w:color w:val="000000"/>
          <w:sz w:val="28"/>
        </w:rPr>
        <w:t>
      1) пайдаланушы – нақты функцияны және (немесе) міндетті орындау үшін ақпараттандыру объектілерін пайдаланатын ақпараттандыру субъектісі;</w:t>
      </w:r>
    </w:p>
    <w:bookmarkEnd w:id="32"/>
    <w:bookmarkStart w:name="z40" w:id="33"/>
    <w:p>
      <w:pPr>
        <w:spacing w:after="0"/>
        <w:ind w:left="0"/>
        <w:jc w:val="both"/>
      </w:pPr>
      <w:r>
        <w:rPr>
          <w:rFonts w:ascii="Times New Roman"/>
          <w:b w:val="false"/>
          <w:i w:val="false"/>
          <w:color w:val="000000"/>
          <w:sz w:val="28"/>
        </w:rPr>
        <w:t>
      2)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33"/>
    <w:bookmarkStart w:name="z41" w:id="34"/>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бір статистикалық нысанында біріктіруге жол берілмейді.</w:t>
      </w:r>
    </w:p>
    <w:bookmarkEnd w:id="34"/>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Start w:name="z42" w:id="35"/>
    <w:p>
      <w:pPr>
        <w:spacing w:after="0"/>
        <w:ind w:left="0"/>
        <w:jc w:val="both"/>
      </w:pPr>
      <w:r>
        <w:rPr>
          <w:rFonts w:ascii="Times New Roman"/>
          <w:b w:val="false"/>
          <w:i w:val="false"/>
          <w:color w:val="000000"/>
          <w:sz w:val="28"/>
        </w:rPr>
        <w:t>
      4. Статистикалық нысан отбасының 6 жастағы және одан үлкен барлық мүшелеріне толтырылады. Сауал салуды жүргізуге уәкілетті тұлға (бұдан әрі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сөз жазылады.</w:t>
      </w:r>
    </w:p>
    <w:bookmarkEnd w:id="35"/>
    <w:bookmarkStart w:name="z43" w:id="36"/>
    <w:p>
      <w:pPr>
        <w:spacing w:after="0"/>
        <w:ind w:left="0"/>
        <w:jc w:val="both"/>
      </w:pPr>
      <w:r>
        <w:rPr>
          <w:rFonts w:ascii="Times New Roman"/>
          <w:b w:val="false"/>
          <w:i w:val="false"/>
          <w:color w:val="000000"/>
          <w:sz w:val="28"/>
        </w:rPr>
        <w:t xml:space="preserve">
      5. "А" модуліндегі 1, 2, 3, 4, 5 және 6-сұрақтар үй шаруашылығы мүшелерінің әлеуметтік-демографиялық сипаттамаларына қатысты. </w:t>
      </w:r>
    </w:p>
    <w:bookmarkEnd w:id="36"/>
    <w:bookmarkStart w:name="z44" w:id="37"/>
    <w:p>
      <w:pPr>
        <w:spacing w:after="0"/>
        <w:ind w:left="0"/>
        <w:jc w:val="both"/>
      </w:pPr>
      <w:r>
        <w:rPr>
          <w:rFonts w:ascii="Times New Roman"/>
          <w:b w:val="false"/>
          <w:i w:val="false"/>
          <w:color w:val="000000"/>
          <w:sz w:val="28"/>
        </w:rPr>
        <w:t>
      5-тармақта сұхбат алу сәтіндегі білім көрсетіледі.</w:t>
      </w:r>
    </w:p>
    <w:bookmarkEnd w:id="37"/>
    <w:bookmarkStart w:name="z45" w:id="38"/>
    <w:p>
      <w:pPr>
        <w:spacing w:after="0"/>
        <w:ind w:left="0"/>
        <w:jc w:val="both"/>
      </w:pPr>
      <w:r>
        <w:rPr>
          <w:rFonts w:ascii="Times New Roman"/>
          <w:b w:val="false"/>
          <w:i w:val="false"/>
          <w:color w:val="000000"/>
          <w:sz w:val="28"/>
        </w:rPr>
        <w:t>
      5-тармақтың 5.1-тармақшасында мектепке дейін тәрбиеленетіндер мен оқытылатындарға бөбекханаға, балабақшаларға және дайындық топтарына баратын балалар жатады.</w:t>
      </w:r>
    </w:p>
    <w:bookmarkEnd w:id="38"/>
    <w:bookmarkStart w:name="z46" w:id="39"/>
    <w:p>
      <w:pPr>
        <w:spacing w:after="0"/>
        <w:ind w:left="0"/>
        <w:jc w:val="both"/>
      </w:pPr>
      <w:r>
        <w:rPr>
          <w:rFonts w:ascii="Times New Roman"/>
          <w:b w:val="false"/>
          <w:i w:val="false"/>
          <w:color w:val="000000"/>
          <w:sz w:val="28"/>
        </w:rPr>
        <w:t>
      5-тармақтың 5.2-тармақшасындағы бастауыш білімі жоқтарға мектепке және балабақшаларға бармайтын 6 және 7 жастағы балалар, сонымен қатар бастауыш білімі жоқ 8 жастағы және одан үлкен жастағы адамдар жатады.</w:t>
      </w:r>
    </w:p>
    <w:bookmarkEnd w:id="39"/>
    <w:bookmarkStart w:name="z47" w:id="40"/>
    <w:p>
      <w:pPr>
        <w:spacing w:after="0"/>
        <w:ind w:left="0"/>
        <w:jc w:val="both"/>
      </w:pPr>
      <w:r>
        <w:rPr>
          <w:rFonts w:ascii="Times New Roman"/>
          <w:b w:val="false"/>
          <w:i w:val="false"/>
          <w:color w:val="000000"/>
          <w:sz w:val="28"/>
        </w:rPr>
        <w:t>
      5-тармақтың 5.3-тармақшасында мектептегі 1-4 сыныпқа дейінгі оқыту негізгі бастауыш білім деп түсініледі.</w:t>
      </w:r>
    </w:p>
    <w:bookmarkEnd w:id="40"/>
    <w:bookmarkStart w:name="z48" w:id="41"/>
    <w:p>
      <w:pPr>
        <w:spacing w:after="0"/>
        <w:ind w:left="0"/>
        <w:jc w:val="both"/>
      </w:pPr>
      <w:r>
        <w:rPr>
          <w:rFonts w:ascii="Times New Roman"/>
          <w:b w:val="false"/>
          <w:i w:val="false"/>
          <w:color w:val="000000"/>
          <w:sz w:val="28"/>
        </w:rPr>
        <w:t>
      5-тармақтың 5.4-тармақшасында мектептегі 5-9 сыныпқа дейінгі оқыту орта білім деп түсініледі.</w:t>
      </w:r>
    </w:p>
    <w:bookmarkEnd w:id="41"/>
    <w:bookmarkStart w:name="z49" w:id="42"/>
    <w:p>
      <w:pPr>
        <w:spacing w:after="0"/>
        <w:ind w:left="0"/>
        <w:jc w:val="both"/>
      </w:pPr>
      <w:r>
        <w:rPr>
          <w:rFonts w:ascii="Times New Roman"/>
          <w:b w:val="false"/>
          <w:i w:val="false"/>
          <w:color w:val="000000"/>
          <w:sz w:val="28"/>
        </w:rPr>
        <w:t>
      5-тармақтың 5.5-тармақшасында орта білімге жалпы орта білім, техникалық және кәсіби білім жатады. Орта білім алған немесе алып жатқандарға 9-сыныпты бітіргендер немесе кәсіптік және техникалық училищелерде, колледждерде, лицейлерде білім алушылар, сондай-ақ 10 және 11 (12) - сыныптарда білім алушылар немесе 11-сыныпты бітіргендер жатады.</w:t>
      </w:r>
    </w:p>
    <w:bookmarkEnd w:id="42"/>
    <w:bookmarkStart w:name="z50" w:id="43"/>
    <w:p>
      <w:pPr>
        <w:spacing w:after="0"/>
        <w:ind w:left="0"/>
        <w:jc w:val="both"/>
      </w:pPr>
      <w:r>
        <w:rPr>
          <w:rFonts w:ascii="Times New Roman"/>
          <w:b w:val="false"/>
          <w:i w:val="false"/>
          <w:color w:val="000000"/>
          <w:sz w:val="28"/>
        </w:rPr>
        <w:t>
      5-тармақтың 5.6-тармақшасында орта білімнен кейінгі білімге колледждерде білім алып жатқан немесе бітіргендер жатады.</w:t>
      </w:r>
    </w:p>
    <w:bookmarkEnd w:id="43"/>
    <w:bookmarkStart w:name="z51" w:id="44"/>
    <w:p>
      <w:pPr>
        <w:spacing w:after="0"/>
        <w:ind w:left="0"/>
        <w:jc w:val="both"/>
      </w:pPr>
      <w:r>
        <w:rPr>
          <w:rFonts w:ascii="Times New Roman"/>
          <w:b w:val="false"/>
          <w:i w:val="false"/>
          <w:color w:val="000000"/>
          <w:sz w:val="28"/>
        </w:rPr>
        <w:t>
      6-тармақтың 6.6-тармақшасында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қорғаншыларына қатысты алғанда іс-әрекетке қабілетсіздер, қарт ата-ана (олар зейнетақы алмайтын жағдайда), жәрдемақы алатын адамдар. Уақытша жұмыссыз, бірақ жұмыс істеуге қабілеті бар адамдар біреудің асырауындағы адам болып саналмайды.</w:t>
      </w:r>
    </w:p>
    <w:bookmarkEnd w:id="44"/>
    <w:bookmarkStart w:name="z52" w:id="45"/>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 жеткізу туралы ақпарат көрсетіледі.</w:t>
      </w:r>
    </w:p>
    <w:bookmarkEnd w:id="45"/>
    <w:bookmarkStart w:name="z53" w:id="46"/>
    <w:p>
      <w:pPr>
        <w:spacing w:after="0"/>
        <w:ind w:left="0"/>
        <w:jc w:val="both"/>
      </w:pPr>
      <w:r>
        <w:rPr>
          <w:rFonts w:ascii="Times New Roman"/>
          <w:b w:val="false"/>
          <w:i w:val="false"/>
          <w:color w:val="000000"/>
          <w:sz w:val="28"/>
        </w:rPr>
        <w:t xml:space="preserve">
      7-тармақтың 7.3.1-тармақшасында кабельдік көрсетілім деп телевизиялық хабар тарату (сонымен қатар FM (ЭФЭМ)-радио хабарларын тарату) моделі танылады, онда теледабыл тұтынушыға тартылған кабель арқылы жеткізілетін жоғары жиілікті дабылдар көмегімен таратылады. </w:t>
      </w:r>
    </w:p>
    <w:bookmarkEnd w:id="46"/>
    <w:bookmarkStart w:name="z54" w:id="47"/>
    <w:p>
      <w:pPr>
        <w:spacing w:after="0"/>
        <w:ind w:left="0"/>
        <w:jc w:val="both"/>
      </w:pPr>
      <w:r>
        <w:rPr>
          <w:rFonts w:ascii="Times New Roman"/>
          <w:b w:val="false"/>
          <w:i w:val="false"/>
          <w:color w:val="000000"/>
          <w:sz w:val="28"/>
        </w:rPr>
        <w:t>
      7-тармақтың 7.3.2-тармақшасында жерсеріктік көрсетілімге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bookmarkEnd w:id="47"/>
    <w:bookmarkStart w:name="z55" w:id="48"/>
    <w:p>
      <w:pPr>
        <w:spacing w:after="0"/>
        <w:ind w:left="0"/>
        <w:jc w:val="both"/>
      </w:pPr>
      <w:r>
        <w:rPr>
          <w:rFonts w:ascii="Times New Roman"/>
          <w:b w:val="false"/>
          <w:i w:val="false"/>
          <w:color w:val="000000"/>
          <w:sz w:val="28"/>
        </w:rPr>
        <w:t>
      7-тармақтың 7.3.3-тармақшасында жерүсті цифрлық көрсетілім деп көп арналар санын беру қабілетін қамтамасыз ететін аналогты жерсеріктік телевизияның технологиялық эволюциясы жатады.</w:t>
      </w:r>
    </w:p>
    <w:bookmarkEnd w:id="48"/>
    <w:bookmarkStart w:name="z56" w:id="49"/>
    <w:p>
      <w:pPr>
        <w:spacing w:after="0"/>
        <w:ind w:left="0"/>
        <w:jc w:val="both"/>
      </w:pPr>
      <w:r>
        <w:rPr>
          <w:rFonts w:ascii="Times New Roman"/>
          <w:b w:val="false"/>
          <w:i w:val="false"/>
          <w:color w:val="000000"/>
          <w:sz w:val="28"/>
        </w:rPr>
        <w:t>
      7-тармақтың 7.3.4-тармақшасындағы Интернет хаттамасы негізіндегі телевизияға (IPTV (АЙПИТИВИ) кең жолақты қосылу көмегімен Интернетке қатынау арқылы деректерді желіде IP (АЙПИ)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(АЙПИТИВИ) көрсетілетін қызметтері, дербес компьютерде емес, телевизиялық қабылдағышта көруге арналған.</w:t>
      </w:r>
    </w:p>
    <w:bookmarkEnd w:id="49"/>
    <w:bookmarkStart w:name="z57" w:id="50"/>
    <w:p>
      <w:pPr>
        <w:spacing w:after="0"/>
        <w:ind w:left="0"/>
        <w:jc w:val="both"/>
      </w:pPr>
      <w:r>
        <w:rPr>
          <w:rFonts w:ascii="Times New Roman"/>
          <w:b w:val="false"/>
          <w:i w:val="false"/>
          <w:color w:val="000000"/>
          <w:sz w:val="28"/>
        </w:rPr>
        <w:t>
      8-тармақта Интернет желісі деп бөліктері TCP/IP (ТИСИПИ/АЙПИ) хаттамасында негізделген бірыңғай мекенжай кеңістігі арқылы бір-бірімен қисынды өзара байланысқа түскен ғаламдық ақпараттық желі түсініледі.</w:t>
      </w:r>
    </w:p>
    <w:bookmarkEnd w:id="50"/>
    <w:bookmarkStart w:name="z58" w:id="51"/>
    <w:p>
      <w:pPr>
        <w:spacing w:after="0"/>
        <w:ind w:left="0"/>
        <w:jc w:val="both"/>
      </w:pPr>
      <w:r>
        <w:rPr>
          <w:rFonts w:ascii="Times New Roman"/>
          <w:b w:val="false"/>
          <w:i w:val="false"/>
          <w:color w:val="000000"/>
          <w:sz w:val="28"/>
        </w:rPr>
        <w:t>
      10-тармақтың 10.1-тармақшасында стандартты модемге (аналогты телефон желісі бойынша қатынау) немесе ISDN (АЙЭСДИЭН) арқылы қосылу телефон арқылы сөйлесу үшін телефон желісін пайдалану мүмкіндігінсіз, жылдамдығы секундына 256 килобитқа (бұдан әрі – килобит/с) дейінгі аналогты телефон желісі арқылы Интернет желісіне қатынауды ұйымдастыруға мүмкіндік беретін технологиялар жатады.</w:t>
      </w:r>
    </w:p>
    <w:bookmarkEnd w:id="51"/>
    <w:bookmarkStart w:name="z59" w:id="52"/>
    <w:p>
      <w:pPr>
        <w:spacing w:after="0"/>
        <w:ind w:left="0"/>
        <w:jc w:val="both"/>
      </w:pPr>
      <w:r>
        <w:rPr>
          <w:rFonts w:ascii="Times New Roman"/>
          <w:b w:val="false"/>
          <w:i w:val="false"/>
          <w:color w:val="000000"/>
          <w:sz w:val="28"/>
        </w:rPr>
        <w:t>
      10-тармақтың 10.2-тармақшасында бекітілген (сымды) кең жолақты байланыс деп бір немесе екі бағытта да (жүктеу және түсіру) жылдамдығы 256 килобит/с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килобит/с кем емес цифрлық абоненттік желілер негізінде интернетке қосылу, талшықты-оптикалық және бекітілген кең жолақты қол жеткізудің басқа да технологиялары кіреді.</w:t>
      </w:r>
    </w:p>
    <w:bookmarkEnd w:id="52"/>
    <w:bookmarkStart w:name="z60" w:id="53"/>
    <w:p>
      <w:pPr>
        <w:spacing w:after="0"/>
        <w:ind w:left="0"/>
        <w:jc w:val="both"/>
      </w:pPr>
      <w:r>
        <w:rPr>
          <w:rFonts w:ascii="Times New Roman"/>
          <w:b w:val="false"/>
          <w:i w:val="false"/>
          <w:color w:val="000000"/>
          <w:sz w:val="28"/>
        </w:rPr>
        <w:t>
      10-тармақтың 10.3-тармақшасында Интернетке қосылу жылдамдығы 256 килобит/с кем емес абоненттік қосылулар кең жолақты жер үсті тіркелген сымсыз байланыс деп түсініледі. Бұл көрсеткішке WiMax (ВиМАкс)тіркелген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 жеткізетін ұтқыр кең жолақты абоненттік қосылулар кірмейді.</w:t>
      </w:r>
    </w:p>
    <w:bookmarkEnd w:id="53"/>
    <w:bookmarkStart w:name="z61" w:id="54"/>
    <w:p>
      <w:pPr>
        <w:spacing w:after="0"/>
        <w:ind w:left="0"/>
        <w:jc w:val="both"/>
      </w:pPr>
      <w:r>
        <w:rPr>
          <w:rFonts w:ascii="Times New Roman"/>
          <w:b w:val="false"/>
          <w:i w:val="false"/>
          <w:color w:val="000000"/>
          <w:sz w:val="28"/>
        </w:rPr>
        <w:t>
      10-тармақтың 10.5-тармақшасында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bookmarkEnd w:id="54"/>
    <w:bookmarkStart w:name="z62" w:id="55"/>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сүзгі-сұрақтардан тұрады.</w:t>
      </w:r>
    </w:p>
    <w:bookmarkEnd w:id="55"/>
    <w:bookmarkStart w:name="z63" w:id="56"/>
    <w:p>
      <w:pPr>
        <w:spacing w:after="0"/>
        <w:ind w:left="0"/>
        <w:jc w:val="both"/>
      </w:pPr>
      <w:r>
        <w:rPr>
          <w:rFonts w:ascii="Times New Roman"/>
          <w:b w:val="false"/>
          <w:i w:val="false"/>
          <w:color w:val="000000"/>
          <w:sz w:val="28"/>
        </w:rPr>
        <w:t>
      11-тармақта компьютерді пайдаланушыларға соңғы үш айда кез келген жерде (жұмыста, үйде, оқу орнында және қоғамдық орындарда) компьютер (дербес компьютер, планшет, ноутбук) пайдаланған пайдаланушылар жатады.</w:t>
      </w:r>
    </w:p>
    <w:bookmarkEnd w:id="56"/>
    <w:bookmarkStart w:name="z64" w:id="57"/>
    <w:p>
      <w:pPr>
        <w:spacing w:after="0"/>
        <w:ind w:left="0"/>
        <w:jc w:val="both"/>
      </w:pPr>
      <w:r>
        <w:rPr>
          <w:rFonts w:ascii="Times New Roman"/>
          <w:b w:val="false"/>
          <w:i w:val="false"/>
          <w:color w:val="000000"/>
          <w:sz w:val="28"/>
        </w:rPr>
        <w:t>
      12-тармақта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bookmarkEnd w:id="57"/>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bookmarkStart w:name="z65" w:id="58"/>
    <w:p>
      <w:pPr>
        <w:spacing w:after="0"/>
        <w:ind w:left="0"/>
        <w:jc w:val="both"/>
      </w:pPr>
      <w:r>
        <w:rPr>
          <w:rFonts w:ascii="Times New Roman"/>
          <w:b w:val="false"/>
          <w:i w:val="false"/>
          <w:color w:val="000000"/>
          <w:sz w:val="28"/>
        </w:rPr>
        <w:t>
      1) базалық цифрлық құрылғыларды;</w:t>
      </w:r>
    </w:p>
    <w:bookmarkEnd w:id="58"/>
    <w:bookmarkStart w:name="z66" w:id="59"/>
    <w:p>
      <w:pPr>
        <w:spacing w:after="0"/>
        <w:ind w:left="0"/>
        <w:jc w:val="both"/>
      </w:pPr>
      <w:r>
        <w:rPr>
          <w:rFonts w:ascii="Times New Roman"/>
          <w:b w:val="false"/>
          <w:i w:val="false"/>
          <w:color w:val="000000"/>
          <w:sz w:val="28"/>
        </w:rPr>
        <w:t>
      2) стандартты бағдарламаларды;</w:t>
      </w:r>
    </w:p>
    <w:bookmarkEnd w:id="59"/>
    <w:bookmarkStart w:name="z67" w:id="60"/>
    <w:p>
      <w:pPr>
        <w:spacing w:after="0"/>
        <w:ind w:left="0"/>
        <w:jc w:val="both"/>
      </w:pPr>
      <w:r>
        <w:rPr>
          <w:rFonts w:ascii="Times New Roman"/>
          <w:b w:val="false"/>
          <w:i w:val="false"/>
          <w:color w:val="000000"/>
          <w:sz w:val="28"/>
        </w:rPr>
        <w:t>
      3) Интернет желісі арқылы сервистер мен көрсетілетін қызметтерді (көрсетілетін қызметтің өзін тікелей алуына дейін ақпаратты іздеу);</w:t>
      </w:r>
    </w:p>
    <w:bookmarkEnd w:id="60"/>
    <w:bookmarkStart w:name="z68" w:id="61"/>
    <w:p>
      <w:pPr>
        <w:spacing w:after="0"/>
        <w:ind w:left="0"/>
        <w:jc w:val="both"/>
      </w:pPr>
      <w:r>
        <w:rPr>
          <w:rFonts w:ascii="Times New Roman"/>
          <w:b w:val="false"/>
          <w:i w:val="false"/>
          <w:color w:val="000000"/>
          <w:sz w:val="28"/>
        </w:rPr>
        <w:t>
      4) бағдарламалық қамтамасыз ету және ақпараттық қауіпсіздік бойынша механизмдерді;</w:t>
      </w:r>
    </w:p>
    <w:bookmarkEnd w:id="61"/>
    <w:bookmarkStart w:name="z69" w:id="62"/>
    <w:p>
      <w:pPr>
        <w:spacing w:after="0"/>
        <w:ind w:left="0"/>
        <w:jc w:val="both"/>
      </w:pPr>
      <w:r>
        <w:rPr>
          <w:rFonts w:ascii="Times New Roman"/>
          <w:b w:val="false"/>
          <w:i w:val="false"/>
          <w:color w:val="000000"/>
          <w:sz w:val="28"/>
        </w:rPr>
        <w:t>
      5) салалық бағдарламалық–аппараттық шешімдерді;</w:t>
      </w:r>
    </w:p>
    <w:bookmarkEnd w:id="62"/>
    <w:bookmarkStart w:name="z70" w:id="63"/>
    <w:p>
      <w:pPr>
        <w:spacing w:after="0"/>
        <w:ind w:left="0"/>
        <w:jc w:val="both"/>
      </w:pPr>
      <w:r>
        <w:rPr>
          <w:rFonts w:ascii="Times New Roman"/>
          <w:b w:val="false"/>
          <w:i w:val="false"/>
          <w:color w:val="000000"/>
          <w:sz w:val="28"/>
        </w:rPr>
        <w:t>
      6) қосымша цифрлық құрылғыларды (цифрлық фотоаппараттар, цифрлық видеокамералар, веб-камералар, цифрлық телекөрсетілімдер, DVD (ДИВИДИ)-күйтабақ ойнатқыштар және проекторлар) пайдалану қабілетін қамтиды.</w:t>
      </w:r>
    </w:p>
    <w:bookmarkEnd w:id="63"/>
    <w:bookmarkStart w:name="z71" w:id="64"/>
    <w:p>
      <w:pPr>
        <w:spacing w:after="0"/>
        <w:ind w:left="0"/>
        <w:jc w:val="both"/>
      </w:pPr>
      <w:r>
        <w:rPr>
          <w:rFonts w:ascii="Times New Roman"/>
          <w:b w:val="false"/>
          <w:i w:val="false"/>
          <w:color w:val="000000"/>
          <w:sz w:val="28"/>
        </w:rPr>
        <w:t>
      12-тармақтың 12.2-тармақшасында стандарттық бағдарламаларға мәтіндік және кестелік редакторлар жатады.</w:t>
      </w:r>
    </w:p>
    <w:bookmarkEnd w:id="64"/>
    <w:bookmarkStart w:name="z72" w:id="65"/>
    <w:p>
      <w:pPr>
        <w:spacing w:after="0"/>
        <w:ind w:left="0"/>
        <w:jc w:val="both"/>
      </w:pPr>
      <w:r>
        <w:rPr>
          <w:rFonts w:ascii="Times New Roman"/>
          <w:b w:val="false"/>
          <w:i w:val="false"/>
          <w:color w:val="000000"/>
          <w:sz w:val="28"/>
        </w:rPr>
        <w:t>
      12-тармақтың 12.3-тармақшасында Интернет желісі арқылы көрсетілетін қызметтерге және сервистерге ақпарат іздеу, көрсетілетін қызметтерді алу, ақпараттарды, музыка жүктеу, онлайн журналдарды және фильмдерді қарау.</w:t>
      </w:r>
    </w:p>
    <w:bookmarkEnd w:id="65"/>
    <w:bookmarkStart w:name="z73" w:id="66"/>
    <w:p>
      <w:pPr>
        <w:spacing w:after="0"/>
        <w:ind w:left="0"/>
        <w:jc w:val="both"/>
      </w:pPr>
      <w:r>
        <w:rPr>
          <w:rFonts w:ascii="Times New Roman"/>
          <w:b w:val="false"/>
          <w:i w:val="false"/>
          <w:color w:val="000000"/>
          <w:sz w:val="28"/>
        </w:rPr>
        <w:t>
      12-тармақтың 12.4-тармақшасында компьютерді және дербес деректерді қорғау бойынша мәселелерге антивирустық бағдарламаларды баптау және бекіту, жеке деректерді өзгерту (пароль және жеке мәліметтер) жатады.</w:t>
      </w:r>
    </w:p>
    <w:bookmarkEnd w:id="66"/>
    <w:bookmarkStart w:name="z74" w:id="67"/>
    <w:p>
      <w:pPr>
        <w:spacing w:after="0"/>
        <w:ind w:left="0"/>
        <w:jc w:val="both"/>
      </w:pPr>
      <w:r>
        <w:rPr>
          <w:rFonts w:ascii="Times New Roman"/>
          <w:b w:val="false"/>
          <w:i w:val="false"/>
          <w:color w:val="000000"/>
          <w:sz w:val="28"/>
        </w:rPr>
        <w:t>
      12-тармақтың 12.5-тармақшасында кәсіби қызметте пайдаланылатын бағдарламалық–аппараттық шешімдерге, функционалдық міндеттерді орындауға арналған бағдарламалармен аппараттық кешендер жатады.</w:t>
      </w:r>
    </w:p>
    <w:bookmarkEnd w:id="67"/>
    <w:bookmarkStart w:name="z75" w:id="68"/>
    <w:p>
      <w:pPr>
        <w:spacing w:after="0"/>
        <w:ind w:left="0"/>
        <w:jc w:val="both"/>
      </w:pPr>
      <w:r>
        <w:rPr>
          <w:rFonts w:ascii="Times New Roman"/>
          <w:b w:val="false"/>
          <w:i w:val="false"/>
          <w:color w:val="000000"/>
          <w:sz w:val="28"/>
        </w:rPr>
        <w:t>
      13-тармақта ұтқыр ұялы телефонды пайдаланушыларға соңғы үш айда қызметті кез келген жерде қоңырау шалу немесе қабылдау үшін немесе SMS (ЭСЭМЭС) жолдау немесе қабылдау бойынша операцияларды жүзеге асыру немесе Интернет желісіне қол жеткізу үшін пайдаланған пайдаланушылар жатады.</w:t>
      </w:r>
    </w:p>
    <w:bookmarkEnd w:id="68"/>
    <w:bookmarkStart w:name="z76" w:id="69"/>
    <w:p>
      <w:pPr>
        <w:spacing w:after="0"/>
        <w:ind w:left="0"/>
        <w:jc w:val="both"/>
      </w:pPr>
      <w:r>
        <w:rPr>
          <w:rFonts w:ascii="Times New Roman"/>
          <w:b w:val="false"/>
          <w:i w:val="false"/>
          <w:color w:val="000000"/>
          <w:sz w:val="28"/>
        </w:rPr>
        <w:t>
      15-тармақта Интернет желісін пайдаланушыға соңғы үш айда кез келген құрылғы арқылы және кез келген жерде (жұмыста, үйде, оқу орнында және қоғамдық орындарда) Интернет желісіне қосылған пайдаланушы жатады.</w:t>
      </w:r>
    </w:p>
    <w:bookmarkEnd w:id="69"/>
    <w:bookmarkStart w:name="z77" w:id="70"/>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bookmarkEnd w:id="70"/>
    <w:bookmarkStart w:name="z78" w:id="71"/>
    <w:p>
      <w:pPr>
        <w:spacing w:after="0"/>
        <w:ind w:left="0"/>
        <w:jc w:val="both"/>
      </w:pPr>
      <w:r>
        <w:rPr>
          <w:rFonts w:ascii="Times New Roman"/>
          <w:b w:val="false"/>
          <w:i w:val="false"/>
          <w:color w:val="000000"/>
          <w:sz w:val="28"/>
        </w:rPr>
        <w:t>
      9. "Е" модулінде Интернет желісін пайдалану туралы ақпарат көрсетіледі.</w:t>
      </w:r>
    </w:p>
    <w:bookmarkEnd w:id="71"/>
    <w:bookmarkStart w:name="z79" w:id="72"/>
    <w:p>
      <w:pPr>
        <w:spacing w:after="0"/>
        <w:ind w:left="0"/>
        <w:jc w:val="both"/>
      </w:pPr>
      <w:r>
        <w:rPr>
          <w:rFonts w:ascii="Times New Roman"/>
          <w:b w:val="false"/>
          <w:i w:val="false"/>
          <w:color w:val="000000"/>
          <w:sz w:val="28"/>
        </w:rPr>
        <w:t>
      22-тармақшада Интернет желісіне қол жеткізу үшін тасымалды құрылғыларға ұтқыр телефон, планшет және тасымалды компьютер (ноутбук, нетбук, ультрабук) жатады. Интернет желісіне қол жеткізу үшін пайдаланылатын желі, ұтқыр байланыс немесе басқа сымсыз байланыс желілері(клиенттік Wi-Fi (Вай-Фай) қабылдау-жіберу құрылғыларымен жабдықталған ұтқыр құрылғылар) болуы мүмкін.</w:t>
      </w:r>
    </w:p>
    <w:bookmarkEnd w:id="72"/>
    <w:bookmarkStart w:name="z80" w:id="73"/>
    <w:p>
      <w:pPr>
        <w:spacing w:after="0"/>
        <w:ind w:left="0"/>
        <w:jc w:val="both"/>
      </w:pPr>
      <w:r>
        <w:rPr>
          <w:rFonts w:ascii="Times New Roman"/>
          <w:b w:val="false"/>
          <w:i w:val="false"/>
          <w:color w:val="000000"/>
          <w:sz w:val="28"/>
        </w:rPr>
        <w:t>
      24-тармақтың 24.5-тармақшасындағы Интернет желісі арқылы немесе кез келген IP (АЙПИ )-желілер бойынша сөздік дабылдарды жеткізуді қамтамасыз ететін байланыс жүйесі Интернет желісі/VoIP (ВоАЙПИ) арқылы телефонмен сөйлесу деп түсініледі.</w:t>
      </w:r>
    </w:p>
    <w:bookmarkEnd w:id="73"/>
    <w:bookmarkStart w:name="z81" w:id="74"/>
    <w:p>
      <w:pPr>
        <w:spacing w:after="0"/>
        <w:ind w:left="0"/>
        <w:jc w:val="both"/>
      </w:pPr>
      <w:r>
        <w:rPr>
          <w:rFonts w:ascii="Times New Roman"/>
          <w:b w:val="false"/>
          <w:i w:val="false"/>
          <w:color w:val="000000"/>
          <w:sz w:val="28"/>
        </w:rPr>
        <w:t xml:space="preserve">
      24-тармақтың 24.6-тармақшасында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w:t>
      </w:r>
    </w:p>
    <w:bookmarkEnd w:id="74"/>
    <w:bookmarkStart w:name="z82" w:id="75"/>
    <w:p>
      <w:pPr>
        <w:spacing w:after="0"/>
        <w:ind w:left="0"/>
        <w:jc w:val="both"/>
      </w:pPr>
      <w:r>
        <w:rPr>
          <w:rFonts w:ascii="Times New Roman"/>
          <w:b w:val="false"/>
          <w:i w:val="false"/>
          <w:color w:val="000000"/>
          <w:sz w:val="28"/>
        </w:rPr>
        <w:t>
      24-тармақтың 24.12-тармақшасындакәсіптік желіге ізденушілер мен жұмыс берушілер пайдаланатын әлеуметтік желілер жатады.</w:t>
      </w:r>
    </w:p>
    <w:bookmarkEnd w:id="75"/>
    <w:bookmarkStart w:name="z83" w:id="76"/>
    <w:p>
      <w:pPr>
        <w:spacing w:after="0"/>
        <w:ind w:left="0"/>
        <w:jc w:val="both"/>
      </w:pPr>
      <w:r>
        <w:rPr>
          <w:rFonts w:ascii="Times New Roman"/>
          <w:b w:val="false"/>
          <w:i w:val="false"/>
          <w:color w:val="000000"/>
          <w:sz w:val="28"/>
        </w:rPr>
        <w:t>
      24-тармақтың 24.14-тармақшасында қашықтықтан банкілік қызмет көрсету технологиясы Интернет желісі арқылы банктік операцияларды жүзеге асыру деп түсініледі, Интернет желісіне қол жеткізуі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Интернет-банкинг көрсететін қызметтер мыналарды қамтиды:</w:t>
      </w:r>
    </w:p>
    <w:bookmarkEnd w:id="76"/>
    <w:bookmarkStart w:name="z84" w:id="77"/>
    <w:p>
      <w:pPr>
        <w:spacing w:after="0"/>
        <w:ind w:left="0"/>
        <w:jc w:val="both"/>
      </w:pPr>
      <w:r>
        <w:rPr>
          <w:rFonts w:ascii="Times New Roman"/>
          <w:b w:val="false"/>
          <w:i w:val="false"/>
          <w:color w:val="000000"/>
          <w:sz w:val="28"/>
        </w:rPr>
        <w:t>
      1) есепшоттар туралы үзінді-көшірмелер;</w:t>
      </w:r>
    </w:p>
    <w:bookmarkEnd w:id="77"/>
    <w:bookmarkStart w:name="z85" w:id="78"/>
    <w:p>
      <w:pPr>
        <w:spacing w:after="0"/>
        <w:ind w:left="0"/>
        <w:jc w:val="both"/>
      </w:pPr>
      <w:r>
        <w:rPr>
          <w:rFonts w:ascii="Times New Roman"/>
          <w:b w:val="false"/>
          <w:i w:val="false"/>
          <w:color w:val="000000"/>
          <w:sz w:val="28"/>
        </w:rPr>
        <w:t>
      2) банктік өнімдер бойынша ақпараттарды ұсыну (депозиттер, кредиттер);</w:t>
      </w:r>
    </w:p>
    <w:bookmarkEnd w:id="78"/>
    <w:bookmarkStart w:name="z86" w:id="79"/>
    <w:p>
      <w:pPr>
        <w:spacing w:after="0"/>
        <w:ind w:left="0"/>
        <w:jc w:val="both"/>
      </w:pPr>
      <w:r>
        <w:rPr>
          <w:rFonts w:ascii="Times New Roman"/>
          <w:b w:val="false"/>
          <w:i w:val="false"/>
          <w:color w:val="000000"/>
          <w:sz w:val="28"/>
        </w:rPr>
        <w:t>
      3) депозиттердi ашуға өтiнiмдер, кредиттер, банктiк карталарды алу; банк есепшотына iшкi аударымдар;</w:t>
      </w:r>
    </w:p>
    <w:bookmarkEnd w:id="79"/>
    <w:bookmarkStart w:name="z87" w:id="80"/>
    <w:p>
      <w:pPr>
        <w:spacing w:after="0"/>
        <w:ind w:left="0"/>
        <w:jc w:val="both"/>
      </w:pPr>
      <w:r>
        <w:rPr>
          <w:rFonts w:ascii="Times New Roman"/>
          <w:b w:val="false"/>
          <w:i w:val="false"/>
          <w:color w:val="000000"/>
          <w:sz w:val="28"/>
        </w:rPr>
        <w:t>
      4) басқа банктердегі есепшоттарға аударымдар, құралдарды конвертациялау, көрсетілетін қызметтерге төлеу.</w:t>
      </w:r>
    </w:p>
    <w:bookmarkEnd w:id="80"/>
    <w:bookmarkStart w:name="z88" w:id="81"/>
    <w:p>
      <w:pPr>
        <w:spacing w:after="0"/>
        <w:ind w:left="0"/>
        <w:jc w:val="both"/>
      </w:pPr>
      <w:r>
        <w:rPr>
          <w:rFonts w:ascii="Times New Roman"/>
          <w:b w:val="false"/>
          <w:i w:val="false"/>
          <w:color w:val="000000"/>
          <w:sz w:val="28"/>
        </w:rPr>
        <w:t>
      24-тармақтың 24.16-тармақшасында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тестілерден өткізу жүзеге асырылады.</w:t>
      </w:r>
    </w:p>
    <w:bookmarkEnd w:id="81"/>
    <w:bookmarkStart w:name="z89" w:id="82"/>
    <w:p>
      <w:pPr>
        <w:spacing w:after="0"/>
        <w:ind w:left="0"/>
        <w:jc w:val="both"/>
      </w:pPr>
      <w:r>
        <w:rPr>
          <w:rFonts w:ascii="Times New Roman"/>
          <w:b w:val="false"/>
          <w:i w:val="false"/>
          <w:color w:val="000000"/>
          <w:sz w:val="28"/>
        </w:rPr>
        <w:t>
      26-тармақтың 26.18-тармақшасында веб-радиоға дыбыстық хабар тарату мен музыканы әлемнің Интернет желісіне қол жеткізуі бар кез келген нүктесіне Интернеттің жаһандық желілері (WAN (ВАН) арқылы немесе жергілікті есептеу желісі арқылы осы желіге қосылған кез келген компьютерге беретін бұқаралық ақпарат құралдары жатады.</w:t>
      </w:r>
    </w:p>
    <w:bookmarkEnd w:id="82"/>
    <w:bookmarkStart w:name="z90" w:id="83"/>
    <w:p>
      <w:pPr>
        <w:spacing w:after="0"/>
        <w:ind w:left="0"/>
        <w:jc w:val="both"/>
      </w:pPr>
      <w:r>
        <w:rPr>
          <w:rFonts w:ascii="Times New Roman"/>
          <w:b w:val="false"/>
          <w:i w:val="false"/>
          <w:color w:val="000000"/>
          <w:sz w:val="28"/>
        </w:rPr>
        <w:t>
      24-тармақтың 24.19-тармақшасында веб-телевизияға кең жолақты қатынау көмегімен Интернетке қосылу арқылы телевизиялық дабылды екі жақты цифрлық жолмен беруге негізделген жүйе жатады.</w:t>
      </w:r>
    </w:p>
    <w:bookmarkEnd w:id="83"/>
    <w:bookmarkStart w:name="z91" w:id="84"/>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bookmarkEnd w:id="84"/>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bookmarkStart w:name="z92" w:id="85"/>
    <w:p>
      <w:pPr>
        <w:spacing w:after="0"/>
        <w:ind w:left="0"/>
        <w:jc w:val="both"/>
      </w:pPr>
      <w:r>
        <w:rPr>
          <w:rFonts w:ascii="Times New Roman"/>
          <w:b w:val="false"/>
          <w:i w:val="false"/>
          <w:color w:val="000000"/>
          <w:sz w:val="28"/>
        </w:rPr>
        <w:t>
      28-тармақтың 28.1-тармақшасында Интернет желісі арқылы банктік төлем карталарымен төлем жүргізу кредит немесе дебет картасымен төлем жүргізу деп түсініледі:</w:t>
      </w:r>
    </w:p>
    <w:bookmarkEnd w:id="85"/>
    <w:bookmarkStart w:name="z93" w:id="86"/>
    <w:p>
      <w:pPr>
        <w:spacing w:after="0"/>
        <w:ind w:left="0"/>
        <w:jc w:val="both"/>
      </w:pPr>
      <w:r>
        <w:rPr>
          <w:rFonts w:ascii="Times New Roman"/>
          <w:b w:val="false"/>
          <w:i w:val="false"/>
          <w:color w:val="000000"/>
          <w:sz w:val="28"/>
        </w:rPr>
        <w:t>
      1) кредит картасы деп несие беру шарттың талаптарына сәйкес белгіленген лимит шеңберінде банктің клиентке берген қаражаты есебінен клиентке тауарлар мен көрсетілетін қызметтерге төлеуге мүмкіндік беретін кредиттік төлем түсініледі;</w:t>
      </w:r>
    </w:p>
    <w:bookmarkEnd w:id="86"/>
    <w:bookmarkStart w:name="z94" w:id="87"/>
    <w:p>
      <w:pPr>
        <w:spacing w:after="0"/>
        <w:ind w:left="0"/>
        <w:jc w:val="both"/>
      </w:pPr>
      <w:r>
        <w:rPr>
          <w:rFonts w:ascii="Times New Roman"/>
          <w:b w:val="false"/>
          <w:i w:val="false"/>
          <w:color w:val="000000"/>
          <w:sz w:val="28"/>
        </w:rPr>
        <w:t>
      2) банк айналысқа шығаратын және клиент есепшотына байланыстыратын төлем картасы дебет карта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bookmarkEnd w:id="87"/>
    <w:bookmarkStart w:name="z95" w:id="88"/>
    <w:p>
      <w:pPr>
        <w:spacing w:after="0"/>
        <w:ind w:left="0"/>
        <w:jc w:val="both"/>
      </w:pPr>
      <w:r>
        <w:rPr>
          <w:rFonts w:ascii="Times New Roman"/>
          <w:b w:val="false"/>
          <w:i w:val="false"/>
          <w:color w:val="000000"/>
          <w:sz w:val="28"/>
        </w:rPr>
        <w:t xml:space="preserve">
      28-тармақтың 28.5-тармақшасында ұялы телефон шотынан 50 теңгеден 75000 теңгеге дейінгі шамада көрсетілетін қызметтер мен тауарлар ақысын төлеуге мүмкіндік беретін сервис ұтқыр төлемдер деп түсініледі. </w:t>
      </w:r>
    </w:p>
    <w:bookmarkEnd w:id="88"/>
    <w:bookmarkStart w:name="z96" w:id="89"/>
    <w:p>
      <w:pPr>
        <w:spacing w:after="0"/>
        <w:ind w:left="0"/>
        <w:jc w:val="both"/>
      </w:pPr>
      <w:r>
        <w:rPr>
          <w:rFonts w:ascii="Times New Roman"/>
          <w:b w:val="false"/>
          <w:i w:val="false"/>
          <w:color w:val="000000"/>
          <w:sz w:val="28"/>
        </w:rPr>
        <w:t>
      11. Ескертпе: Х – бұл позиция толтыруға жатпайды.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министрлігіСтатистика комитеті басшысының2020 жылғы "5" ақпандағы№ 19 бұйрығына</w:t>
            </w:r>
            <w:r>
              <w:rPr>
                <w:rFonts w:ascii="Times New Roman"/>
                <w:b w:val="false"/>
                <w:i w:val="false"/>
                <w:color w:val="000000"/>
                <w:sz w:val="20"/>
              </w:rPr>
              <w:t xml:space="preserve"> </w:t>
            </w:r>
            <w:r>
              <w:rPr>
                <w:rFonts w:ascii="Times New Roman"/>
                <w:b/>
                <w:i w:val="false"/>
                <w:color w:val="000000"/>
                <w:sz w:val="20"/>
              </w:rPr>
              <w:t>5-қосымша</w:t>
            </w:r>
          </w:p>
          <w:p>
            <w:pPr>
              <w:spacing w:after="20"/>
              <w:ind w:left="20"/>
              <w:jc w:val="both"/>
            </w:pPr>
            <w:r>
              <w:rPr>
                <w:rFonts w:ascii="Times New Roman"/>
                <w:b w:val="false"/>
                <w:i w:val="false"/>
                <w:color w:val="000000"/>
                <w:sz w:val="20"/>
              </w:rPr>
              <w:t>
Приложение 5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9"/>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1-байланыс</w:t>
            </w:r>
          </w:p>
          <w:p>
            <w:pPr>
              <w:spacing w:after="20"/>
              <w:ind w:left="20"/>
              <w:jc w:val="both"/>
            </w:pPr>
            <w:r>
              <w:rPr>
                <w:rFonts w:ascii="Times New Roman"/>
                <w:b w:val="false"/>
                <w:i w:val="false"/>
                <w:color w:val="000000"/>
                <w:sz w:val="20"/>
              </w:rPr>
              <w:t>
1-связь</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Пошта және курьерлік қызметтің қызмет көрсететін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tcBorders>
              <w:top w:val="nil"/>
            </w:tcBorders>
          </w:tc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ЭҚЖЖ1-ға сәйкес экономикалық қызметтің нақты жүзеге асырылатын түрінің атауы мен кодын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178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49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 және басқа да мерзімді басылымдармен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Жіберілімдермен және бандерольдармен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бөлімшелерінің 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пошта қызметтері</w:t>
            </w:r>
          </w:p>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EMS</w:t>
            </w:r>
            <w:r>
              <w:rPr>
                <w:rFonts w:ascii="Times New Roman"/>
                <w:b w:val="false"/>
                <w:i w:val="false"/>
                <w:color w:val="000000"/>
                <w:vertAlign w:val="superscript"/>
              </w:rPr>
              <w:t>3</w:t>
            </w:r>
            <w:r>
              <w:rPr>
                <w:rFonts w:ascii="Times New Roman"/>
                <w:b/>
                <w:i w:val="false"/>
                <w:color w:val="000000"/>
                <w:sz w:val="20"/>
              </w:rPr>
              <w:t xml:space="preserve"> қызметтері </w:t>
            </w:r>
          </w:p>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пошта байланысы 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көлемді пошта жөнелтілімдерін жеткізу бойынша пошта 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"Директ-мейл" 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 газеттер және басқа да мерзімді басылымдар саны</w:t>
            </w:r>
          </w:p>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EMS – Express Mail Service - </w:t>
      </w:r>
      <w:r>
        <w:rPr>
          <w:rFonts w:ascii="Times New Roman"/>
          <w:b/>
          <w:i w:val="false"/>
          <w:color w:val="000000"/>
          <w:sz w:val="28"/>
        </w:rPr>
        <w:t>Жедел</w:t>
      </w:r>
      <w:r>
        <w:rPr>
          <w:rFonts w:ascii="Times New Roman"/>
          <w:b/>
          <w:i w:val="false"/>
          <w:color w:val="000000"/>
          <w:sz w:val="28"/>
        </w:rPr>
        <w:t>-</w:t>
      </w:r>
      <w:r>
        <w:rPr>
          <w:rFonts w:ascii="Times New Roman"/>
          <w:b/>
          <w:i w:val="false"/>
          <w:color w:val="000000"/>
          <w:sz w:val="28"/>
        </w:rPr>
        <w:t>жөнелтілім</w:t>
      </w:r>
      <w:r>
        <w:rPr>
          <w:rFonts w:ascii="Times New Roman"/>
          <w:b w:val="false"/>
          <w:i w:val="false"/>
          <w:color w:val="000000"/>
          <w:sz w:val="28"/>
        </w:rPr>
        <w:t xml:space="preserve"> </w:t>
      </w:r>
      <w:r>
        <w:rPr>
          <w:rFonts w:ascii="Times New Roman"/>
          <w:b/>
          <w:i w:val="false"/>
          <w:color w:val="000000"/>
          <w:sz w:val="28"/>
        </w:rPr>
        <w:t>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жазбаша хат-хабарлар саны - барлығы</w:t>
            </w:r>
          </w:p>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 жазбаша хат-хабарлар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Тапсырысты жазбаша хат-хабарлар саны </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Құндылығы жарияланған жазбаша хат-хабарлар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гибридтік поштасы</w:t>
            </w:r>
          </w:p>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арнайы қаптарының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жіберілімдер саны</w:t>
            </w:r>
          </w:p>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жіберілімдер (шығыс, кіріс) саны</w:t>
            </w:r>
          </w:p>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бандерольдер саны</w:t>
            </w:r>
          </w:p>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бандерольдер (шығыс, кіріс) саны</w:t>
            </w:r>
          </w:p>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ұсақ пакеттер саны</w:t>
            </w:r>
          </w:p>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жеделдетілген пошта жөнелтілімдерінің (EMS көрсетілетін қызметтері) саны</w:t>
            </w:r>
          </w:p>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Жеделдетілген поштаның халықаралық жөнелтілімдерінің (EMS көрсетілетін қызметтері)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арнайы байланыс жөнелтілімдерінің саны</w:t>
            </w:r>
          </w:p>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байланыспен халықаралық жөнелтілімдер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ірі көлемді жөнелтілімдер саны</w:t>
            </w:r>
          </w:p>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"Директ-мейл" жөнелтілімдер саны</w:t>
            </w:r>
          </w:p>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жөнелтілімдер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қызмет түрлері бойынша өндірілген өнім (жұмыс,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ОКЭД4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 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
      Руководитель или лицо, исполняющее его обязанности 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6-қосымша</w:t>
            </w:r>
          </w:p>
        </w:tc>
      </w:tr>
    </w:tbl>
    <w:bookmarkStart w:name="z99" w:id="90"/>
    <w:p>
      <w:pPr>
        <w:spacing w:after="0"/>
        <w:ind w:left="0"/>
        <w:jc w:val="left"/>
      </w:pPr>
      <w:r>
        <w:rPr>
          <w:rFonts w:ascii="Times New Roman"/>
          <w:b/>
          <w:i w:val="false"/>
          <w:color w:val="000000"/>
        </w:rPr>
        <w:t xml:space="preserve">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толтыру жөніндегі нұсқаулық</w:t>
      </w:r>
    </w:p>
    <w:bookmarkEnd w:id="90"/>
    <w:bookmarkStart w:name="z100" w:id="91"/>
    <w:p>
      <w:pPr>
        <w:spacing w:after="0"/>
        <w:ind w:left="0"/>
        <w:jc w:val="both"/>
      </w:pPr>
      <w:r>
        <w:rPr>
          <w:rFonts w:ascii="Times New Roman"/>
          <w:b w:val="false"/>
          <w:i w:val="false"/>
          <w:color w:val="000000"/>
          <w:sz w:val="28"/>
        </w:rPr>
        <w:t>
      1. Осы нұсқаулық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1"/>
    <w:bookmarkStart w:name="z101" w:id="92"/>
    <w:p>
      <w:pPr>
        <w:spacing w:after="0"/>
        <w:ind w:left="0"/>
        <w:jc w:val="both"/>
      </w:pPr>
      <w:r>
        <w:rPr>
          <w:rFonts w:ascii="Times New Roman"/>
          <w:b w:val="false"/>
          <w:i w:val="false"/>
          <w:color w:val="000000"/>
          <w:sz w:val="28"/>
        </w:rPr>
        <w:t>
      2. Осы нұсқаулықта келесі анықтамалар пайдаланылады:</w:t>
      </w:r>
    </w:p>
    <w:bookmarkEnd w:id="92"/>
    <w:bookmarkStart w:name="z102" w:id="93"/>
    <w:p>
      <w:pPr>
        <w:spacing w:after="0"/>
        <w:ind w:left="0"/>
        <w:jc w:val="both"/>
      </w:pPr>
      <w:r>
        <w:rPr>
          <w:rFonts w:ascii="Times New Roman"/>
          <w:b w:val="false"/>
          <w:i w:val="false"/>
          <w:color w:val="000000"/>
          <w:sz w:val="28"/>
        </w:rPr>
        <w:t>
      1)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p>
    <w:bookmarkEnd w:id="93"/>
    <w:bookmarkStart w:name="z103" w:id="94"/>
    <w:p>
      <w:pPr>
        <w:spacing w:after="0"/>
        <w:ind w:left="0"/>
        <w:jc w:val="both"/>
      </w:pPr>
      <w:r>
        <w:rPr>
          <w:rFonts w:ascii="Times New Roman"/>
          <w:b w:val="false"/>
          <w:i w:val="false"/>
          <w:color w:val="000000"/>
          <w:sz w:val="28"/>
        </w:rPr>
        <w:t>
      2) жазбаша хат-хабар – тіркелмейтін және тіркелетін хаттар, пошта карточкалары, бандерольдер және ұсақ пакеттер;</w:t>
      </w:r>
    </w:p>
    <w:bookmarkEnd w:id="94"/>
    <w:bookmarkStart w:name="z104" w:id="95"/>
    <w:p>
      <w:pPr>
        <w:spacing w:after="0"/>
        <w:ind w:left="0"/>
        <w:jc w:val="both"/>
      </w:pPr>
      <w:r>
        <w:rPr>
          <w:rFonts w:ascii="Times New Roman"/>
          <w:b w:val="false"/>
          <w:i w:val="false"/>
          <w:color w:val="000000"/>
          <w:sz w:val="28"/>
        </w:rPr>
        <w:t>
      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bookmarkEnd w:id="95"/>
    <w:bookmarkStart w:name="z105" w:id="96"/>
    <w:p>
      <w:pPr>
        <w:spacing w:after="0"/>
        <w:ind w:left="0"/>
        <w:jc w:val="both"/>
      </w:pPr>
      <w:r>
        <w:rPr>
          <w:rFonts w:ascii="Times New Roman"/>
          <w:b w:val="false"/>
          <w:i w:val="false"/>
          <w:color w:val="000000"/>
          <w:sz w:val="28"/>
        </w:rPr>
        <w:t>
      4)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bookmarkEnd w:id="96"/>
    <w:bookmarkStart w:name="z106" w:id="97"/>
    <w:p>
      <w:pPr>
        <w:spacing w:after="0"/>
        <w:ind w:left="0"/>
        <w:jc w:val="both"/>
      </w:pPr>
      <w:r>
        <w:rPr>
          <w:rFonts w:ascii="Times New Roman"/>
          <w:b w:val="false"/>
          <w:i w:val="false"/>
          <w:color w:val="000000"/>
          <w:sz w:val="28"/>
        </w:rPr>
        <w:t>
      5)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bookmarkEnd w:id="97"/>
    <w:bookmarkStart w:name="z107" w:id="98"/>
    <w:p>
      <w:pPr>
        <w:spacing w:after="0"/>
        <w:ind w:left="0"/>
        <w:jc w:val="both"/>
      </w:pPr>
      <w:r>
        <w:rPr>
          <w:rFonts w:ascii="Times New Roman"/>
          <w:b w:val="false"/>
          <w:i w:val="false"/>
          <w:color w:val="000000"/>
          <w:sz w:val="28"/>
        </w:rPr>
        <w:t>
      6) пошта жөнелтілімдерi – пошта операторы жіберуге қабылдаған жазбаша хат-хабар, жіберілімдер;</w:t>
      </w:r>
    </w:p>
    <w:bookmarkEnd w:id="98"/>
    <w:bookmarkStart w:name="z108" w:id="99"/>
    <w:p>
      <w:pPr>
        <w:spacing w:after="0"/>
        <w:ind w:left="0"/>
        <w:jc w:val="both"/>
      </w:pPr>
      <w:r>
        <w:rPr>
          <w:rFonts w:ascii="Times New Roman"/>
          <w:b w:val="false"/>
          <w:i w:val="false"/>
          <w:color w:val="000000"/>
          <w:sz w:val="28"/>
        </w:rPr>
        <w:t>
      7) пошта қызметі – пошта желiлерi арқылы пошта байланысының көрсетілетін қызметтерін ұсыну;</w:t>
      </w:r>
    </w:p>
    <w:bookmarkEnd w:id="99"/>
    <w:bookmarkStart w:name="z109" w:id="100"/>
    <w:p>
      <w:pPr>
        <w:spacing w:after="0"/>
        <w:ind w:left="0"/>
        <w:jc w:val="both"/>
      </w:pPr>
      <w:r>
        <w:rPr>
          <w:rFonts w:ascii="Times New Roman"/>
          <w:b w:val="false"/>
          <w:i w:val="false"/>
          <w:color w:val="000000"/>
          <w:sz w:val="28"/>
        </w:rPr>
        <w:t>
      8) халықаралық пошта жөнелтілімi – Қазақстан Республикасы аумағынан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bookmarkEnd w:id="100"/>
    <w:bookmarkStart w:name="z110" w:id="101"/>
    <w:p>
      <w:pPr>
        <w:spacing w:after="0"/>
        <w:ind w:left="0"/>
        <w:jc w:val="both"/>
      </w:pPr>
      <w:r>
        <w:rPr>
          <w:rFonts w:ascii="Times New Roman"/>
          <w:b w:val="false"/>
          <w:i w:val="false"/>
          <w:color w:val="000000"/>
          <w:sz w:val="28"/>
        </w:rPr>
        <w:t>
      9) хат – мөлшері, массасы және буып-түю тәсілі пошта байланысының көрсетілетін қызметтерін ұсынуға сәйкес көзделген, жазбаша хабарламамен және басқа да ұсақ заттармен бірге жiберiлетiн, тіркелмейтін және тіркелетін пошта жөнелтiлімі.</w:t>
      </w:r>
    </w:p>
    <w:bookmarkEnd w:id="101"/>
    <w:bookmarkStart w:name="z111" w:id="102"/>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салығынсыз, бір ондық белгісімен мың теңгеде көрсетіледі. </w:t>
      </w:r>
    </w:p>
    <w:bookmarkEnd w:id="102"/>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осы статистикалық нысанды өзінің орналасқан жері бойынша статистика органдарына ұсынады. Егер құрылымдық және оқшауланған бөлімшеде статистикалық нысанды тапсыру бойынша өкілеттіктер болмаған жағдайда, онда заңды тұлға статистикалық нысанды өзінің орналасқан жері бойынша статистика органдарына олардың орналасқан жерлерін көрсете отырып, өздерінің құрылымдық және оқшауланған бөлімшелері бөлінісінде ұсынады.</w:t>
      </w:r>
    </w:p>
    <w:p>
      <w:pPr>
        <w:spacing w:after="0"/>
        <w:ind w:left="0"/>
        <w:jc w:val="both"/>
      </w:pPr>
      <w:r>
        <w:rPr>
          <w:rFonts w:ascii="Times New Roman"/>
          <w:b w:val="false"/>
          <w:i w:val="false"/>
          <w:color w:val="000000"/>
          <w:sz w:val="28"/>
        </w:rPr>
        <w:t>
      Пошталық байланыс қызметтерінің көлеміне Экономикалық қызмет түрлерінің жалпы жіктеуішіне сәйкес ақша аударымдарымен байланысты қызметтер көлемі қосылмайды, себебі коммуналдық қызметтер мен пошталық жинақ банктерінің қызметтері үшін есептеудің пошталық жүйелері көрсететін қызметтері, сондай-ақ пошталық ақша аударымдары саласындағы қызметтер өзге де ақшалай делдалдық– 64.19 класына жатады.</w:t>
      </w:r>
    </w:p>
    <w:p>
      <w:pPr>
        <w:spacing w:after="0"/>
        <w:ind w:left="0"/>
        <w:jc w:val="both"/>
      </w:pPr>
      <w:r>
        <w:rPr>
          <w:rFonts w:ascii="Times New Roman"/>
          <w:b w:val="false"/>
          <w:i w:val="false"/>
          <w:color w:val="000000"/>
          <w:sz w:val="28"/>
        </w:rPr>
        <w:t>
      Қызметінің негізгі түрі бойынша кәсіпорындар құндық мәндегі көрсетілген байланыс қызметтерінің көлеміне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қаражатты енгізеді.</w:t>
      </w:r>
    </w:p>
    <w:p>
      <w:pPr>
        <w:spacing w:after="0"/>
        <w:ind w:left="0"/>
        <w:jc w:val="both"/>
      </w:pPr>
      <w:r>
        <w:rPr>
          <w:rFonts w:ascii="Times New Roman"/>
          <w:b w:val="false"/>
          <w:i w:val="false"/>
          <w:color w:val="000000"/>
          <w:sz w:val="28"/>
        </w:rPr>
        <w:t>
      Пошта қызметтерінің көлеміне құндық мәндегі ішкі және халықаралық пошталық жөнелтілімдердің барлық түрлері, соның ішінде төмендегілер үшін алынғандары қосылады:</w:t>
      </w:r>
    </w:p>
    <w:bookmarkStart w:name="z112" w:id="103"/>
    <w:p>
      <w:pPr>
        <w:spacing w:after="0"/>
        <w:ind w:left="0"/>
        <w:jc w:val="both"/>
      </w:pPr>
      <w:r>
        <w:rPr>
          <w:rFonts w:ascii="Times New Roman"/>
          <w:b w:val="false"/>
          <w:i w:val="false"/>
          <w:color w:val="000000"/>
          <w:sz w:val="28"/>
        </w:rPr>
        <w:t>
      1) пошта төлемдерінің сатылған белгілері;</w:t>
      </w:r>
    </w:p>
    <w:bookmarkEnd w:id="103"/>
    <w:bookmarkStart w:name="z113" w:id="104"/>
    <w:p>
      <w:pPr>
        <w:spacing w:after="0"/>
        <w:ind w:left="0"/>
        <w:jc w:val="both"/>
      </w:pPr>
      <w:r>
        <w:rPr>
          <w:rFonts w:ascii="Times New Roman"/>
          <w:b w:val="false"/>
          <w:i w:val="false"/>
          <w:color w:val="000000"/>
          <w:sz w:val="28"/>
        </w:rPr>
        <w:t>
      2) жазбаша хат-хабарлар (Express Mail Service (бұдан әрі – EMS) жөнелтілімдерін және арнайы байланыс жөнелтілімдерін қоспағанда);</w:t>
      </w:r>
    </w:p>
    <w:bookmarkEnd w:id="104"/>
    <w:bookmarkStart w:name="z114" w:id="105"/>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bookmarkEnd w:id="105"/>
    <w:bookmarkStart w:name="z115" w:id="106"/>
    <w:p>
      <w:pPr>
        <w:spacing w:after="0"/>
        <w:ind w:left="0"/>
        <w:jc w:val="both"/>
      </w:pPr>
      <w:r>
        <w:rPr>
          <w:rFonts w:ascii="Times New Roman"/>
          <w:b w:val="false"/>
          <w:i w:val="false"/>
          <w:color w:val="000000"/>
          <w:sz w:val="28"/>
        </w:rPr>
        <w:t>
      4) жіберілімдер (EMS жөнелтілімдерін және арнаулы байланыс жөнелтілімдерін қоспағанда);</w:t>
      </w:r>
    </w:p>
    <w:bookmarkEnd w:id="106"/>
    <w:bookmarkStart w:name="z116" w:id="107"/>
    <w:p>
      <w:pPr>
        <w:spacing w:after="0"/>
        <w:ind w:left="0"/>
        <w:jc w:val="both"/>
      </w:pPr>
      <w:r>
        <w:rPr>
          <w:rFonts w:ascii="Times New Roman"/>
          <w:b w:val="false"/>
          <w:i w:val="false"/>
          <w:color w:val="000000"/>
          <w:sz w:val="28"/>
        </w:rPr>
        <w:t>
      5) бандерольдер, ұсақ пакеттер;</w:t>
      </w:r>
    </w:p>
    <w:bookmarkEnd w:id="107"/>
    <w:bookmarkStart w:name="z117" w:id="108"/>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bookmarkEnd w:id="108"/>
    <w:bookmarkStart w:name="z118" w:id="109"/>
    <w:p>
      <w:pPr>
        <w:spacing w:after="0"/>
        <w:ind w:left="0"/>
        <w:jc w:val="both"/>
      </w:pPr>
      <w:r>
        <w:rPr>
          <w:rFonts w:ascii="Times New Roman"/>
          <w:b w:val="false"/>
          <w:i w:val="false"/>
          <w:color w:val="000000"/>
          <w:sz w:val="28"/>
        </w:rPr>
        <w:t>
      7) пошта бөлімшелерінің көрсетілетін қызметтері (өнімді сатудан түскен табыстар), филателиялық өнім, ашық хаттар, конверттер, жәшік және жәшіктік материалдар, қатаң есептілік бланкілері және тауарлар;</w:t>
      </w:r>
    </w:p>
    <w:bookmarkEnd w:id="109"/>
    <w:bookmarkStart w:name="z119" w:id="110"/>
    <w:p>
      <w:pPr>
        <w:spacing w:after="0"/>
        <w:ind w:left="0"/>
        <w:jc w:val="both"/>
      </w:pPr>
      <w:r>
        <w:rPr>
          <w:rFonts w:ascii="Times New Roman"/>
          <w:b w:val="false"/>
          <w:i w:val="false"/>
          <w:color w:val="000000"/>
          <w:sz w:val="28"/>
        </w:rPr>
        <w:t>
      8) өзге де пошталық көрсетілетін қызметтер: телеграммаларды қабылдау және жөнелту, арнаулы қосымша байланыс қызметтері, қосымша пошта қызметтері, пошталық жөнелтілімдерін қайтару, EMS жөнелтілімдерінің, арнаулы байланыстың қызметтері, ірі көлемді пошта жөнелтілімдерін жеткізу және жіберу бойынша пошта қызметтері, "Директ-мейл" пошта қызметтері және топтамаларға енгізілмеген қызметтер.</w:t>
      </w:r>
    </w:p>
    <w:bookmarkEnd w:id="110"/>
    <w:bookmarkStart w:name="z120" w:id="111"/>
    <w:p>
      <w:pPr>
        <w:spacing w:after="0"/>
        <w:ind w:left="0"/>
        <w:jc w:val="both"/>
      </w:pPr>
      <w:r>
        <w:rPr>
          <w:rFonts w:ascii="Times New Roman"/>
          <w:b w:val="false"/>
          <w:i w:val="false"/>
          <w:color w:val="000000"/>
          <w:sz w:val="28"/>
        </w:rPr>
        <w:t>
      4. 2-бөлімнің 1.1-жолында газеттер және басқа да мерзімді басылымдармен байланысты пошта қызметтеріне кіріс жөнелтілімдерінің, яғни байланыс кәсіпорындары алған жазылушыларға жеткізу және таратуға арналған газеттер, журналдар сомасы кіреді.</w:t>
      </w:r>
    </w:p>
    <w:bookmarkEnd w:id="111"/>
    <w:bookmarkStart w:name="z121" w:id="112"/>
    <w:p>
      <w:pPr>
        <w:spacing w:after="0"/>
        <w:ind w:left="0"/>
        <w:jc w:val="both"/>
      </w:pPr>
      <w:r>
        <w:rPr>
          <w:rFonts w:ascii="Times New Roman"/>
          <w:b w:val="false"/>
          <w:i w:val="false"/>
          <w:color w:val="000000"/>
          <w:sz w:val="28"/>
        </w:rPr>
        <w:t>
      2-бөлімнің 1.2-жолы бойынша жазбаша хаттармен байланысты пошта қызметтеріне заңды және жеке тұлғаларға (EMS жөнелтілімдерін және арнайы байланыс жөнелтілімдерін қоспағанда) жіберілген, жазбаша хат-хабарлар үшін алынған қызметтер көлемі кіреді.</w:t>
      </w:r>
    </w:p>
    <w:bookmarkEnd w:id="112"/>
    <w:bookmarkStart w:name="z122" w:id="113"/>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bookmarkEnd w:id="113"/>
    <w:bookmarkStart w:name="z123" w:id="114"/>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хат-хабарлары үшін төлем;</w:t>
      </w:r>
    </w:p>
    <w:bookmarkEnd w:id="114"/>
    <w:bookmarkStart w:name="z124" w:id="115"/>
    <w:p>
      <w:pPr>
        <w:spacing w:after="0"/>
        <w:ind w:left="0"/>
        <w:jc w:val="both"/>
      </w:pPr>
      <w:r>
        <w:rPr>
          <w:rFonts w:ascii="Times New Roman"/>
          <w:b w:val="false"/>
          <w:i w:val="false"/>
          <w:color w:val="000000"/>
          <w:sz w:val="28"/>
        </w:rPr>
        <w:t>
      3) қосымша төленген (пошта маркаларымен төленбеген) пошта жөнелтілімдері үшін алым.</w:t>
      </w:r>
    </w:p>
    <w:bookmarkEnd w:id="115"/>
    <w:p>
      <w:pPr>
        <w:spacing w:after="0"/>
        <w:ind w:left="0"/>
        <w:jc w:val="both"/>
      </w:pPr>
      <w:r>
        <w:rPr>
          <w:rFonts w:ascii="Times New Roman"/>
          <w:b w:val="false"/>
          <w:i w:val="false"/>
          <w:color w:val="000000"/>
          <w:sz w:val="28"/>
        </w:rPr>
        <w:t>
      Құндық мәндегі жазбаша хабарламаларда бандерольдер және ұсақ пакеттер ескерілмейді, 2-бөлімнің 1.3-жолы бойынша, ал заттай мәнде 3-бөлімнің 10 және 12-жолдары бойынша көрсетіледі.</w:t>
      </w:r>
    </w:p>
    <w:bookmarkStart w:name="z125" w:id="116"/>
    <w:p>
      <w:pPr>
        <w:spacing w:after="0"/>
        <w:ind w:left="0"/>
        <w:jc w:val="both"/>
      </w:pPr>
      <w:r>
        <w:rPr>
          <w:rFonts w:ascii="Times New Roman"/>
          <w:b w:val="false"/>
          <w:i w:val="false"/>
          <w:color w:val="000000"/>
          <w:sz w:val="28"/>
        </w:rPr>
        <w:t xml:space="preserve">
      2-бөлімнің 1.3-жол бойынша жіберілімдер және бандерольдермен байланысты пошта қызметтері халық пен ұйымдарға көрсетілген жіберілімдерді (қарапайым, құндылығы жарияланған), бандерольдер мен ұсақ пакеттерді жөнелту бойынша қызметтер көлемін, түбіртек хабарламаларды, зейнетақылық үзінді көшірмелерді (EMS жөнелтілімдерін және арнаулы байланыс жөнелтілімдерін қоспағанда) жеткізу көлемін қамтиды. </w:t>
      </w:r>
    </w:p>
    <w:bookmarkEnd w:id="116"/>
    <w:p>
      <w:pPr>
        <w:spacing w:after="0"/>
        <w:ind w:left="0"/>
        <w:jc w:val="both"/>
      </w:pPr>
      <w:r>
        <w:rPr>
          <w:rFonts w:ascii="Times New Roman"/>
          <w:b w:val="false"/>
          <w:i w:val="false"/>
          <w:color w:val="000000"/>
          <w:sz w:val="28"/>
        </w:rPr>
        <w:t xml:space="preserve">
      Пошталық EMS қызметтері 2-бөлімнің 1.5.1-жолы бойынша EMS жеделдетілген пошта арқылы алушының үйіне "есіктен есікке дейінгі" пошталық жөнелтілімдер қызметтерінің көлемін қамтиды. </w:t>
      </w:r>
    </w:p>
    <w:bookmarkStart w:name="z126" w:id="117"/>
    <w:p>
      <w:pPr>
        <w:spacing w:after="0"/>
        <w:ind w:left="0"/>
        <w:jc w:val="both"/>
      </w:pPr>
      <w:r>
        <w:rPr>
          <w:rFonts w:ascii="Times New Roman"/>
          <w:b w:val="false"/>
          <w:i w:val="false"/>
          <w:color w:val="000000"/>
          <w:sz w:val="28"/>
        </w:rPr>
        <w:t xml:space="preserve">
      2-бөлімнің 1.5.2-жолы бойынша арнаулы пошта байланысы қызметтері ("Ерекше маңызды", "Өте құпия", "Құпия") пакеттік және жіберілімдік хат-хабарларды, бағалы және аса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Қазақстан Республикасы заңымен қорғалатын мемлекеттік құпия мен құпиялардың өзге де түрлерін қамтитын аппаратуралары бар жөнелтілімдерді қабылдау, өңдеу, тасымалдау және жеткізу бойынша қызметтер көлемін қамтиды. </w:t>
      </w:r>
    </w:p>
    <w:bookmarkEnd w:id="117"/>
    <w:bookmarkStart w:name="z127" w:id="118"/>
    <w:p>
      <w:pPr>
        <w:spacing w:after="0"/>
        <w:ind w:left="0"/>
        <w:jc w:val="both"/>
      </w:pPr>
      <w:r>
        <w:rPr>
          <w:rFonts w:ascii="Times New Roman"/>
          <w:b w:val="false"/>
          <w:i w:val="false"/>
          <w:color w:val="000000"/>
          <w:sz w:val="28"/>
        </w:rPr>
        <w:t>
      2-бөлімнің 1.5.3-жолы бойынша ірі көлемді пошта жөнелтілімдерін жеткізу бойынша пошта қызметтері ірі көлемді және ауыр салмақты жіберілімдерді қабылдау, өңдеу және жеткізу бойынша көлемдерін қамтиды.</w:t>
      </w:r>
    </w:p>
    <w:bookmarkEnd w:id="118"/>
    <w:bookmarkStart w:name="z128" w:id="119"/>
    <w:p>
      <w:pPr>
        <w:spacing w:after="0"/>
        <w:ind w:left="0"/>
        <w:jc w:val="both"/>
      </w:pPr>
      <w:r>
        <w:rPr>
          <w:rFonts w:ascii="Times New Roman"/>
          <w:b w:val="false"/>
          <w:i w:val="false"/>
          <w:color w:val="000000"/>
          <w:sz w:val="28"/>
        </w:rPr>
        <w:t>
      2-бөлімнің 1.5.4-жолы бойынша пошталық "Директ-мейл" қызметтері жарнамалық материалдарды жеткізу, мекенжайлы және мекенжайсыз тарату бойынша көлемдерді қамтиды. Жарнамалық материалдарға жарнамалық немесе қызметі туралы өзге де ақпараттары бар, немесе тапсырыс беруші компания көрсететін қызметтерден немесе өнімдерден тұратын парақшалар, буклеттер, плакаттар, кітапшалар, тізбелер, журналдар, газеттер немесе басқа материалдар жатады.</w:t>
      </w:r>
    </w:p>
    <w:bookmarkEnd w:id="119"/>
    <w:bookmarkStart w:name="z129" w:id="120"/>
    <w:p>
      <w:pPr>
        <w:spacing w:after="0"/>
        <w:ind w:left="0"/>
        <w:jc w:val="both"/>
      </w:pPr>
      <w:r>
        <w:rPr>
          <w:rFonts w:ascii="Times New Roman"/>
          <w:b w:val="false"/>
          <w:i w:val="false"/>
          <w:color w:val="000000"/>
          <w:sz w:val="28"/>
        </w:rPr>
        <w:t>
      5. 3-бөлімнің 1-жолында ішкі, халықаралық және кіріс газеттер және басқа да мерзімді басылымдар саны есепке алынады.</w:t>
      </w:r>
    </w:p>
    <w:bookmarkEnd w:id="120"/>
    <w:bookmarkStart w:name="z130" w:id="121"/>
    <w:p>
      <w:pPr>
        <w:spacing w:after="0"/>
        <w:ind w:left="0"/>
        <w:jc w:val="both"/>
      </w:pPr>
      <w:r>
        <w:rPr>
          <w:rFonts w:ascii="Times New Roman"/>
          <w:b w:val="false"/>
          <w:i w:val="false"/>
          <w:color w:val="000000"/>
          <w:sz w:val="28"/>
        </w:rPr>
        <w:t>
      3-бөлімнің 2-жолында барлық қарапайым және тіркелетін (тапсырыспен келген және құндылығы жазылған), ішкі және халықаралық (шығыс) жазбаша хат-хабарлар жөнелтілімдері: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w:t>
      </w:r>
    </w:p>
    <w:bookmarkEnd w:id="121"/>
    <w:bookmarkStart w:name="z131" w:id="122"/>
    <w:p>
      <w:pPr>
        <w:spacing w:after="0"/>
        <w:ind w:left="0"/>
        <w:jc w:val="both"/>
      </w:pPr>
      <w:r>
        <w:rPr>
          <w:rFonts w:ascii="Times New Roman"/>
          <w:b w:val="false"/>
          <w:i w:val="false"/>
          <w:color w:val="000000"/>
          <w:sz w:val="28"/>
        </w:rPr>
        <w:t xml:space="preserve">
      3-бөлімнің 3-жолында барлық қарапайым ішкі және халықаралық (шығыс және кіріс) қарапайым жазбаша хат-хабарлары бар жөнелтілімдер: хаттар, пошталық карточкалар, аэрограммалар, секограммалар, қосымша төленетін жазбаша хат-хабарлар, жеткізілген түбіртек хабарламалар, зейнетақылық үзінді көшірмелер есепке алынады. </w:t>
      </w:r>
    </w:p>
    <w:bookmarkEnd w:id="122"/>
    <w:p>
      <w:pPr>
        <w:spacing w:after="0"/>
        <w:ind w:left="0"/>
        <w:jc w:val="both"/>
      </w:pPr>
      <w:r>
        <w:rPr>
          <w:rFonts w:ascii="Times New Roman"/>
          <w:b w:val="false"/>
          <w:i w:val="false"/>
          <w:color w:val="000000"/>
          <w:sz w:val="28"/>
        </w:rPr>
        <w:t xml:space="preserve">
      3-бөлімнің 3.1-жолында қабылданған, өңделген және тапсырылған қарапайым жазбаша хат-хабарлардың (шығыс және кіріс) халықаралық жөнелтілімдердің: хаттар, пошталық карточкалар, аэрограммалар, секограммалар, қосымша төленетін жазбаша хат-хабарлар саны есепке алынады. </w:t>
      </w:r>
    </w:p>
    <w:p>
      <w:pPr>
        <w:spacing w:after="0"/>
        <w:ind w:left="0"/>
        <w:jc w:val="both"/>
      </w:pPr>
      <w:r>
        <w:rPr>
          <w:rFonts w:ascii="Times New Roman"/>
          <w:b w:val="false"/>
          <w:i w:val="false"/>
          <w:color w:val="000000"/>
          <w:sz w:val="28"/>
        </w:rPr>
        <w:t xml:space="preserve">
      3-бөлімнің 4-жолында тапсырыспен келген пошталық ішкі және халықаралық жазбаша хат-хабарлардың (шығыс және кіріс) жіберушіге түбіртек берумен қабылданатын және алуға оның қол қоюымен мекенжайға берілетін, 4.1-жолда соның ішінде халықаралық пошталық жөнелтілімдер есепке алынады. </w:t>
      </w:r>
    </w:p>
    <w:p>
      <w:pPr>
        <w:spacing w:after="0"/>
        <w:ind w:left="0"/>
        <w:jc w:val="both"/>
      </w:pPr>
      <w:r>
        <w:rPr>
          <w:rFonts w:ascii="Times New Roman"/>
          <w:b w:val="false"/>
          <w:i w:val="false"/>
          <w:color w:val="000000"/>
          <w:sz w:val="28"/>
        </w:rPr>
        <w:t xml:space="preserve">
      3-бөлімнің 5-жолында құндылығы жазылған өңделген, тапсырылған және жеткізілген, жіберушімен белгіленетін, жұмсалған қаражат құнын бағалаумен жазбаша, 5.1-жолда соның ішінде халықаралық хат-хабарлар жөнелтілімдерінің (шығыс және кіріс) саны есепке алынады. </w:t>
      </w:r>
    </w:p>
    <w:p>
      <w:pPr>
        <w:spacing w:after="0"/>
        <w:ind w:left="0"/>
        <w:jc w:val="both"/>
      </w:pPr>
      <w:r>
        <w:rPr>
          <w:rFonts w:ascii="Times New Roman"/>
          <w:b w:val="false"/>
          <w:i w:val="false"/>
          <w:color w:val="000000"/>
          <w:sz w:val="28"/>
        </w:rPr>
        <w:t>
      Құндылығы жазылған жазбаша хат-хабарларға жіберуші және адресат үшін белгілі құндылығын көрсететін құжаттардың, бағалы қағаздардың жіберілетін түпнұсқалары және басқа да осыған ұқсас құжаттар жатады.</w:t>
      </w:r>
    </w:p>
    <w:p>
      <w:pPr>
        <w:spacing w:after="0"/>
        <w:ind w:left="0"/>
        <w:jc w:val="both"/>
      </w:pPr>
      <w:r>
        <w:rPr>
          <w:rFonts w:ascii="Times New Roman"/>
          <w:b w:val="false"/>
          <w:i w:val="false"/>
          <w:color w:val="000000"/>
          <w:sz w:val="28"/>
        </w:rPr>
        <w:t xml:space="preserve">
      3-бөлімнің 6-жолында жіберушіден қағаз немесе магнитті жеткізгіште қабылданатын, қашықтыққа электрондық жолмен жіберілетін, техникалық және желілік ресурстардың құрылымы және мүмкіндіктерімен белгіленетін және адресатқа физикалық немесе электронды нысанда жеткізілетін гибридтік поштаның ішкі хабарламаларының (шығыс) саны есепке алынады. Мұның өзінде, физикалық нысандағы хабарламалар мекенжайға жазбаша хат-хабар ретінде жапсырылған түрде тапсырылады. </w:t>
      </w:r>
    </w:p>
    <w:p>
      <w:pPr>
        <w:spacing w:after="0"/>
        <w:ind w:left="0"/>
        <w:jc w:val="both"/>
      </w:pPr>
      <w:r>
        <w:rPr>
          <w:rFonts w:ascii="Times New Roman"/>
          <w:b w:val="false"/>
          <w:i w:val="false"/>
          <w:color w:val="000000"/>
          <w:sz w:val="28"/>
        </w:rPr>
        <w:t>
      3-бөлімнің 7-жолында қабылданған, өңделген және жіберілген "М" халықаралық арнайы қаптарының саны есепке алынады.</w:t>
      </w:r>
    </w:p>
    <w:p>
      <w:pPr>
        <w:spacing w:after="0"/>
        <w:ind w:left="0"/>
        <w:jc w:val="both"/>
      </w:pPr>
      <w:r>
        <w:rPr>
          <w:rFonts w:ascii="Times New Roman"/>
          <w:b w:val="false"/>
          <w:i w:val="false"/>
          <w:color w:val="000000"/>
          <w:sz w:val="28"/>
        </w:rPr>
        <w:t>
      "М" арнайы қаптары деп бір жіберушімен бір адресатқа жолданатын баспа өнімдерінен тұратын халықаралық пошта жөнелтілімдері (баспа өнімдері, кітаптар, кассеталар, осы баспа өнімдерін сүйемелдейтін дискілер) ұғынылады.</w:t>
      </w:r>
    </w:p>
    <w:p>
      <w:pPr>
        <w:spacing w:after="0"/>
        <w:ind w:left="0"/>
        <w:jc w:val="both"/>
      </w:pPr>
      <w:r>
        <w:rPr>
          <w:rFonts w:ascii="Times New Roman"/>
          <w:b w:val="false"/>
          <w:i w:val="false"/>
          <w:color w:val="000000"/>
          <w:sz w:val="28"/>
        </w:rPr>
        <w:t>
      3-бөлімнің 8-жолында ішкі және халықаралық (шығыс) жіберілімдер (қарапайым және құндылығы жарияланған) есепке алынады.</w:t>
      </w:r>
    </w:p>
    <w:p>
      <w:pPr>
        <w:spacing w:after="0"/>
        <w:ind w:left="0"/>
        <w:jc w:val="both"/>
      </w:pPr>
      <w:r>
        <w:rPr>
          <w:rFonts w:ascii="Times New Roman"/>
          <w:b w:val="false"/>
          <w:i w:val="false"/>
          <w:color w:val="000000"/>
          <w:sz w:val="28"/>
        </w:rPr>
        <w:t>
      3-бөлімнің 9-жолында халықаралық жіберілімдер (шығыс, кіріс) саны есепке алынады.</w:t>
      </w:r>
    </w:p>
    <w:p>
      <w:pPr>
        <w:spacing w:after="0"/>
        <w:ind w:left="0"/>
        <w:jc w:val="both"/>
      </w:pPr>
      <w:r>
        <w:rPr>
          <w:rFonts w:ascii="Times New Roman"/>
          <w:b w:val="false"/>
          <w:i w:val="false"/>
          <w:color w:val="000000"/>
          <w:sz w:val="28"/>
        </w:rPr>
        <w:t>
      3-бөлімнің 10-жолында бандерольдер: қарапайым және тапсырысты (ішкі және халықаралық) және құндылығы жарияланған (ішкі), шығыс есепке алынады.</w:t>
      </w:r>
    </w:p>
    <w:p>
      <w:pPr>
        <w:spacing w:after="0"/>
        <w:ind w:left="0"/>
        <w:jc w:val="both"/>
      </w:pPr>
      <w:r>
        <w:rPr>
          <w:rFonts w:ascii="Times New Roman"/>
          <w:b w:val="false"/>
          <w:i w:val="false"/>
          <w:color w:val="000000"/>
          <w:sz w:val="28"/>
        </w:rPr>
        <w:t>
      3-бөлімнің 11-жолында халықаралық бандерольдер (шығыс және кіріс) саны есепке алынады.</w:t>
      </w:r>
    </w:p>
    <w:p>
      <w:pPr>
        <w:spacing w:after="0"/>
        <w:ind w:left="0"/>
        <w:jc w:val="both"/>
      </w:pPr>
      <w:r>
        <w:rPr>
          <w:rFonts w:ascii="Times New Roman"/>
          <w:b w:val="false"/>
          <w:i w:val="false"/>
          <w:color w:val="000000"/>
          <w:sz w:val="28"/>
        </w:rPr>
        <w:t>
      3-бөлімнің 12-жолында шығыс (тапсырысты) ұсақ пакеттер саны есепке алынады.</w:t>
      </w:r>
    </w:p>
    <w:p>
      <w:pPr>
        <w:spacing w:after="0"/>
        <w:ind w:left="0"/>
        <w:jc w:val="both"/>
      </w:pPr>
      <w:r>
        <w:rPr>
          <w:rFonts w:ascii="Times New Roman"/>
          <w:b w:val="false"/>
          <w:i w:val="false"/>
          <w:color w:val="000000"/>
          <w:sz w:val="28"/>
        </w:rPr>
        <w:t>
      3-бөлімнің 13-жолында жеделдетілген пошта жөнелтілімдері: пакеттер (2 килограммға дейінгі салмақтағы құжаттардан тұратын жөнелтілімдер) және жіберілімдер (тауарлардан, сондай-ақ 2 килограмм және одан жоғары салмақтағы құжаттардан тұратын жөнелтілімдер), ішкі және халықаралық (шығыс) есепке алынады.</w:t>
      </w:r>
    </w:p>
    <w:p>
      <w:pPr>
        <w:spacing w:after="0"/>
        <w:ind w:left="0"/>
        <w:jc w:val="both"/>
      </w:pPr>
      <w:r>
        <w:rPr>
          <w:rFonts w:ascii="Times New Roman"/>
          <w:b w:val="false"/>
          <w:i w:val="false"/>
          <w:color w:val="000000"/>
          <w:sz w:val="28"/>
        </w:rPr>
        <w:t>
      3-бөлімнің 14-жолында халықаралық жедел пошта жөнелтілімдері (шығыс, кіріс) есепке алынады.</w:t>
      </w:r>
    </w:p>
    <w:p>
      <w:pPr>
        <w:spacing w:after="0"/>
        <w:ind w:left="0"/>
        <w:jc w:val="both"/>
      </w:pPr>
      <w:r>
        <w:rPr>
          <w:rFonts w:ascii="Times New Roman"/>
          <w:b w:val="false"/>
          <w:i w:val="false"/>
          <w:color w:val="000000"/>
          <w:sz w:val="28"/>
        </w:rPr>
        <w:t>
      3-бөлімнің 15-жолында арнаулы байланыс жөнелтілімдері есепке алынады: қарапайым пакеттер және жіберілімдер, мемлекеттік органдар мен ұйымдардың, оның ішінде ішкі және Тәуелсіз мемлекеттер достығы (ТМД) елдеріне жөнелтілетін (шығыс) аса маңызды хат-хабарлардан тұратын, маңыздылық белгілері әртүрлі тіркелетін пакеттер, жіберілімдер, метиздер.</w:t>
      </w:r>
    </w:p>
    <w:p>
      <w:pPr>
        <w:spacing w:after="0"/>
        <w:ind w:left="0"/>
        <w:jc w:val="both"/>
      </w:pPr>
      <w:r>
        <w:rPr>
          <w:rFonts w:ascii="Times New Roman"/>
          <w:b w:val="false"/>
          <w:i w:val="false"/>
          <w:color w:val="000000"/>
          <w:sz w:val="28"/>
        </w:rPr>
        <w:t>
      3-бөлімнің 16-жолында халықаралық арнаулы байланыс (шығыс, кіріс) жөнелтілімдері есепке алынады.</w:t>
      </w:r>
    </w:p>
    <w:p>
      <w:pPr>
        <w:spacing w:after="0"/>
        <w:ind w:left="0"/>
        <w:jc w:val="both"/>
      </w:pPr>
      <w:r>
        <w:rPr>
          <w:rFonts w:ascii="Times New Roman"/>
          <w:b w:val="false"/>
          <w:i w:val="false"/>
          <w:color w:val="000000"/>
          <w:sz w:val="28"/>
        </w:rPr>
        <w:t>
      3-бөлімнің 17-жолында ірі көлемді жіберілімдер, ішкі (шығыс) жөнелтілімдері есепке алынады.</w:t>
      </w:r>
    </w:p>
    <w:p>
      <w:pPr>
        <w:spacing w:after="0"/>
        <w:ind w:left="0"/>
        <w:jc w:val="both"/>
      </w:pPr>
      <w:r>
        <w:rPr>
          <w:rFonts w:ascii="Times New Roman"/>
          <w:b w:val="false"/>
          <w:i w:val="false"/>
          <w:color w:val="000000"/>
          <w:sz w:val="28"/>
        </w:rPr>
        <w:t>
      3-бөлімнің 18-жолында "Директ-мейл" жарнамалық материалдарды (шығыс, ішкі) жеткізу есепке алынады.</w:t>
      </w:r>
    </w:p>
    <w:bookmarkStart w:name="z132" w:id="123"/>
    <w:p>
      <w:pPr>
        <w:spacing w:after="0"/>
        <w:ind w:left="0"/>
        <w:jc w:val="both"/>
      </w:pPr>
      <w:r>
        <w:rPr>
          <w:rFonts w:ascii="Times New Roman"/>
          <w:b w:val="false"/>
          <w:i w:val="false"/>
          <w:color w:val="000000"/>
          <w:sz w:val="28"/>
        </w:rPr>
        <w:t xml:space="preserve">
      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 </w:t>
      </w:r>
    </w:p>
    <w:bookmarkEnd w:id="123"/>
    <w:bookmarkStart w:name="z133" w:id="124"/>
    <w:p>
      <w:pPr>
        <w:spacing w:after="0"/>
        <w:ind w:left="0"/>
        <w:jc w:val="both"/>
      </w:pPr>
      <w:r>
        <w:rPr>
          <w:rFonts w:ascii="Times New Roman"/>
          <w:b w:val="false"/>
          <w:i w:val="false"/>
          <w:color w:val="000000"/>
          <w:sz w:val="28"/>
        </w:rPr>
        <w:t>
      7. Есепті кезеңде (жыл)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124"/>
    <w:bookmarkStart w:name="z134" w:id="125"/>
    <w:p>
      <w:pPr>
        <w:spacing w:after="0"/>
        <w:ind w:left="0"/>
        <w:jc w:val="both"/>
      </w:pPr>
      <w:r>
        <w:rPr>
          <w:rFonts w:ascii="Times New Roman"/>
          <w:b w:val="false"/>
          <w:i w:val="false"/>
          <w:color w:val="000000"/>
          <w:sz w:val="28"/>
        </w:rPr>
        <w:t>
      8. Ескертпе: Х – бұл позиция толтыруға жатпайды.</w:t>
      </w:r>
    </w:p>
    <w:bookmarkEnd w:id="125"/>
    <w:bookmarkStart w:name="z135" w:id="126"/>
    <w:p>
      <w:pPr>
        <w:spacing w:after="0"/>
        <w:ind w:left="0"/>
        <w:jc w:val="both"/>
      </w:pPr>
      <w:r>
        <w:rPr>
          <w:rFonts w:ascii="Times New Roman"/>
          <w:b w:val="false"/>
          <w:i w:val="false"/>
          <w:color w:val="000000"/>
          <w:sz w:val="28"/>
        </w:rPr>
        <w:t>
      9. Арифметикалық-логикалық бақылау:</w:t>
      </w:r>
    </w:p>
    <w:bookmarkEnd w:id="12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2-баған ≤ 1-бағаннан әрбір жол үшін; </w:t>
      </w:r>
    </w:p>
    <w:p>
      <w:pPr>
        <w:spacing w:after="0"/>
        <w:ind w:left="0"/>
        <w:jc w:val="both"/>
      </w:pPr>
      <w:r>
        <w:rPr>
          <w:rFonts w:ascii="Times New Roman"/>
          <w:b w:val="false"/>
          <w:i w:val="false"/>
          <w:color w:val="000000"/>
          <w:sz w:val="28"/>
        </w:rPr>
        <w:t xml:space="preserve">
      4-баған ≤ 3-бағаннан әрбір жол үшін; </w:t>
      </w:r>
    </w:p>
    <w:p>
      <w:pPr>
        <w:spacing w:after="0"/>
        <w:ind w:left="0"/>
        <w:jc w:val="both"/>
      </w:pPr>
      <w:r>
        <w:rPr>
          <w:rFonts w:ascii="Times New Roman"/>
          <w:b w:val="false"/>
          <w:i w:val="false"/>
          <w:color w:val="000000"/>
          <w:sz w:val="28"/>
        </w:rPr>
        <w:t>
      1-жол = 1.1-1.5-жолдар ∑ әрбір баған үшін;</w:t>
      </w:r>
    </w:p>
    <w:p>
      <w:pPr>
        <w:spacing w:after="0"/>
        <w:ind w:left="0"/>
        <w:jc w:val="both"/>
      </w:pPr>
      <w:r>
        <w:rPr>
          <w:rFonts w:ascii="Times New Roman"/>
          <w:b w:val="false"/>
          <w:i w:val="false"/>
          <w:color w:val="000000"/>
          <w:sz w:val="28"/>
        </w:rPr>
        <w:t>
      1.2-жол = 1.2.1-1.2.3-жолдар ∑ әрбір баған үшін;</w:t>
      </w:r>
    </w:p>
    <w:p>
      <w:pPr>
        <w:spacing w:after="0"/>
        <w:ind w:left="0"/>
        <w:jc w:val="both"/>
      </w:pPr>
      <w:r>
        <w:rPr>
          <w:rFonts w:ascii="Times New Roman"/>
          <w:b w:val="false"/>
          <w:i w:val="false"/>
          <w:color w:val="000000"/>
          <w:sz w:val="28"/>
        </w:rPr>
        <w:t>
      1.3-жол = 1.3.1-1.3.3-жолдар ∑ әрбір баған үшін;</w:t>
      </w:r>
    </w:p>
    <w:p>
      <w:pPr>
        <w:spacing w:after="0"/>
        <w:ind w:left="0"/>
        <w:jc w:val="both"/>
      </w:pPr>
      <w:r>
        <w:rPr>
          <w:rFonts w:ascii="Times New Roman"/>
          <w:b w:val="false"/>
          <w:i w:val="false"/>
          <w:color w:val="000000"/>
          <w:sz w:val="28"/>
        </w:rPr>
        <w:t>
      1.5-жол ≥ 1.5.1-1.5.4-жолдар ∑ әрбір бағандар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2-жол ≥ 3-5-жолдар ∑ әрбір баған үшін;</w:t>
      </w:r>
    </w:p>
    <w:p>
      <w:pPr>
        <w:spacing w:after="0"/>
        <w:ind w:left="0"/>
        <w:jc w:val="both"/>
      </w:pPr>
      <w:r>
        <w:rPr>
          <w:rFonts w:ascii="Times New Roman"/>
          <w:b w:val="false"/>
          <w:i w:val="false"/>
          <w:color w:val="000000"/>
          <w:sz w:val="28"/>
        </w:rPr>
        <w:t xml:space="preserve">
      3-жол ≥ 3.1-жолдан әрбір баған үшін; </w:t>
      </w:r>
    </w:p>
    <w:p>
      <w:pPr>
        <w:spacing w:after="0"/>
        <w:ind w:left="0"/>
        <w:jc w:val="both"/>
      </w:pPr>
      <w:r>
        <w:rPr>
          <w:rFonts w:ascii="Times New Roman"/>
          <w:b w:val="false"/>
          <w:i w:val="false"/>
          <w:color w:val="000000"/>
          <w:sz w:val="28"/>
        </w:rPr>
        <w:t>
      4-жол ≥ 4.1-жолдан әрбір баған үшін;</w:t>
      </w:r>
    </w:p>
    <w:p>
      <w:pPr>
        <w:spacing w:after="0"/>
        <w:ind w:left="0"/>
        <w:jc w:val="both"/>
      </w:pPr>
      <w:r>
        <w:rPr>
          <w:rFonts w:ascii="Times New Roman"/>
          <w:b w:val="false"/>
          <w:i w:val="false"/>
          <w:color w:val="000000"/>
          <w:sz w:val="28"/>
        </w:rPr>
        <w:t xml:space="preserve">
      5-жол ≥ 5.1-жолдан әрбір баған үшін; </w:t>
      </w:r>
    </w:p>
    <w:p>
      <w:pPr>
        <w:spacing w:after="0"/>
        <w:ind w:left="0"/>
        <w:jc w:val="both"/>
      </w:pPr>
      <w:r>
        <w:rPr>
          <w:rFonts w:ascii="Times New Roman"/>
          <w:b w:val="false"/>
          <w:i w:val="false"/>
          <w:color w:val="000000"/>
          <w:sz w:val="28"/>
        </w:rPr>
        <w:t xml:space="preserve">
      8-жол ≥ 9-жолдан әрбір баған үшін; </w:t>
      </w:r>
    </w:p>
    <w:p>
      <w:pPr>
        <w:spacing w:after="0"/>
        <w:ind w:left="0"/>
        <w:jc w:val="both"/>
      </w:pPr>
      <w:r>
        <w:rPr>
          <w:rFonts w:ascii="Times New Roman"/>
          <w:b w:val="false"/>
          <w:i w:val="false"/>
          <w:color w:val="000000"/>
          <w:sz w:val="28"/>
        </w:rPr>
        <w:t xml:space="preserve">
      10-жол ≥ 11-жолдан әрбір баған үшін; </w:t>
      </w:r>
    </w:p>
    <w:p>
      <w:pPr>
        <w:spacing w:after="0"/>
        <w:ind w:left="0"/>
        <w:jc w:val="both"/>
      </w:pPr>
      <w:r>
        <w:rPr>
          <w:rFonts w:ascii="Times New Roman"/>
          <w:b w:val="false"/>
          <w:i w:val="false"/>
          <w:color w:val="000000"/>
          <w:sz w:val="28"/>
        </w:rPr>
        <w:t xml:space="preserve">
      13-жол ≥ 14-жолдан әрбір баған үшін; </w:t>
      </w:r>
    </w:p>
    <w:p>
      <w:pPr>
        <w:spacing w:after="0"/>
        <w:ind w:left="0"/>
        <w:jc w:val="both"/>
      </w:pPr>
      <w:r>
        <w:rPr>
          <w:rFonts w:ascii="Times New Roman"/>
          <w:b w:val="false"/>
          <w:i w:val="false"/>
          <w:color w:val="000000"/>
          <w:sz w:val="28"/>
        </w:rPr>
        <w:t>
      15-жол ≥ 16-жолдан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xml:space="preserve">
      1-жол = барлық жолдар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министрлігіСтатистика комитеті басшысының2020 жылғы "5" ақпандағы№ 19 бұйрығына7-қосымша</w:t>
            </w:r>
          </w:p>
          <w:p>
            <w:pPr>
              <w:spacing w:after="20"/>
              <w:ind w:left="20"/>
              <w:jc w:val="both"/>
            </w:pPr>
            <w:r>
              <w:rPr>
                <w:rFonts w:ascii="Times New Roman"/>
                <w:b w:val="false"/>
                <w:i w:val="false"/>
                <w:color w:val="000000"/>
                <w:sz w:val="20"/>
              </w:rPr>
              <w:t>
Приложение 7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10"/>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 туралы есеп</w:t>
            </w:r>
          </w:p>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2-байланыс</w:t>
            </w:r>
          </w:p>
          <w:p>
            <w:pPr>
              <w:spacing w:after="20"/>
              <w:ind w:left="20"/>
              <w:jc w:val="both"/>
            </w:pPr>
            <w:r>
              <w:rPr>
                <w:rFonts w:ascii="Times New Roman"/>
                <w:b w:val="false"/>
                <w:i w:val="false"/>
                <w:color w:val="000000"/>
                <w:sz w:val="20"/>
              </w:rPr>
              <w:t>
2-связь</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ЭҚЖЖ</w:t>
            </w:r>
            <w:r>
              <w:rPr>
                <w:rFonts w:ascii="Times New Roman"/>
                <w:b w:val="false"/>
                <w:i w:val="false"/>
                <w:color w:val="000000"/>
                <w:vertAlign w:val="superscript"/>
              </w:rPr>
              <w:t>1</w:t>
            </w:r>
            <w:r>
              <w:rPr>
                <w:rFonts w:ascii="Times New Roman"/>
                <w:b/>
                <w:i w:val="false"/>
                <w:color w:val="000000"/>
                <w:sz w:val="20"/>
              </w:rPr>
              <w:t xml:space="preserve">-ға сәйкес экономикалық қызметтің нақты жүзеге асырылатын түрінің коды мен атауын көрсетіңіз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78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49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Байланыс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және халықаралық телефон байланысы 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желісіне қосу (орнату) бойынша</w:t>
            </w:r>
          </w:p>
          <w:p>
            <w:pPr>
              <w:spacing w:after="20"/>
              <w:ind w:left="20"/>
              <w:jc w:val="both"/>
            </w:pPr>
            <w:r>
              <w:rPr>
                <w:rFonts w:ascii="Times New Roman"/>
                <w:b w:val="false"/>
                <w:i w:val="false"/>
                <w:color w:val="000000"/>
                <w:sz w:val="20"/>
              </w:rPr>
              <w:t>
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қызметіне (абоненттік төлем)</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жергілікті телефон сөйлесулерінің құнын уақыттық есептеуге ауыстырылғандар (жергілікті шақырулардан (ҚУЕЖ3-ға ауыстырылғандар) </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қызметтері</w:t>
            </w:r>
          </w:p>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w:t>
            </w:r>
          </w:p>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ұялы байланысының басқа операторлары желілеріне</w:t>
            </w:r>
          </w:p>
          <w:p>
            <w:pPr>
              <w:spacing w:after="20"/>
              <w:ind w:left="20"/>
              <w:jc w:val="both"/>
            </w:pPr>
            <w:r>
              <w:rPr>
                <w:rFonts w:ascii="Times New Roman"/>
                <w:b w:val="false"/>
                <w:i w:val="false"/>
                <w:color w:val="000000"/>
                <w:sz w:val="20"/>
              </w:rPr>
              <w:t>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тіркелген байланыс операторлары желілеріне</w:t>
            </w:r>
          </w:p>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роумингтен басқа, шетел байланыс операторлары желілеріне</w:t>
            </w:r>
          </w:p>
          <w:p>
            <w:pPr>
              <w:spacing w:after="20"/>
              <w:ind w:left="20"/>
              <w:jc w:val="both"/>
            </w:pPr>
            <w:r>
              <w:rPr>
                <w:rFonts w:ascii="Times New Roman"/>
                <w:b w:val="false"/>
                <w:i w:val="false"/>
                <w:color w:val="000000"/>
                <w:sz w:val="20"/>
              </w:rPr>
              <w:t>
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 беру 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 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интерконнект (трафикті өткізу) қызметтері </w:t>
            </w:r>
          </w:p>
          <w:p>
            <w:pPr>
              <w:spacing w:after="20"/>
              <w:ind w:left="20"/>
              <w:jc w:val="both"/>
            </w:pPr>
            <w:r>
              <w:rPr>
                <w:rFonts w:ascii="Times New Roman"/>
                <w:b w:val="false"/>
                <w:i w:val="false"/>
                <w:color w:val="000000"/>
                <w:sz w:val="20"/>
              </w:rPr>
              <w:t>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мұнда және бұдан әрі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ҚУЕЖ – қосылудың уақыттық есепке алу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және сымсыз телекоммуникациялық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сымды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сымсыз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беспроводные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бойынша магистральдық 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w:t>
            </w:r>
            <w:r>
              <w:rPr>
                <w:rFonts w:ascii="Times New Roman"/>
                <w:b/>
                <w:i w:val="false"/>
                <w:color w:val="000000"/>
                <w:sz w:val="20"/>
              </w:rPr>
              <w:t>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 жалға беруді ұсыну бойынша 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 желілерді ұсыну бойынша 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Тіркелген телефон желілерінің саны бойынша ақпаратты көрсетіңіз, бірлік</w:t>
      </w:r>
    </w:p>
    <w:p>
      <w:pPr>
        <w:spacing w:after="0"/>
        <w:ind w:left="0"/>
        <w:jc w:val="both"/>
      </w:pP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желілерінің саны</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аналогты тіркелген телефон желілері (ЖПКТЖ</w:t>
            </w:r>
            <w:r>
              <w:rPr>
                <w:rFonts w:ascii="Times New Roman"/>
                <w:b w:val="false"/>
                <w:i w:val="false"/>
                <w:color w:val="000000"/>
                <w:vertAlign w:val="superscript"/>
              </w:rPr>
              <w:t>4</w:t>
            </w:r>
            <w:r>
              <w:rPr>
                <w:rFonts w:ascii="Times New Roman"/>
                <w:b/>
                <w:i w:val="false"/>
                <w:color w:val="000000"/>
                <w:sz w:val="20"/>
              </w:rPr>
              <w:t xml:space="preserve"> желілері) </w:t>
            </w:r>
          </w:p>
          <w:p>
            <w:pPr>
              <w:spacing w:after="20"/>
              <w:ind w:left="20"/>
              <w:jc w:val="both"/>
            </w:pPr>
            <w:r>
              <w:rPr>
                <w:rFonts w:ascii="Times New Roman"/>
                <w:b w:val="false"/>
                <w:i w:val="false"/>
                <w:color w:val="000000"/>
                <w:sz w:val="20"/>
              </w:rPr>
              <w:t>
аналоговые фиксированные телефонные линии (сети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телефон станцияларына қосылғандары</w:t>
            </w:r>
          </w:p>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интеграциялаумен цифрлық желіге қосылғандары</w:t>
            </w:r>
          </w:p>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VoIP</w:t>
            </w:r>
            <w:r>
              <w:rPr>
                <w:rFonts w:ascii="Times New Roman"/>
                <w:b w:val="false"/>
                <w:i w:val="false"/>
                <w:color w:val="000000"/>
                <w:vertAlign w:val="superscript"/>
              </w:rPr>
              <w:t>5</w:t>
            </w:r>
            <w:r>
              <w:rPr>
                <w:rFonts w:ascii="Times New Roman"/>
                <w:b/>
                <w:i w:val="false"/>
                <w:color w:val="000000"/>
                <w:sz w:val="20"/>
              </w:rPr>
              <w:t xml:space="preserve"> абоненттік желілері</w:t>
            </w:r>
          </w:p>
          <w:p>
            <w:pPr>
              <w:spacing w:after="20"/>
              <w:ind w:left="20"/>
              <w:jc w:val="both"/>
            </w:pPr>
            <w:r>
              <w:rPr>
                <w:rFonts w:ascii="Times New Roman"/>
                <w:b w:val="false"/>
                <w:i w:val="false"/>
                <w:color w:val="000000"/>
                <w:sz w:val="20"/>
              </w:rPr>
              <w:t>
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таксофондар</w:t>
            </w:r>
          </w:p>
          <w:p>
            <w:pPr>
              <w:spacing w:after="20"/>
              <w:ind w:left="20"/>
              <w:jc w:val="both"/>
            </w:pPr>
            <w:r>
              <w:rPr>
                <w:rFonts w:ascii="Times New Roman"/>
                <w:b w:val="false"/>
                <w:i w:val="false"/>
                <w:color w:val="000000"/>
                <w:sz w:val="20"/>
              </w:rPr>
              <w:t>
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Қалааралық телефон байланысының шақырулары бойынша ақпаратты көрсетіңіз, бірлік</w:t>
      </w:r>
    </w:p>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ЖҚКТЖ – Жалпы пайдаланудағы коммутацияланған телефон желісі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КТСОП – Коммутируемая телефонная сеть общего 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Тіркелген телефон байланысының трафигін өткізу бойынша ақпаратты көрсетіңіз, мың минут</w:t>
      </w:r>
    </w:p>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Трафик түрлері</w:t>
            </w:r>
          </w:p>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p>
          <w:p>
            <w:pPr>
              <w:spacing w:after="20"/>
              <w:ind w:left="20"/>
              <w:jc w:val="both"/>
            </w:pPr>
            <w:r>
              <w:rPr>
                <w:rFonts w:ascii="Times New Roman"/>
                <w:b w:val="false"/>
                <w:i w:val="false"/>
                <w:color w:val="000000"/>
                <w:sz w:val="20"/>
              </w:rPr>
              <w:t>
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p>
            <w:pPr>
              <w:spacing w:after="20"/>
              <w:ind w:left="20"/>
              <w:jc w:val="both"/>
            </w:pPr>
            <w:r>
              <w:rPr>
                <w:rFonts w:ascii="Times New Roman"/>
                <w:b w:val="false"/>
                <w:i w:val="false"/>
                <w:color w:val="000000"/>
                <w:sz w:val="20"/>
              </w:rPr>
              <w:t>
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p>
          <w:p>
            <w:pPr>
              <w:spacing w:after="20"/>
              <w:ind w:left="20"/>
              <w:jc w:val="both"/>
            </w:pPr>
            <w:r>
              <w:rPr>
                <w:rFonts w:ascii="Times New Roman"/>
                <w:b w:val="false"/>
                <w:i w:val="false"/>
                <w:color w:val="000000"/>
                <w:sz w:val="20"/>
              </w:rPr>
              <w:t>
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Қалааралық (ішкі аймақтықты қоса) телефон трафигі </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телефон трафигі </w:t>
            </w:r>
          </w:p>
          <w:p>
            <w:pPr>
              <w:spacing w:after="20"/>
              <w:ind w:left="20"/>
              <w:jc w:val="both"/>
            </w:pPr>
            <w:r>
              <w:rPr>
                <w:rFonts w:ascii="Times New Roman"/>
                <w:b w:val="false"/>
                <w:i w:val="false"/>
                <w:color w:val="000000"/>
                <w:sz w:val="20"/>
              </w:rPr>
              <w:t>
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Ұялы байланыс қызметінің заттай мәндегі 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
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желілеріндегі шығыс мультимедиа хабарламаларының (MMS) жалпы саны, мың бірлік</w:t>
            </w:r>
          </w:p>
          <w:p>
            <w:pPr>
              <w:spacing w:after="20"/>
              <w:ind w:left="20"/>
              <w:jc w:val="both"/>
            </w:pP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Ұтқыр байланыс абоненттерінің саны бойынша ақпаратты көрсетіңіз, бірлік</w:t>
      </w:r>
    </w:p>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ұялы байланыс</w:t>
            </w:r>
          </w:p>
          <w:p>
            <w:pPr>
              <w:spacing w:after="20"/>
              <w:ind w:left="20"/>
              <w:jc w:val="both"/>
            </w:pPr>
            <w:r>
              <w:rPr>
                <w:rFonts w:ascii="Times New Roman"/>
                <w:b w:val="false"/>
                <w:i w:val="false"/>
                <w:color w:val="000000"/>
                <w:sz w:val="20"/>
              </w:rPr>
              <w:t>
Из них сотовая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Абоненттер саны, барлығы</w:t>
            </w:r>
          </w:p>
          <w:p>
            <w:pPr>
              <w:spacing w:after="20"/>
              <w:ind w:left="20"/>
              <w:jc w:val="both"/>
            </w:pPr>
            <w:r>
              <w:rPr>
                <w:rFonts w:ascii="Times New Roman"/>
                <w:b w:val="false"/>
                <w:i w:val="false"/>
                <w:color w:val="000000"/>
                <w:sz w:val="20"/>
              </w:rPr>
              <w:t>
Число абонентов,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алдын ала төлем төлеген абоненттер</w:t>
            </w:r>
          </w:p>
          <w:p>
            <w:pPr>
              <w:spacing w:after="20"/>
              <w:ind w:left="20"/>
              <w:jc w:val="both"/>
            </w:pPr>
            <w:r>
              <w:rPr>
                <w:rFonts w:ascii="Times New Roman"/>
                <w:b w:val="false"/>
                <w:i w:val="false"/>
                <w:color w:val="000000"/>
                <w:sz w:val="20"/>
              </w:rPr>
              <w:t>
из них абоненты с предоплатой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байланыстың жаңа абоненттерінің келуі</w:t>
            </w:r>
          </w:p>
          <w:p>
            <w:pPr>
              <w:spacing w:after="20"/>
              <w:ind w:left="20"/>
              <w:jc w:val="both"/>
            </w:pPr>
            <w:r>
              <w:rPr>
                <w:rFonts w:ascii="Times New Roman"/>
                <w:b w:val="false"/>
                <w:i w:val="false"/>
                <w:color w:val="000000"/>
                <w:sz w:val="20"/>
              </w:rPr>
              <w:t>
Приток новых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 абоненттерінің кетуі</w:t>
            </w:r>
          </w:p>
          <w:p>
            <w:pPr>
              <w:spacing w:after="20"/>
              <w:ind w:left="20"/>
              <w:jc w:val="both"/>
            </w:pPr>
            <w:r>
              <w:rPr>
                <w:rFonts w:ascii="Times New Roman"/>
                <w:b w:val="false"/>
                <w:i w:val="false"/>
                <w:color w:val="000000"/>
                <w:sz w:val="20"/>
              </w:rPr>
              <w:t>
Отток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ұялы байланыс нөмірлерінің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 </w:t>
            </w:r>
          </w:p>
          <w:p>
            <w:pPr>
              <w:spacing w:after="20"/>
              <w:ind w:left="20"/>
              <w:jc w:val="both"/>
            </w:pPr>
            <w:r>
              <w:rPr>
                <w:rFonts w:ascii="Times New Roman"/>
                <w:b w:val="false"/>
                <w:i w:val="false"/>
                <w:color w:val="000000"/>
                <w:sz w:val="20"/>
              </w:rPr>
              <w:t>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7.1 Деректерді төмен және орташа жылдамдықпен беруге қолжетімділігі бар ұялы байланыс абоненттерінің саны, бірлік</w:t>
      </w:r>
    </w:p>
    <w:p>
      <w:pPr>
        <w:spacing w:after="0"/>
        <w:ind w:left="0"/>
        <w:jc w:val="both"/>
      </w:pP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Тіркелген Интернет абоненттері туралы ақпаратты көрсетіңіз, бірлік</w:t>
      </w:r>
    </w:p>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Интернет абоненттерінің саны, 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коммутацияланған қолжетімділікті пайдаланумен</w:t>
            </w:r>
          </w:p>
          <w:p>
            <w:pPr>
              <w:spacing w:after="20"/>
              <w:ind w:left="20"/>
              <w:jc w:val="both"/>
            </w:pPr>
            <w:r>
              <w:rPr>
                <w:rFonts w:ascii="Times New Roman"/>
                <w:b w:val="false"/>
                <w:i w:val="false"/>
                <w:color w:val="000000"/>
                <w:sz w:val="20"/>
              </w:rPr>
              <w:t>
с использованием коммутированного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жылдамдықты кең жолақты қолжетімділікті пайдаланумен</w:t>
            </w:r>
          </w:p>
          <w:p>
            <w:pPr>
              <w:spacing w:after="20"/>
              <w:ind w:left="20"/>
              <w:jc w:val="both"/>
            </w:pPr>
            <w:r>
              <w:rPr>
                <w:rFonts w:ascii="Times New Roman"/>
                <w:b w:val="false"/>
                <w:i w:val="false"/>
                <w:color w:val="000000"/>
                <w:sz w:val="20"/>
              </w:rPr>
              <w:t>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кабельді модемді пайдаланумен </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абоненттік желіні (ЦАЖ) пайдаланумен </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пәтерге/ғимаратқа талшықты-оптикалық қосылуды (FTTH/В) пайдаланумен </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Жылдамдығы бойынша жоғары жылдамдықты кең жолақты қатынауды </w:t>
      </w:r>
      <w:r>
        <w:rPr>
          <w:rFonts w:ascii="Times New Roman"/>
          <w:b/>
          <w:i w:val="false"/>
          <w:color w:val="000000"/>
          <w:sz w:val="28"/>
        </w:rPr>
        <w:t>пайдаланумен тіркелген (сымды) Интернет абоненттерінің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кбит/с</w:t>
            </w:r>
            <w:r>
              <w:rPr>
                <w:rFonts w:ascii="Times New Roman"/>
                <w:b w:val="false"/>
                <w:i w:val="false"/>
                <w:color w:val="000000"/>
                <w:vertAlign w:val="superscript"/>
              </w:rPr>
              <w:t>6</w:t>
            </w:r>
            <w:r>
              <w:rPr>
                <w:rFonts w:ascii="Times New Roman"/>
                <w:b/>
                <w:i w:val="false"/>
                <w:color w:val="000000"/>
                <w:sz w:val="20"/>
              </w:rPr>
              <w:t>-тан кем дегенде 2 Мбит/с</w:t>
            </w:r>
            <w:r>
              <w:rPr>
                <w:rFonts w:ascii="Times New Roman"/>
                <w:b w:val="false"/>
                <w:i w:val="false"/>
                <w:color w:val="000000"/>
                <w:vertAlign w:val="superscript"/>
              </w:rPr>
              <w:t>7</w:t>
            </w:r>
            <w:r>
              <w:rPr>
                <w:rFonts w:ascii="Times New Roman"/>
                <w:b/>
                <w:i w:val="false"/>
                <w:color w:val="000000"/>
                <w:sz w:val="20"/>
              </w:rPr>
              <w:t>-қа дейін</w:t>
            </w:r>
          </w:p>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Мбит/с-тан</w:t>
            </w:r>
            <w:r>
              <w:rPr>
                <w:rFonts w:ascii="Times New Roman"/>
                <w:b w:val="false"/>
                <w:i w:val="false"/>
                <w:color w:val="000000"/>
                <w:vertAlign w:val="superscript"/>
              </w:rPr>
              <w:t>7</w:t>
            </w:r>
            <w:r>
              <w:rPr>
                <w:rFonts w:ascii="Times New Roman"/>
                <w:b/>
                <w:i w:val="false"/>
                <w:color w:val="000000"/>
                <w:sz w:val="20"/>
              </w:rPr>
              <w:t xml:space="preserve"> кем дегенде 10 Мбит/с</w:t>
            </w:r>
            <w:r>
              <w:rPr>
                <w:rFonts w:ascii="Times New Roman"/>
                <w:b w:val="false"/>
                <w:i w:val="false"/>
                <w:color w:val="000000"/>
                <w:vertAlign w:val="superscript"/>
              </w:rPr>
              <w:t>7</w:t>
            </w:r>
            <w:r>
              <w:rPr>
                <w:rFonts w:ascii="Times New Roman"/>
                <w:b/>
                <w:i w:val="false"/>
                <w:color w:val="000000"/>
                <w:sz w:val="20"/>
              </w:rPr>
              <w:t>-қа дейін</w:t>
            </w:r>
          </w:p>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r>
              <w:rPr>
                <w:rFonts w:ascii="Times New Roman"/>
                <w:b w:val="false"/>
                <w:i w:val="false"/>
                <w:color w:val="000000"/>
                <w:vertAlign w:val="superscript"/>
              </w:rPr>
              <w:t>7</w:t>
            </w:r>
            <w:r>
              <w:rPr>
                <w:rFonts w:ascii="Times New Roman"/>
                <w:b/>
                <w:i w:val="false"/>
                <w:color w:val="000000"/>
                <w:sz w:val="20"/>
              </w:rPr>
              <w:t>-тан жоғары</w:t>
            </w:r>
          </w:p>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Мбит/с-тан кем дегенде 30 Мбит/с-қа дейін</w:t>
            </w:r>
          </w:p>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Мбит/с-тан кем дегенде 100 Мбит/с-қа дейін</w:t>
            </w:r>
          </w:p>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Мбит/с-тан жоғары</w:t>
            </w:r>
          </w:p>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Интернет желісіне жылжымалы сымсыз кең жолақты қолжетімділікті пайдаланатын абоненттер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w:t>
            </w:r>
          </w:p>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кең жолақты қолжетімділігі бар абоненттер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Интернет желісіндегі трафик туралы ақпаратты көрсетіңіз</w:t>
      </w:r>
    </w:p>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Нөмірді терумен Интернет желісіне тіркелген қолжетімділік трафигі, мың минут</w:t>
            </w:r>
          </w:p>
          <w:p>
            <w:pPr>
              <w:spacing w:after="20"/>
              <w:ind w:left="20"/>
              <w:jc w:val="both"/>
            </w:pPr>
            <w:r>
              <w:rPr>
                <w:rFonts w:ascii="Times New Roman"/>
                <w:b w:val="false"/>
                <w:i w:val="false"/>
                <w:color w:val="000000"/>
                <w:sz w:val="20"/>
              </w:rPr>
              <w:t>
Трафик фиксированного доступа к сети Интернет с набором номера,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тіркелген (сымды)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сыртқы трафик </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тіркелген сымсыз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Интернет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кең жолақты байланысты пайдаланумен интернет-трафик (ел шегінде),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кең жолақты байланысты пайдаланумен интернет-трафик (елдің шегінен тыс, шығыс роуминг),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пайдаланылатын халықаралық өткізу жолағы (трафик),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 нақты/іске қосылған халықаралық өткізу жолағы,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Кбит/с – килобит секундына</w:t>
      </w:r>
    </w:p>
    <w:p>
      <w:pPr>
        <w:spacing w:after="0"/>
        <w:ind w:left="0"/>
        <w:jc w:val="both"/>
      </w:pPr>
      <w:r>
        <w:rPr>
          <w:rFonts w:ascii="Times New Roman"/>
          <w:b w:val="false"/>
          <w:i w:val="false"/>
          <w:color w:val="000000"/>
          <w:sz w:val="28"/>
        </w:rPr>
        <w:t>
      6 Кбит/с – килобит в секунду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Мұнда және бұдан әрі Мбит/с –мегабит секундына</w:t>
      </w:r>
    </w:p>
    <w:p>
      <w:pPr>
        <w:spacing w:after="0"/>
        <w:ind w:left="0"/>
        <w:jc w:val="both"/>
      </w:pPr>
      <w:r>
        <w:rPr>
          <w:rFonts w:ascii="Times New Roman"/>
          <w:b w:val="false"/>
          <w:i w:val="false"/>
          <w:color w:val="000000"/>
          <w:sz w:val="28"/>
        </w:rPr>
        <w:t>
      7 Здесь и далее Мбит/с – мегабит в секунду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Мұнда және бұдан әрі Гбайт –Гигабайт</w:t>
      </w:r>
    </w:p>
    <w:p>
      <w:pPr>
        <w:spacing w:after="0"/>
        <w:ind w:left="0"/>
        <w:jc w:val="both"/>
      </w:pPr>
      <w:r>
        <w:rPr>
          <w:rFonts w:ascii="Times New Roman"/>
          <w:b w:val="false"/>
          <w:i w:val="false"/>
          <w:color w:val="000000"/>
          <w:sz w:val="28"/>
        </w:rPr>
        <w:t>
      8 Здесь и далее Гбайт –Гигабайт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Тарату көрсеткіштері мен басқа да көрсеткіштер туралы ақпаратты </w:t>
      </w:r>
      <w:r>
        <w:rPr>
          <w:rFonts w:ascii="Times New Roman"/>
          <w:b/>
          <w:i w:val="false"/>
          <w:color w:val="000000"/>
          <w:sz w:val="28"/>
        </w:rPr>
        <w:t>көрсетіңіз, бірлік</w:t>
      </w:r>
    </w:p>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 телевизия абоненттерінің саны</w:t>
            </w:r>
          </w:p>
          <w:p>
            <w:pPr>
              <w:spacing w:after="20"/>
              <w:ind w:left="20"/>
              <w:jc w:val="both"/>
            </w:pPr>
            <w:r>
              <w:rPr>
                <w:rFonts w:ascii="Times New Roman"/>
                <w:b w:val="false"/>
                <w:i w:val="false"/>
                <w:color w:val="000000"/>
                <w:sz w:val="20"/>
              </w:rPr>
              <w:t>
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телевизия абоненттерінің саны</w:t>
            </w:r>
          </w:p>
          <w:p>
            <w:pPr>
              <w:spacing w:after="20"/>
              <w:ind w:left="20"/>
              <w:jc w:val="both"/>
            </w:pPr>
            <w:r>
              <w:rPr>
                <w:rFonts w:ascii="Times New Roman"/>
                <w:b w:val="false"/>
                <w:i w:val="false"/>
                <w:color w:val="000000"/>
                <w:sz w:val="20"/>
              </w:rPr>
              <w:t>
Число абонентов спутникового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интерактивті телевизия (IPTV) абоненттерінің саны</w:t>
            </w:r>
          </w:p>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Кабельді телевизия негізгі станцияларының (жүйелерінің) саны, бірлік</w:t>
            </w:r>
          </w:p>
          <w:p>
            <w:pPr>
              <w:spacing w:after="20"/>
              <w:ind w:left="20"/>
              <w:jc w:val="both"/>
            </w:pPr>
            <w:r>
              <w:rPr>
                <w:rFonts w:ascii="Times New Roman"/>
                <w:b w:val="false"/>
                <w:i w:val="false"/>
                <w:color w:val="000000"/>
                <w:sz w:val="20"/>
              </w:rPr>
              <w:t>
Количество головных станций (систем) кабельного телевидения,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12.1.1 одан ауылдық жерлерде, бірлік</w:t>
            </w:r>
          </w:p>
          <w:p>
            <w:pPr>
              <w:spacing w:after="20"/>
              <w:ind w:left="20"/>
              <w:jc w:val="both"/>
            </w:pPr>
            <w:r>
              <w:rPr>
                <w:rFonts w:ascii="Times New Roman"/>
                <w:b w:val="false"/>
                <w:i w:val="false"/>
                <w:color w:val="000000"/>
                <w:sz w:val="20"/>
              </w:rPr>
              <w:t>
из них в сельской местности,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Аумақты (халықты) ұялы байланыс желісімен және эфирлік цифрлық телехабар таратумен қамту туралы ақпаратты көрсетіңіз</w:t>
      </w:r>
    </w:p>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территории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эфирлік цифрлық телехабар таратумен қамту пайызы</w:t>
            </w:r>
          </w:p>
          <w:p>
            <w:pPr>
              <w:spacing w:after="20"/>
              <w:ind w:left="20"/>
              <w:jc w:val="both"/>
            </w:pPr>
            <w:r>
              <w:rPr>
                <w:rFonts w:ascii="Times New Roman"/>
                <w:b w:val="false"/>
                <w:i w:val="false"/>
                <w:color w:val="000000"/>
                <w:sz w:val="20"/>
              </w:rPr>
              <w:t>
Процент охвата территории эфирным цифровым телевещанием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населения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Қалааралық және халықаралық байланыс арналарының ұзындығы туралы ақпаратты көрсетіңіз, мың арна-километр</w:t>
      </w:r>
    </w:p>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Арналардың ұзындығы</w:t>
            </w:r>
          </w:p>
          <w:p>
            <w:pPr>
              <w:spacing w:after="20"/>
              <w:ind w:left="20"/>
              <w:jc w:val="both"/>
            </w:pPr>
            <w:r>
              <w:rPr>
                <w:rFonts w:ascii="Times New Roman"/>
                <w:b w:val="false"/>
                <w:i w:val="false"/>
                <w:color w:val="000000"/>
                <w:sz w:val="20"/>
              </w:rPr>
              <w:t xml:space="preserve">
Протяженность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цифрлық беру жүйелері</w:t>
            </w:r>
          </w:p>
          <w:p>
            <w:pPr>
              <w:spacing w:after="20"/>
              <w:ind w:left="20"/>
              <w:jc w:val="both"/>
            </w:pPr>
            <w:r>
              <w:rPr>
                <w:rFonts w:ascii="Times New Roman"/>
                <w:b w:val="false"/>
                <w:i w:val="false"/>
                <w:color w:val="000000"/>
                <w:sz w:val="20"/>
              </w:rPr>
              <w:t>
из них цифровые системы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2 Мбит/с</w:t>
            </w:r>
            <w:r>
              <w:rPr>
                <w:rFonts w:ascii="Times New Roman"/>
                <w:b w:val="false"/>
                <w:i w:val="false"/>
                <w:color w:val="000000"/>
                <w:vertAlign w:val="superscript"/>
              </w:rPr>
              <w:t>7</w:t>
            </w:r>
            <w:r>
              <w:rPr>
                <w:rFonts w:ascii="Times New Roman"/>
                <w:b/>
                <w:i w:val="false"/>
                <w:color w:val="000000"/>
                <w:sz w:val="20"/>
              </w:rPr>
              <w:t>-тан 1 Гбит/с</w:t>
            </w:r>
            <w:r>
              <w:rPr>
                <w:rFonts w:ascii="Times New Roman"/>
                <w:b w:val="false"/>
                <w:i w:val="false"/>
                <w:color w:val="000000"/>
                <w:vertAlign w:val="superscript"/>
              </w:rPr>
              <w:t>9</w:t>
            </w:r>
            <w:r>
              <w:rPr>
                <w:rFonts w:ascii="Times New Roman"/>
                <w:b/>
                <w:i w:val="false"/>
                <w:color w:val="000000"/>
                <w:sz w:val="20"/>
              </w:rPr>
              <w:t>-қа дейін және одан жоғары өткізу жолағымен Ethernet интерфейсі арқылы:</w:t>
            </w:r>
          </w:p>
          <w:p>
            <w:pPr>
              <w:spacing w:after="20"/>
              <w:ind w:left="20"/>
              <w:jc w:val="both"/>
            </w:pPr>
            <w:r>
              <w:rPr>
                <w:rFonts w:ascii="Times New Roman"/>
                <w:b w:val="false"/>
                <w:i w:val="false"/>
                <w:color w:val="000000"/>
                <w:sz w:val="20"/>
              </w:rPr>
              <w:t>
из них через интерфейс Ethernet с полосой пропускания от 2 Мбит/с</w:t>
            </w:r>
            <w:r>
              <w:rPr>
                <w:rFonts w:ascii="Times New Roman"/>
                <w:b w:val="false"/>
                <w:i w:val="false"/>
                <w:color w:val="000000"/>
                <w:vertAlign w:val="superscript"/>
              </w:rPr>
              <w:t>7</w:t>
            </w:r>
            <w:r>
              <w:rPr>
                <w:rFonts w:ascii="Times New Roman"/>
                <w:b w:val="false"/>
                <w:i w:val="false"/>
                <w:color w:val="000000"/>
                <w:sz w:val="20"/>
              </w:rPr>
              <w:t xml:space="preserve"> до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Гбит/с</w:t>
            </w:r>
            <w:r>
              <w:rPr>
                <w:rFonts w:ascii="Times New Roman"/>
                <w:b w:val="false"/>
                <w:i w:val="false"/>
                <w:color w:val="000000"/>
                <w:vertAlign w:val="superscript"/>
              </w:rPr>
              <w:t>9</w:t>
            </w:r>
            <w:r>
              <w:rPr>
                <w:rFonts w:ascii="Times New Roman"/>
                <w:b/>
                <w:i w:val="false"/>
                <w:color w:val="000000"/>
                <w:sz w:val="20"/>
              </w:rPr>
              <w:t xml:space="preserve"> және одан жоғары</w:t>
            </w:r>
          </w:p>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Жерсеріктік байланыс пен хабар таратудың жер станциялары туралы ақпаратты көрсетіңіз</w:t>
      </w:r>
    </w:p>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Орнатылғандары</w:t>
            </w:r>
          </w:p>
          <w:p>
            <w:pPr>
              <w:spacing w:after="20"/>
              <w:ind w:left="20"/>
              <w:jc w:val="both"/>
            </w:pPr>
            <w:r>
              <w:rPr>
                <w:rFonts w:ascii="Times New Roman"/>
                <w:b w:val="false"/>
                <w:i w:val="false"/>
                <w:color w:val="000000"/>
                <w:sz w:val="20"/>
              </w:rPr>
              <w:t>
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нөмірлер (арналар)</w:t>
            </w:r>
          </w:p>
          <w:p>
            <w:pPr>
              <w:spacing w:after="20"/>
              <w:ind w:left="20"/>
              <w:jc w:val="both"/>
            </w:pPr>
            <w:r>
              <w:rPr>
                <w:rFonts w:ascii="Times New Roman"/>
                <w:b w:val="false"/>
                <w:i w:val="false"/>
                <w:color w:val="000000"/>
                <w:sz w:val="20"/>
              </w:rPr>
              <w:t>
емкость, номеров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нөмірлер (арналар)</w:t>
            </w:r>
          </w:p>
          <w:p>
            <w:pPr>
              <w:spacing w:after="20"/>
              <w:ind w:left="20"/>
              <w:jc w:val="both"/>
            </w:pPr>
            <w:r>
              <w:rPr>
                <w:rFonts w:ascii="Times New Roman"/>
                <w:b w:val="false"/>
                <w:i w:val="false"/>
                <w:color w:val="000000"/>
                <w:sz w:val="20"/>
              </w:rPr>
              <w:t>
емкость, номеров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байланыс пен хабар таратудың жер станциялары</w:t>
            </w:r>
          </w:p>
          <w:p>
            <w:pPr>
              <w:spacing w:after="20"/>
              <w:ind w:left="20"/>
              <w:jc w:val="both"/>
            </w:pPr>
            <w:r>
              <w:rPr>
                <w:rFonts w:ascii="Times New Roman"/>
                <w:b w:val="false"/>
                <w:i w:val="false"/>
                <w:color w:val="000000"/>
                <w:sz w:val="20"/>
              </w:rPr>
              <w:t>
Земные станции спутниковой связи и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телевизиялық хабар тарату</w:t>
            </w:r>
          </w:p>
          <w:p>
            <w:pPr>
              <w:spacing w:after="20"/>
              <w:ind w:left="20"/>
              <w:jc w:val="both"/>
            </w:pPr>
            <w:r>
              <w:rPr>
                <w:rFonts w:ascii="Times New Roman"/>
                <w:b w:val="false"/>
                <w:i w:val="false"/>
                <w:color w:val="000000"/>
                <w:sz w:val="20"/>
              </w:rPr>
              <w:t>
из них телевизионного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Коммутациялық станциялардың (пунктілердің) сыйымдылығы туралы ақпаратты көрсетіңіз</w:t>
      </w:r>
    </w:p>
    <w:p>
      <w:pPr>
        <w:spacing w:after="0"/>
        <w:ind w:left="0"/>
        <w:jc w:val="both"/>
      </w:pPr>
      <w:r>
        <w:rPr>
          <w:rFonts w:ascii="Times New Roman"/>
          <w:b w:val="false"/>
          <w:i w:val="false"/>
          <w:color w:val="000000"/>
          <w:sz w:val="28"/>
        </w:rPr>
        <w:t>
      Укажите информацию о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Орнатылғандары</w:t>
            </w:r>
          </w:p>
          <w:p>
            <w:pPr>
              <w:spacing w:after="20"/>
              <w:ind w:left="20"/>
              <w:jc w:val="both"/>
            </w:pPr>
            <w:r>
              <w:rPr>
                <w:rFonts w:ascii="Times New Roman"/>
                <w:b w:val="false"/>
                <w:i w:val="false"/>
                <w:color w:val="000000"/>
                <w:sz w:val="20"/>
              </w:rPr>
              <w:t>
Монтированные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Коммутациялық станциялардың (пунктілердің) сыйымдылығы, мың нөмір </w:t>
            </w:r>
          </w:p>
          <w:p>
            <w:pPr>
              <w:spacing w:after="20"/>
              <w:ind w:left="20"/>
              <w:jc w:val="both"/>
            </w:pPr>
            <w:r>
              <w:rPr>
                <w:rFonts w:ascii="Times New Roman"/>
                <w:b w:val="false"/>
                <w:i w:val="false"/>
                <w:color w:val="000000"/>
                <w:sz w:val="20"/>
              </w:rPr>
              <w:t>
Емкость коммутационных станций (пунктов), тысяч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цифрлық коммутациялық станциялар (пунктілер)</w:t>
            </w:r>
          </w:p>
          <w:p>
            <w:pPr>
              <w:spacing w:after="20"/>
              <w:ind w:left="20"/>
              <w:jc w:val="both"/>
            </w:pPr>
            <w:r>
              <w:rPr>
                <w:rFonts w:ascii="Times New Roman"/>
                <w:b w:val="false"/>
                <w:i w:val="false"/>
                <w:color w:val="000000"/>
                <w:sz w:val="20"/>
              </w:rPr>
              <w:t>
из них цифровые коммутационные станции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 Сымсыз байланыстың базалық станцияларының саны туралы ақпаратты көрсетіңіз</w:t>
      </w:r>
    </w:p>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байланыстың базалық станцияларының саны, бірлік</w:t>
            </w:r>
          </w:p>
          <w:p>
            <w:pPr>
              <w:spacing w:after="20"/>
              <w:ind w:left="20"/>
              <w:jc w:val="both"/>
            </w:pPr>
            <w:r>
              <w:rPr>
                <w:rFonts w:ascii="Times New Roman"/>
                <w:b w:val="false"/>
                <w:i w:val="false"/>
                <w:color w:val="000000"/>
                <w:sz w:val="20"/>
              </w:rPr>
              <w:t>
Количество базовых станций беспроводной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xml:space="preserve">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Гбит –Гигабит секундына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Гбит –Гигабит в секунду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p>
          <w:p>
            <w:pPr>
              <w:spacing w:after="20"/>
              <w:ind w:left="20"/>
              <w:jc w:val="both"/>
            </w:pPr>
            <w:r>
              <w:rPr>
                <w:rFonts w:ascii="Times New Roman"/>
                <w:b w:val="false"/>
                <w:i w:val="false"/>
                <w:color w:val="000000"/>
                <w:sz w:val="20"/>
              </w:rPr>
              <w:t>
мобильная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ұялы</w:t>
            </w:r>
          </w:p>
          <w:p>
            <w:pPr>
              <w:spacing w:after="20"/>
              <w:ind w:left="20"/>
              <w:jc w:val="both"/>
            </w:pPr>
            <w:r>
              <w:rPr>
                <w:rFonts w:ascii="Times New Roman"/>
                <w:b w:val="false"/>
                <w:i w:val="false"/>
                <w:color w:val="000000"/>
                <w:sz w:val="20"/>
              </w:rPr>
              <w:t>
из них сотовая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PWLAN (hot spots)</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качестве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атаулары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бюросына түскен өтінімдердің жалпы саны, бірлік</w:t>
            </w:r>
          </w:p>
          <w:p>
            <w:pPr>
              <w:spacing w:after="20"/>
              <w:ind w:left="20"/>
              <w:jc w:val="both"/>
            </w:pPr>
            <w:r>
              <w:rPr>
                <w:rFonts w:ascii="Times New Roman"/>
                <w:b w:val="false"/>
                <w:i w:val="false"/>
                <w:color w:val="000000"/>
                <w:sz w:val="20"/>
              </w:rPr>
              <w:t>
Общее количество поступивших заявок на бюро ремонта,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зақымданулардың жалпы саны, бірлік</w:t>
            </w:r>
          </w:p>
          <w:p>
            <w:pPr>
              <w:spacing w:after="20"/>
              <w:ind w:left="20"/>
              <w:jc w:val="both"/>
            </w:pPr>
            <w:r>
              <w:rPr>
                <w:rFonts w:ascii="Times New Roman"/>
                <w:b w:val="false"/>
                <w:i w:val="false"/>
                <w:color w:val="000000"/>
                <w:sz w:val="20"/>
              </w:rPr>
              <w:t>
Общее количество выявленных повреждений,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бекітілген 100 желіге келетін зақымданулар саны, бірлік</w:t>
            </w:r>
          </w:p>
          <w:p>
            <w:pPr>
              <w:spacing w:after="20"/>
              <w:ind w:left="20"/>
              <w:jc w:val="both"/>
            </w:pPr>
            <w:r>
              <w:rPr>
                <w:rFonts w:ascii="Times New Roman"/>
                <w:b w:val="false"/>
                <w:i w:val="false"/>
                <w:color w:val="000000"/>
                <w:sz w:val="20"/>
              </w:rPr>
              <w:t>
Число неисправностей на 100 фиксированных линий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 байланыстың сәтсіз шақыртуларының саны, бірлік</w:t>
            </w:r>
          </w:p>
          <w:p>
            <w:pPr>
              <w:spacing w:after="20"/>
              <w:ind w:left="20"/>
              <w:jc w:val="both"/>
            </w:pPr>
            <w:r>
              <w:rPr>
                <w:rFonts w:ascii="Times New Roman"/>
                <w:b w:val="false"/>
                <w:i w:val="false"/>
                <w:color w:val="000000"/>
                <w:sz w:val="20"/>
              </w:rPr>
              <w:t>
Количество неуспешных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 шақыртулар әрекеттерінің саны, бірлік</w:t>
            </w:r>
          </w:p>
          <w:p>
            <w:pPr>
              <w:spacing w:after="20"/>
              <w:ind w:left="20"/>
              <w:jc w:val="both"/>
            </w:pPr>
            <w:r>
              <w:rPr>
                <w:rFonts w:ascii="Times New Roman"/>
                <w:b w:val="false"/>
                <w:i w:val="false"/>
                <w:color w:val="000000"/>
                <w:sz w:val="20"/>
              </w:rPr>
              <w:t>
Количество попыток мобильно-сотовых вызовов,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 байланыстардың басып тасталған шақыруларының саны, бірлік</w:t>
            </w:r>
          </w:p>
          <w:p>
            <w:pPr>
              <w:spacing w:after="20"/>
              <w:ind w:left="20"/>
              <w:jc w:val="both"/>
            </w:pPr>
            <w:r>
              <w:rPr>
                <w:rFonts w:ascii="Times New Roman"/>
                <w:b w:val="false"/>
                <w:i w:val="false"/>
                <w:color w:val="000000"/>
                <w:sz w:val="20"/>
              </w:rPr>
              <w:t>
Количество сброшенных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Дұрыс орналастырылған ұтқыр-ұялы кіріс және шығыс қоңырауларының саны, бірлік </w:t>
            </w:r>
          </w:p>
          <w:p>
            <w:pPr>
              <w:spacing w:after="20"/>
              <w:ind w:left="20"/>
              <w:jc w:val="both"/>
            </w:pPr>
            <w:r>
              <w:rPr>
                <w:rFonts w:ascii="Times New Roman"/>
                <w:b w:val="false"/>
                <w:i w:val="false"/>
                <w:color w:val="000000"/>
                <w:sz w:val="20"/>
              </w:rPr>
              <w:t>
Количество правильно установленных мобильно-сотовых звонков входящих и исходящих,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(сымды) кең жолақты байланыс қызметін іске қосу уақыты, күндер</w:t>
            </w:r>
          </w:p>
          <w:p>
            <w:pPr>
              <w:spacing w:after="20"/>
              <w:ind w:left="20"/>
              <w:jc w:val="both"/>
            </w:pPr>
            <w:r>
              <w:rPr>
                <w:rFonts w:ascii="Times New Roman"/>
                <w:b w:val="false"/>
                <w:i w:val="false"/>
                <w:color w:val="000000"/>
                <w:sz w:val="20"/>
              </w:rPr>
              <w:t>
Время активации услуги фиксированной (проводной) широкополосной связи,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PWLAN (hot spots) – сымсыз дербес жергілікті желі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PWLAN (hot spots) – беспроводная персональная локальная сеть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 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 ______________________________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 xml:space="preserve">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w:t>
      </w:r>
      <w:r>
        <w:rPr>
          <w:rFonts w:ascii="Times New Roman"/>
          <w:b/>
          <w:i w:val="false"/>
          <w:color w:val="000000"/>
          <w:sz w:val="28"/>
        </w:rPr>
        <w:t>ы немесе оның міндетін атқарушы</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38" w:id="127"/>
    <w:p>
      <w:pPr>
        <w:spacing w:after="0"/>
        <w:ind w:left="0"/>
        <w:jc w:val="left"/>
      </w:pPr>
      <w:r>
        <w:rPr>
          <w:rFonts w:ascii="Times New Roman"/>
          <w:b/>
          <w:i w:val="false"/>
          <w:color w:val="000000"/>
        </w:rPr>
        <w:t xml:space="preserve">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w:t>
      </w:r>
    </w:p>
    <w:bookmarkEnd w:id="127"/>
    <w:bookmarkStart w:name="z139" w:id="128"/>
    <w:p>
      <w:pPr>
        <w:spacing w:after="0"/>
        <w:ind w:left="0"/>
        <w:jc w:val="both"/>
      </w:pPr>
      <w:r>
        <w:rPr>
          <w:rFonts w:ascii="Times New Roman"/>
          <w:b w:val="false"/>
          <w:i w:val="false"/>
          <w:color w:val="000000"/>
          <w:sz w:val="28"/>
        </w:rPr>
        <w:t>
      1. Осы нұсқаулық "Байланыс қызметтері туралы есеп"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28"/>
    <w:bookmarkStart w:name="z140" w:id="129"/>
    <w:p>
      <w:pPr>
        <w:spacing w:after="0"/>
        <w:ind w:left="0"/>
        <w:jc w:val="both"/>
      </w:pPr>
      <w:r>
        <w:rPr>
          <w:rFonts w:ascii="Times New Roman"/>
          <w:b w:val="false"/>
          <w:i w:val="false"/>
          <w:color w:val="000000"/>
          <w:sz w:val="28"/>
        </w:rPr>
        <w:t>
      2. Осы нұсқаулықта келесі анықтамалар пайдаланылады:</w:t>
      </w:r>
    </w:p>
    <w:bookmarkEnd w:id="129"/>
    <w:bookmarkStart w:name="z141" w:id="130"/>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bookmarkEnd w:id="130"/>
    <w:bookmarkStart w:name="z142" w:id="131"/>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31"/>
    <w:bookmarkStart w:name="z143" w:id="132"/>
    <w:p>
      <w:pPr>
        <w:spacing w:after="0"/>
        <w:ind w:left="0"/>
        <w:jc w:val="both"/>
      </w:pPr>
      <w:r>
        <w:rPr>
          <w:rFonts w:ascii="Times New Roman"/>
          <w:b w:val="false"/>
          <w:i w:val="false"/>
          <w:color w:val="000000"/>
          <w:sz w:val="28"/>
        </w:rPr>
        <w:t>
      3) интернет-трафик – белгілі бір уақыт кезеңінде Интернетке жалғау арқылы берілетін және қабылданатын ақпараттың көлемі;</w:t>
      </w:r>
    </w:p>
    <w:bookmarkEnd w:id="132"/>
    <w:bookmarkStart w:name="z144" w:id="133"/>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 Қазақстан Республикасының аумағындағы байланыс қызметтерін пайдаланушылар арасындағы телефон жалғанымы;</w:t>
      </w:r>
    </w:p>
    <w:bookmarkEnd w:id="133"/>
    <w:bookmarkStart w:name="z145" w:id="134"/>
    <w:p>
      <w:pPr>
        <w:spacing w:after="0"/>
        <w:ind w:left="0"/>
        <w:jc w:val="both"/>
      </w:pPr>
      <w:r>
        <w:rPr>
          <w:rFonts w:ascii="Times New Roman"/>
          <w:b w:val="false"/>
          <w:i w:val="false"/>
          <w:color w:val="000000"/>
          <w:sz w:val="28"/>
        </w:rPr>
        <w:t>
      5)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 сөйлеу түрінде берілетін ақпаратпен екі жақты (көпжақты) алмасуға арналған электр байланысының түрі;</w:t>
      </w:r>
    </w:p>
    <w:bookmarkEnd w:id="134"/>
    <w:bookmarkStart w:name="z146" w:id="135"/>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135"/>
    <w:bookmarkStart w:name="z147" w:id="136"/>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 есепке алусыз, бір ондық белгісімен мың теңгеде көрсетіледі. </w:t>
      </w:r>
    </w:p>
    <w:bookmarkEnd w:id="136"/>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ұсынады.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жерлерін көрсете отырып, құрылымдық және оқшауланған бөлімшелер бөлінісінде статистикалық нысанды ұсынады.</w:t>
      </w:r>
    </w:p>
    <w:bookmarkStart w:name="z148" w:id="137"/>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мәндегі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137"/>
    <w:p>
      <w:pPr>
        <w:spacing w:after="0"/>
        <w:ind w:left="0"/>
        <w:jc w:val="both"/>
      </w:pPr>
      <w:r>
        <w:rPr>
          <w:rFonts w:ascii="Times New Roman"/>
          <w:b w:val="false"/>
          <w:i w:val="false"/>
          <w:color w:val="000000"/>
          <w:sz w:val="28"/>
        </w:rPr>
        <w:t xml:space="preserve">
      Құндық мәндегі халыққа көрсетілген байланыс қызметтерінің көлеміне азаматтарға олардың қаражаттары есебінен көрсетілген қызметтер үшін ғана алынатын қызметтен қаражаттардың түсімі кіреді. </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және жергілікті телефон байланысы, байланыс арналарын жалға беру, деректерді беру, сымсыз байланыс, телеграф байланысы, өзге де телекоммуникациялық қызметтер бойынша көрсетілетін қызметтерді ұсыну бойынша табыстар кіреді.</w:t>
      </w:r>
    </w:p>
    <w:p>
      <w:pPr>
        <w:spacing w:after="0"/>
        <w:ind w:left="0"/>
        <w:jc w:val="both"/>
      </w:pPr>
      <w:r>
        <w:rPr>
          <w:rFonts w:ascii="Times New Roman"/>
          <w:b w:val="false"/>
          <w:i w:val="false"/>
          <w:color w:val="000000"/>
          <w:sz w:val="28"/>
        </w:rPr>
        <w:t>
      2-бөлімнің 1.1-жолында қалааралық және халықаралық телефон байланысы қызметінің көлеміне қалааралық және халықаралық телефонмен сөйлесулерді, таксофон арқылы сөйлесулерді, IP-телефония - Интернет желісін немесе кез келген IP-желісін нақты уақыт режимінде халықаралық және қалааралық телефон сөйлесулерін ұйымдастыру және жүргізу және факстерді беру құралы ретінде пайдалануға мүмкіндік беретін технология бойынша қызмет көрсетулер ұсыну бойынша қызмет көрсетулер кіреді.</w:t>
      </w:r>
    </w:p>
    <w:p>
      <w:pPr>
        <w:spacing w:after="0"/>
        <w:ind w:left="0"/>
        <w:jc w:val="both"/>
      </w:pPr>
      <w:r>
        <w:rPr>
          <w:rFonts w:ascii="Times New Roman"/>
          <w:b w:val="false"/>
          <w:i w:val="false"/>
          <w:color w:val="000000"/>
          <w:sz w:val="28"/>
        </w:rPr>
        <w:t>
      2-бөлімнің 1.2-жолында жергілікті телефон байланысының көрсеткен қызметтерінің көлемі қалалық (жергілікті) телефондандырылған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көрсетілетін қызметтер телефонды жеке және ұжымдық (сәйкес төлемақымен) пайдалануды қарастырады. Осыған телефон аппаратын орнату (қайта орнату), жөндеу және ауыстыру (негізгі және параллельді, телефон нөмірін анықтаумен немесе жоқ), абонент нөмірін ауыстыру, жергілікті телефон байланыс желісіне келген ақауларды жөндеу бойынша қызметтер және қосымша қызметтер (күзет дабыл сигналын, қосымша телефон шалуларды, жарық дабыл сигналын қосу) жатады.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жалғанымы жатады.</w:t>
      </w:r>
    </w:p>
    <w:p>
      <w:pPr>
        <w:spacing w:after="0"/>
        <w:ind w:left="0"/>
        <w:jc w:val="both"/>
      </w:pPr>
      <w:r>
        <w:rPr>
          <w:rFonts w:ascii="Times New Roman"/>
          <w:b w:val="false"/>
          <w:i w:val="false"/>
          <w:color w:val="000000"/>
          <w:sz w:val="28"/>
        </w:rPr>
        <w:t>
      2-бөлімнің 1.3-жолында ұтқыр телефон байланысы қызметтерінің көлемі тасымалданатын трубка түріндегі ұтқыр телефон (радиотелефон) арқылы хабарламаларды қабылдау және жіберу бойынша қызметтерді қамтиды. Мұндай телефондарда жалпы пайдаланымдағы телефон желілеріне немесе ұтқыр телефондарға ену рұқсаты бар және жалпы пайдаланымдағы телефон желісіне,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сөйлесуінің әр минуты үшін төлейтін сомасын анықтайды. Желі ішіндегі қоңырау шалудың тарифі әдетте аз болады, себебі осы қосалқы төлем жоқ.</w:t>
      </w:r>
    </w:p>
    <w:p>
      <w:pPr>
        <w:spacing w:after="0"/>
        <w:ind w:left="0"/>
        <w:jc w:val="both"/>
      </w:pPr>
      <w:r>
        <w:rPr>
          <w:rFonts w:ascii="Times New Roman"/>
          <w:b w:val="false"/>
          <w:i w:val="false"/>
          <w:color w:val="000000"/>
          <w:sz w:val="28"/>
        </w:rPr>
        <w:t xml:space="preserve">
      Ұтқыр байланыс бойынша көрсеткіштерді қозғалыстағы абоненттерге өзара және телефон желісінің тұрақты абоненттерімен байланысуға мүмкіндік беретін ұтқыр байланыстың көрсетілетін қызметтерін ұсынатын операторлар толтырады. Ұтқыр байланыстың қызметтер көлемiнде транкингтік байланыс (топтық шақыру режимінде қызмет ететін радиобайланыс) қызметтерінің көлемі көрсетіледі. </w:t>
      </w:r>
    </w:p>
    <w:p>
      <w:pPr>
        <w:spacing w:after="0"/>
        <w:ind w:left="0"/>
        <w:jc w:val="both"/>
      </w:pPr>
      <w:r>
        <w:rPr>
          <w:rFonts w:ascii="Times New Roman"/>
          <w:b w:val="false"/>
          <w:i w:val="false"/>
          <w:color w:val="000000"/>
          <w:sz w:val="28"/>
        </w:rPr>
        <w:t>
      2-бөлімнің 1.4-жолында телекоммуникациялық желілер арқылы деректерді беру бойынша қызметтер көлеміне бірдей немесе әртүрлі сызбасы бар жабдыққа (құрылғылары) ие түпкілікті пунктілер (абоненттер) арасындағы деректерді беру бойынша желілік қызметтер кіреді. Деректерді беру (және қабылдау) бойынша қызметтер байланыс желісінің жалпы қолжетімді, сондай-ақ белгіленген (тұтынушылар арнайы төлеген) арналары арқылы жүзеге асырылады. Деректерді беру деп есептеу құралдарымен бұдан әрі өңдеу немесе өңдеуден кейінгі қос белгілер түрінде ұсынылған деректерді беруді электр байланысы құралдарымен қамтамасыз ететін электр байланысы түсініледі.</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оның коммутацияланатын, сондай-ақ коммутацияланбайтын желiлері бойынша деректерді қабылдау және беру бойынша байланыс операторы (операторларының) қызметінің өнiмi ұғылады.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xml:space="preserve">
      Коммутацияланбайтын байланыс желісі телеграф желісінің екі пункті арасында тұрақты жалғанымға арналған телеграф арнасы дегенді білдіреді. Коммутацияланбайтын арналар осы беру бағытына үнемi бекiтiлген және хабарламалармен алмасу үшiн арнайы қосылуды талап етпейді. </w:t>
      </w:r>
    </w:p>
    <w:p>
      <w:pPr>
        <w:spacing w:after="0"/>
        <w:ind w:left="0"/>
        <w:jc w:val="both"/>
      </w:pPr>
      <w:r>
        <w:rPr>
          <w:rFonts w:ascii="Times New Roman"/>
          <w:b w:val="false"/>
          <w:i w:val="false"/>
          <w:color w:val="000000"/>
          <w:sz w:val="28"/>
        </w:rPr>
        <w:t>
      Деректерді беру электр байланысының желісі бойынша байланыс құралдарын пайдаланумен оларды тасымалдау болып табылады, ол тиісті электр сигналдарын қабылдау-беруді қамтамасыз ететін тораптар мен арналардан тұрады.</w:t>
      </w:r>
    </w:p>
    <w:p>
      <w:pPr>
        <w:spacing w:after="0"/>
        <w:ind w:left="0"/>
        <w:jc w:val="both"/>
      </w:pPr>
      <w:r>
        <w:rPr>
          <w:rFonts w:ascii="Times New Roman"/>
          <w:b w:val="false"/>
          <w:i w:val="false"/>
          <w:color w:val="000000"/>
          <w:sz w:val="28"/>
        </w:rPr>
        <w:t>
      Интернет желісі деп элементтері бір-бірімен TCP/IP хаттамасына негізделген бірыңғай мекенжайлық кеңістік арқылы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2-бөлімнің 1.7-жолында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басқа байланыс операторларының телекоммуникация желісіне қосу және жалғау бойынша телекоммуникация қызметтерін ұсынумен технологиялық тұрғыдан байланысты қызметтер;</w:t>
      </w:r>
    </w:p>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p>
      <w:pPr>
        <w:spacing w:after="0"/>
        <w:ind w:left="0"/>
        <w:jc w:val="both"/>
      </w:pPr>
      <w:r>
        <w:rPr>
          <w:rFonts w:ascii="Times New Roman"/>
          <w:b w:val="false"/>
          <w:i w:val="false"/>
          <w:color w:val="000000"/>
          <w:sz w:val="28"/>
        </w:rPr>
        <w:t>
      жалға алынған желілерді ұсыну қызметтері;</w:t>
      </w:r>
    </w:p>
    <w:p>
      <w:pPr>
        <w:spacing w:after="0"/>
        <w:ind w:left="0"/>
        <w:jc w:val="both"/>
      </w:pPr>
      <w:r>
        <w:rPr>
          <w:rFonts w:ascii="Times New Roman"/>
          <w:b w:val="false"/>
          <w:i w:val="false"/>
          <w:color w:val="000000"/>
          <w:sz w:val="28"/>
        </w:rPr>
        <w:t>
      телекоммуникациялық жабдық пен желінің инфрақұрылымы элементтеріне техникалық қызмет көрсету және жөндеу бойынша қызметтер;</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bookmarkStart w:name="z149" w:id="138"/>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түпкілікті жабдығын жалпы пайдаланымдағы коммутацияланатын желімен байланыстыратын және телефон станциясының жабдығында бөлінген порты бар белсенді желі болып табылады. Тіркелген телефон желілерінің санына аналогты тіркелген телефон желілерінің, қызметтерді интеграциялаумен цифрлық желінің (бұдан әрі – ҚИЦЖ) арналарына қосылған телефон желілерінің, тіркелген сымсыз байланыс абоненттерінің, жалпы пайдаланымдағы ақылы таксофондар және VoIP абоненттерінің саны қосылады.</w:t>
      </w:r>
    </w:p>
    <w:bookmarkEnd w:id="138"/>
    <w:p>
      <w:pPr>
        <w:spacing w:after="0"/>
        <w:ind w:left="0"/>
        <w:jc w:val="both"/>
      </w:pPr>
      <w:r>
        <w:rPr>
          <w:rFonts w:ascii="Times New Roman"/>
          <w:b w:val="false"/>
          <w:i w:val="false"/>
          <w:color w:val="000000"/>
          <w:sz w:val="28"/>
        </w:rPr>
        <w:t>
      3-бөлімнің 1.1-жолында аналогты тіркелген телефон желілерінің саны көрсетіледі (жылдың соңына қосылу пунктілері). Жалпы пайдаланымдағы коммутацияланған телефон желісінің тікелей қызметтері (ЖПКТЖ) жалпы пайдаланымдағы электр байланысы желісімен осы тұтынушыны қосатын, тұтынушы электр байланыс операторына тікелей қосылған ахуал ретінде анықталады.</w:t>
      </w:r>
    </w:p>
    <w:p>
      <w:pPr>
        <w:spacing w:after="0"/>
        <w:ind w:left="0"/>
        <w:jc w:val="both"/>
      </w:pPr>
      <w:r>
        <w:rPr>
          <w:rFonts w:ascii="Times New Roman"/>
          <w:b w:val="false"/>
          <w:i w:val="false"/>
          <w:color w:val="000000"/>
          <w:sz w:val="28"/>
        </w:rPr>
        <w:t>
      3-бөлімнің 1.2-жолында есепті жылдың соңына цифрлық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3-бөлімнің 1.2.1-жолында есепті жылдың соңына ҚИЦЖ арналарына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xml:space="preserve">
      3-бөлімнің 1.2.2-жолында IP хаттамасы бойынша сөйлеуді жеткізу үшін тіркелген желі абоненттерінің саны көрсетіледі. Кіріс және шығыс қоңырауларының трафигін қамтамасыз ететін VoIP тіркелген телефон желісі абоненттерінің санын көрсетеді. Мұнда интернет-хаттама негізінде қосылған VoIP абоненттері енгізіледі. Бағдарламалық қамтамасыз ету базасындағы VoIP қосымшасы (Skype, hotmail, yahoo пайдаланатын) енгізілмейді. </w:t>
      </w:r>
    </w:p>
    <w:p>
      <w:pPr>
        <w:spacing w:after="0"/>
        <w:ind w:left="0"/>
        <w:jc w:val="both"/>
      </w:pPr>
      <w:r>
        <w:rPr>
          <w:rFonts w:ascii="Times New Roman"/>
          <w:b w:val="false"/>
          <w:i w:val="false"/>
          <w:color w:val="000000"/>
          <w:sz w:val="28"/>
        </w:rPr>
        <w:t>
      3-бөлімнің 1.3-жолында барлық типтегі таксофондардың, соның ішінде монета немесе карта арқылы төлем жасалатындардың, сөйлесу пунктілеріндегі жалпы пайдаланымдағы таксофондардың саны көрсетіледі. Таксофон деп бір рет сөйлесу үшін төлем төлеу құрылғысы бар телефон аппараты түсініледі, байланыстың алыстығы мен ұзақтығына байланысты сөйлесудің құнын есептейтін таксофондар болады.</w:t>
      </w:r>
    </w:p>
    <w:bookmarkStart w:name="z150" w:id="139"/>
    <w:p>
      <w:pPr>
        <w:spacing w:after="0"/>
        <w:ind w:left="0"/>
        <w:jc w:val="both"/>
      </w:pPr>
      <w:r>
        <w:rPr>
          <w:rFonts w:ascii="Times New Roman"/>
          <w:b w:val="false"/>
          <w:i w:val="false"/>
          <w:color w:val="000000"/>
          <w:sz w:val="28"/>
        </w:rPr>
        <w:t>
      6. 4-бөлімнің 1-жолында есепті жылдың соңына шақырылған абоненттің сөйлесумен аяқталған және болған сөйлесу фактісі бойынша тарифтелетін автоматты қалааралық телефон байланысы бойынша шығыс шақырулар саны көрсетіледі.</w:t>
      </w:r>
    </w:p>
    <w:bookmarkEnd w:id="139"/>
    <w:bookmarkStart w:name="z151" w:id="140"/>
    <w:p>
      <w:pPr>
        <w:spacing w:after="0"/>
        <w:ind w:left="0"/>
        <w:jc w:val="both"/>
      </w:pPr>
      <w:r>
        <w:rPr>
          <w:rFonts w:ascii="Times New Roman"/>
          <w:b w:val="false"/>
          <w:i w:val="false"/>
          <w:color w:val="000000"/>
          <w:sz w:val="28"/>
        </w:rPr>
        <w:t>
      7. 5-бөлімнің 1-жолында жергілікті тіркелген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жергілікті тариф бойынша төлем жасап қоңырау шалуға болатын аудан.</w:t>
      </w:r>
    </w:p>
    <w:bookmarkEnd w:id="140"/>
    <w:p>
      <w:pPr>
        <w:spacing w:after="0"/>
        <w:ind w:left="0"/>
        <w:jc w:val="both"/>
      </w:pPr>
      <w:r>
        <w:rPr>
          <w:rFonts w:ascii="Times New Roman"/>
          <w:b w:val="false"/>
          <w:i w:val="false"/>
          <w:color w:val="000000"/>
          <w:sz w:val="28"/>
        </w:rPr>
        <w:t>
      5-бөлімнің 2-жолында есепті жылға тіркелген байланыс желілерінің пайдаланушыларынан шығыс (ақылы ішкі аймақтық қалааралық және халықаралық), ұялы байланыс желілерінің кіріс трафигі минуттарының жалпы саны көрсетіледі.</w:t>
      </w:r>
    </w:p>
    <w:p>
      <w:pPr>
        <w:spacing w:after="0"/>
        <w:ind w:left="0"/>
        <w:jc w:val="both"/>
      </w:pPr>
      <w:r>
        <w:rPr>
          <w:rFonts w:ascii="Times New Roman"/>
          <w:b w:val="false"/>
          <w:i w:val="false"/>
          <w:color w:val="000000"/>
          <w:sz w:val="28"/>
        </w:rPr>
        <w:t xml:space="preserve">
      5-бөлімнің 3-жолында есепті жылға минуттағы ел ішіндегі тіркелген және жылжымалы байланыс абоненттеріне тіркелген байланыс абоненттерінің трафигін қоса алғанда,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тариф аймағынан тыс орналасқан болса, сөйлесу қалааралық болып есептеледі. </w:t>
      </w:r>
    </w:p>
    <w:p>
      <w:pPr>
        <w:spacing w:after="0"/>
        <w:ind w:left="0"/>
        <w:jc w:val="both"/>
      </w:pPr>
      <w:r>
        <w:rPr>
          <w:rFonts w:ascii="Times New Roman"/>
          <w:b w:val="false"/>
          <w:i w:val="false"/>
          <w:color w:val="000000"/>
          <w:sz w:val="28"/>
        </w:rPr>
        <w:t>
      5-бөлімнің 4-жолында тіркелген халықаралық шығыс және кіріс телефон трафигінің нақты (аяқталған) мөлшері есепті жылға минутпен көрсетіледі.</w:t>
      </w:r>
    </w:p>
    <w:p>
      <w:pPr>
        <w:spacing w:after="0"/>
        <w:ind w:left="0"/>
        <w:jc w:val="both"/>
      </w:pPr>
      <w:r>
        <w:rPr>
          <w:rFonts w:ascii="Times New Roman"/>
          <w:b w:val="false"/>
          <w:i w:val="false"/>
          <w:color w:val="000000"/>
          <w:sz w:val="28"/>
        </w:rPr>
        <w:t>
      5-бөлімнің 4.1-жолы 2-бағанында есепті жылға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5-бөлімнің 4.2-жолы 2-бағанында есепті жылға бір елден осы елдің шегінен тыс бағыттарда ТМД-ға кірмейтін елдерге шығатын, нақты (аяқталған) халықаралық тіркелген телефон трафигі көрсетіледі, кіріс трафигі осыған ұқсас – ТМД-дан тыс елдерден осы елге.</w:t>
      </w:r>
    </w:p>
    <w:bookmarkStart w:name="z152" w:id="141"/>
    <w:p>
      <w:pPr>
        <w:spacing w:after="0"/>
        <w:ind w:left="0"/>
        <w:jc w:val="both"/>
      </w:pPr>
      <w:r>
        <w:rPr>
          <w:rFonts w:ascii="Times New Roman"/>
          <w:b w:val="false"/>
          <w:i w:val="false"/>
          <w:color w:val="000000"/>
          <w:sz w:val="28"/>
        </w:rPr>
        <w:t>
      8. 6-бөлімнің 1-жолында есепті жылға ұялы байланыстың бір желідегі абоненттері арасындағы трафик көлемі көрсетіледі.</w:t>
      </w:r>
    </w:p>
    <w:bookmarkEnd w:id="141"/>
    <w:p>
      <w:pPr>
        <w:spacing w:after="0"/>
        <w:ind w:left="0"/>
        <w:jc w:val="both"/>
      </w:pPr>
      <w:r>
        <w:rPr>
          <w:rFonts w:ascii="Times New Roman"/>
          <w:b w:val="false"/>
          <w:i w:val="false"/>
          <w:color w:val="000000"/>
          <w:sz w:val="28"/>
        </w:rPr>
        <w:t>
      6-бөлімнің жолдарында:</w:t>
      </w:r>
    </w:p>
    <w:p>
      <w:pPr>
        <w:spacing w:after="0"/>
        <w:ind w:left="0"/>
        <w:jc w:val="both"/>
      </w:pPr>
      <w:r>
        <w:rPr>
          <w:rFonts w:ascii="Times New Roman"/>
          <w:b w:val="false"/>
          <w:i w:val="false"/>
          <w:color w:val="000000"/>
          <w:sz w:val="28"/>
        </w:rPr>
        <w:t>
      1) 2-жолда есепті жылға ұялы байланыс желісі абоненттерінің басқа ұялы байланыс операторлары желісіне шығыс трафигінің көлемі;</w:t>
      </w:r>
    </w:p>
    <w:p>
      <w:pPr>
        <w:spacing w:after="0"/>
        <w:ind w:left="0"/>
        <w:jc w:val="both"/>
      </w:pPr>
      <w:r>
        <w:rPr>
          <w:rFonts w:ascii="Times New Roman"/>
          <w:b w:val="false"/>
          <w:i w:val="false"/>
          <w:color w:val="000000"/>
          <w:sz w:val="28"/>
        </w:rPr>
        <w:t>
      2) 3-жолда есепті жылға ұялы байланыс желісі абоненттеріне басқа ұялы байланыс операторлары желісінен кіріс трафигінің көлемі;</w:t>
      </w:r>
    </w:p>
    <w:p>
      <w:pPr>
        <w:spacing w:after="0"/>
        <w:ind w:left="0"/>
        <w:jc w:val="both"/>
      </w:pPr>
      <w:r>
        <w:rPr>
          <w:rFonts w:ascii="Times New Roman"/>
          <w:b w:val="false"/>
          <w:i w:val="false"/>
          <w:color w:val="000000"/>
          <w:sz w:val="28"/>
        </w:rPr>
        <w:t>
      3) 4-жолда есепті жылға елден тыс бағытталған ұялы байланыс желісі абоненттерінің шығыс трафигінің көлемі;</w:t>
      </w:r>
    </w:p>
    <w:p>
      <w:pPr>
        <w:spacing w:after="0"/>
        <w:ind w:left="0"/>
        <w:jc w:val="both"/>
      </w:pPr>
      <w:r>
        <w:rPr>
          <w:rFonts w:ascii="Times New Roman"/>
          <w:b w:val="false"/>
          <w:i w:val="false"/>
          <w:color w:val="000000"/>
          <w:sz w:val="28"/>
        </w:rPr>
        <w:t>
      4) 5-жолда есепті жылға ұялы байланыс операторлары желісіне халықаралық кіріс трафигінің көлемі;</w:t>
      </w:r>
    </w:p>
    <w:p>
      <w:pPr>
        <w:spacing w:after="0"/>
        <w:ind w:left="0"/>
        <w:jc w:val="both"/>
      </w:pPr>
      <w:r>
        <w:rPr>
          <w:rFonts w:ascii="Times New Roman"/>
          <w:b w:val="false"/>
          <w:i w:val="false"/>
          <w:color w:val="000000"/>
          <w:sz w:val="28"/>
        </w:rPr>
        <w:t>
      5) 6-жолда есепті жылға шетелде болған кезеңінде ұлттық ұялы байланыс желісінің абоненттері құрған трафиктің (шығыс және кіріс) көлемі;</w:t>
      </w:r>
    </w:p>
    <w:p>
      <w:pPr>
        <w:spacing w:after="0"/>
        <w:ind w:left="0"/>
        <w:jc w:val="both"/>
      </w:pPr>
      <w:r>
        <w:rPr>
          <w:rFonts w:ascii="Times New Roman"/>
          <w:b w:val="false"/>
          <w:i w:val="false"/>
          <w:color w:val="000000"/>
          <w:sz w:val="28"/>
        </w:rPr>
        <w:t>
      6) 7-жолда есепті жылға ұялы байланыс желісі абоненттерінің тіркелген телефон байланысы операторлары желісіне шығыс трафигінің көлемі;</w:t>
      </w:r>
    </w:p>
    <w:p>
      <w:pPr>
        <w:spacing w:after="0"/>
        <w:ind w:left="0"/>
        <w:jc w:val="both"/>
      </w:pPr>
      <w:r>
        <w:rPr>
          <w:rFonts w:ascii="Times New Roman"/>
          <w:b w:val="false"/>
          <w:i w:val="false"/>
          <w:color w:val="000000"/>
          <w:sz w:val="28"/>
        </w:rPr>
        <w:t>
      7) 8-жолда есепті жылға ұялы байланыс желісі абоненттеріне тіркелген телефон байланысы операторлары желісінен кіріс трафигінің көлемі;</w:t>
      </w:r>
    </w:p>
    <w:p>
      <w:pPr>
        <w:spacing w:after="0"/>
        <w:ind w:left="0"/>
        <w:jc w:val="both"/>
      </w:pPr>
      <w:r>
        <w:rPr>
          <w:rFonts w:ascii="Times New Roman"/>
          <w:b w:val="false"/>
          <w:i w:val="false"/>
          <w:color w:val="000000"/>
          <w:sz w:val="28"/>
        </w:rPr>
        <w:t>
      8) 9-жолда есепті жылға басқа елдердің ұялы байланыс желісі абоненттерінің олардың осы елде болған кезеңінде шығыс және кіріс трафигінің көлемі;</w:t>
      </w:r>
    </w:p>
    <w:p>
      <w:pPr>
        <w:spacing w:after="0"/>
        <w:ind w:left="0"/>
        <w:jc w:val="both"/>
      </w:pPr>
      <w:r>
        <w:rPr>
          <w:rFonts w:ascii="Times New Roman"/>
          <w:b w:val="false"/>
          <w:i w:val="false"/>
          <w:color w:val="000000"/>
          <w:sz w:val="28"/>
        </w:rPr>
        <w:t>
      9) 10-жолда есепті жылға ұялы байланыс желілеріндегі қысқа шығыс хабарламаларының SMS (Short Message Service) жалпы саны;</w:t>
      </w:r>
    </w:p>
    <w:p>
      <w:pPr>
        <w:spacing w:after="0"/>
        <w:ind w:left="0"/>
        <w:jc w:val="both"/>
      </w:pPr>
      <w:r>
        <w:rPr>
          <w:rFonts w:ascii="Times New Roman"/>
          <w:b w:val="false"/>
          <w:i w:val="false"/>
          <w:color w:val="000000"/>
          <w:sz w:val="28"/>
        </w:rPr>
        <w:t>
      10) 10.1-жолда 10-жолдан есепті жылға ұялы байланыс желілеріндегі қысқа халықаралық шығыс хабарламаларының (SMS) жалпы саны;</w:t>
      </w:r>
    </w:p>
    <w:p>
      <w:pPr>
        <w:spacing w:after="0"/>
        <w:ind w:left="0"/>
        <w:jc w:val="both"/>
      </w:pPr>
      <w:r>
        <w:rPr>
          <w:rFonts w:ascii="Times New Roman"/>
          <w:b w:val="false"/>
          <w:i w:val="false"/>
          <w:color w:val="000000"/>
          <w:sz w:val="28"/>
        </w:rPr>
        <w:t>
      11) 11-жолда есепті жылға ұлттық және халықаралық бағытта жөнелтілген MMS (Multimedia messaging service) саны.</w:t>
      </w:r>
    </w:p>
    <w:bookmarkStart w:name="z153" w:id="142"/>
    <w:p>
      <w:pPr>
        <w:spacing w:after="0"/>
        <w:ind w:left="0"/>
        <w:jc w:val="both"/>
      </w:pPr>
      <w:r>
        <w:rPr>
          <w:rFonts w:ascii="Times New Roman"/>
          <w:b w:val="false"/>
          <w:i w:val="false"/>
          <w:color w:val="000000"/>
          <w:sz w:val="28"/>
        </w:rPr>
        <w:t>
      9. 7-бөлімнің 1-жолы 1-бағанында есепті жылдың соңына сандық сондай-ақ, аналогтық барлық стандарттардың ұялы байланысының белсенді абоненттерінің саны көрсетіледі.</w:t>
      </w:r>
    </w:p>
    <w:bookmarkEnd w:id="142"/>
    <w:p>
      <w:pPr>
        <w:spacing w:after="0"/>
        <w:ind w:left="0"/>
        <w:jc w:val="both"/>
      </w:pPr>
      <w:r>
        <w:rPr>
          <w:rFonts w:ascii="Times New Roman"/>
          <w:b w:val="false"/>
          <w:i w:val="false"/>
          <w:color w:val="000000"/>
          <w:sz w:val="28"/>
        </w:rPr>
        <w:t>
      Ұялы байланыс операторларымен жасалған шарттар саны бойынша есеп жүргізіледі, GSM стандарты үшін абоненттерді есепке алу SIM-карталар саны бойынша жүргізіледі. Қоңырау соғу немесе қабылдау, не болмаса SMS хабарлама алу және жөнелту немесе Интернет желісіне қолжетімділік сияқты операцияларды жүзеге асыру үшін қызметті соңғы үш ай ішінде кем дегенде бір рет пайдаланған белсенді абоненттер ғана есепке алынады.</w:t>
      </w:r>
    </w:p>
    <w:p>
      <w:pPr>
        <w:spacing w:after="0"/>
        <w:ind w:left="0"/>
        <w:jc w:val="both"/>
      </w:pPr>
      <w:r>
        <w:rPr>
          <w:rFonts w:ascii="Times New Roman"/>
          <w:b w:val="false"/>
          <w:i w:val="false"/>
          <w:color w:val="000000"/>
          <w:sz w:val="28"/>
        </w:rPr>
        <w:t>
      7-бөлімнің 1.1-жолы 1-бағанында алдын ала төлем карточкасын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 уақыты пакеттерін сатып алуды жөн көреді.</w:t>
      </w:r>
    </w:p>
    <w:p>
      <w:pPr>
        <w:spacing w:after="0"/>
        <w:ind w:left="0"/>
        <w:jc w:val="both"/>
      </w:pPr>
      <w:r>
        <w:rPr>
          <w:rFonts w:ascii="Times New Roman"/>
          <w:b w:val="false"/>
          <w:i w:val="false"/>
          <w:color w:val="000000"/>
          <w:sz w:val="28"/>
        </w:rPr>
        <w:t xml:space="preserve">
      7-бөлімнің 2 және 3-жолдарында белсенді үш айлық базаға қарағанда келу/кету негізінде ұялы байланыстың жаңа абоненттерінің келуі және ұялы байланыс абоненттерінің кетуі көрсетіледі. </w:t>
      </w:r>
    </w:p>
    <w:p>
      <w:pPr>
        <w:spacing w:after="0"/>
        <w:ind w:left="0"/>
        <w:jc w:val="both"/>
      </w:pPr>
      <w:r>
        <w:rPr>
          <w:rFonts w:ascii="Times New Roman"/>
          <w:b w:val="false"/>
          <w:i w:val="false"/>
          <w:color w:val="000000"/>
          <w:sz w:val="28"/>
        </w:rPr>
        <w:t xml:space="preserve">
      7-бөлімнің 4-жолында ауыстырылған ұялы байланыс нөмірлерінің жалпы саны көрсетіледі. Ауыстырылған ұтқыр ұялы нөмірлер есепті жыл ішіндегі ұтқыр нөмірлерді ауыстыру (порттау) санын қамтиды. </w:t>
      </w:r>
    </w:p>
    <w:p>
      <w:pPr>
        <w:spacing w:after="0"/>
        <w:ind w:left="0"/>
        <w:jc w:val="both"/>
      </w:pPr>
      <w:r>
        <w:rPr>
          <w:rFonts w:ascii="Times New Roman"/>
          <w:b w:val="false"/>
          <w:i w:val="false"/>
          <w:color w:val="000000"/>
          <w:sz w:val="28"/>
        </w:rPr>
        <w:t xml:space="preserve">
      7-бөлімнің 5-жолында есепті жылдың соңына ұтқыр желі бойынша машинааралық өзара іс-қимылға (М2М) абоненттік қосылулардың жалпы саны көрсетіледі. </w:t>
      </w:r>
    </w:p>
    <w:p>
      <w:pPr>
        <w:spacing w:after="0"/>
        <w:ind w:left="0"/>
        <w:jc w:val="both"/>
      </w:pPr>
      <w:r>
        <w:rPr>
          <w:rFonts w:ascii="Times New Roman"/>
          <w:b w:val="false"/>
          <w:i w:val="false"/>
          <w:color w:val="000000"/>
          <w:sz w:val="28"/>
        </w:rPr>
        <w:t>
      Ұтқыр желі бойынша M2M-ға абоненттік қосылуларға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пайдалануға арналған және тұтынушылық абоненттік қызмет көрсетудің бөлігі болып табылмайтын жылжымалы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SIM-карталарды жатқызуға болады. Ұтқыр электрондық кілттер мен планшеттерге абоненттік қызмет көрсетуді алып тастау қажет.</w:t>
      </w:r>
    </w:p>
    <w:p>
      <w:pPr>
        <w:spacing w:after="0"/>
        <w:ind w:left="0"/>
        <w:jc w:val="both"/>
      </w:pPr>
      <w:r>
        <w:rPr>
          <w:rFonts w:ascii="Times New Roman"/>
          <w:b w:val="false"/>
          <w:i w:val="false"/>
          <w:color w:val="000000"/>
          <w:sz w:val="28"/>
        </w:rPr>
        <w:t>
      7.1-бөлімде 256 кбит/с кем (GPRS, CDMA 1x (0 нұсқасы)) төмен жылдамдықпен деректерді жеткізуге (Интернет желісіне) қолжетімділігі бар ұялы байланыстың белсенді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2,5G жылжымалы байланыстың стандарты дегенді білдіреді, оны GSM (ұтқыр ұялы байланыс үшін ғаламдық сандық стандарт) операторлары 3G-ге (ағылшын тілінен third generation – үшінші буын) ауысу кезеңі ретінде қолданады, i-mode – деректерді көрсету үшін WAP шеңберінде пайдаланылатын WAP стандарты бойынша ұялы телефондар мен ұтқыр құрылғыларда пайдалану үшін құжаттарды белгілеу тілі – WML (Wireless Markup Languag "сымсыз белгілеу тілі") тілдің орнына сымсыз құрылғылар үшін белгілеудің ықшам тілін (CWML – SOUTH Wales Miners Librari) пайдаланатын деректерді сымсыз берудің пакетті құрылғысы, CDMA 1x (0 нұсқасы) (Code Division Multiple Access – арналарды кодтық бөлумен көптеген қолжетімділік) – IMT-2000 (International Mobile Telecommunikations 2000) стандарттар жүйесінің бөлігі, CDMA пайдаланушыларына жұмыстың анағұрлым жоғарғы, бірақ 256 кбит/с-тан аспайтын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қолжетімділікті қамтамасыз ететін сымсыз байланысқа арналған хаттама.</w:t>
      </w:r>
    </w:p>
    <w:p>
      <w:pPr>
        <w:spacing w:after="0"/>
        <w:ind w:left="0"/>
        <w:jc w:val="both"/>
      </w:pPr>
      <w:r>
        <w:rPr>
          <w:rFonts w:ascii="Times New Roman"/>
          <w:b w:val="false"/>
          <w:i w:val="false"/>
          <w:color w:val="000000"/>
          <w:sz w:val="28"/>
        </w:rPr>
        <w:t>
      Егер абонент биллингтік жүйелер деректері талдауында көрсетілетін осы қызметті соңғы 3 айдың ішінде пайдаланған болса, онда ол деректерді беру қызметтерінің белсенді пайдаланушысы болып табылады.</w:t>
      </w:r>
    </w:p>
    <w:bookmarkStart w:name="z155" w:id="143"/>
    <w:p>
      <w:pPr>
        <w:spacing w:after="0"/>
        <w:ind w:left="0"/>
        <w:jc w:val="both"/>
      </w:pPr>
      <w:r>
        <w:rPr>
          <w:rFonts w:ascii="Times New Roman"/>
          <w:b w:val="false"/>
          <w:i w:val="false"/>
          <w:color w:val="000000"/>
          <w:sz w:val="28"/>
        </w:rPr>
        <w:t>
      10. 8-бөлімнің 1-жолында тіркелген (сымды және сымсыз) қолжетімділігі бар Интернет желісінің барлық абоненттері саны көрсетіледі.</w:t>
      </w:r>
    </w:p>
    <w:bookmarkEnd w:id="143"/>
    <w:p>
      <w:pPr>
        <w:spacing w:after="0"/>
        <w:ind w:left="0"/>
        <w:jc w:val="both"/>
      </w:pPr>
      <w:r>
        <w:rPr>
          <w:rFonts w:ascii="Times New Roman"/>
          <w:b w:val="false"/>
          <w:i w:val="false"/>
          <w:color w:val="000000"/>
          <w:sz w:val="28"/>
        </w:rPr>
        <w:t>
      8-бөлімнің 1.1-жолында коммутацияланған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Интернет абоненттерінің саны көрсетіледі. Интернетке қосылу үшін соңғы 3 ай ішінде кем дегенде бір рет пайдаланылған белсенді абоненттік қосылымдар және жүйелі ай сайынғы төлемдерді білдіретін барлық абоненттік қосылымдар кіреді.</w:t>
      </w:r>
    </w:p>
    <w:p>
      <w:pPr>
        <w:spacing w:after="0"/>
        <w:ind w:left="0"/>
        <w:jc w:val="both"/>
      </w:pPr>
      <w:r>
        <w:rPr>
          <w:rFonts w:ascii="Times New Roman"/>
          <w:b w:val="false"/>
          <w:i w:val="false"/>
          <w:color w:val="000000"/>
          <w:sz w:val="28"/>
        </w:rPr>
        <w:t>
      8-бөлімнің 1.1.1-жолында коммутацияланған қолжетімділікті пайдаланумен Интернет желісі абоненттерінің саны көрсетіледі. Коммутацияланған қолжетімділік Интернет желісіне модем және телефон желісі арқылы қосылуды білдіреді. Бұл үшін Интернет желісіне қолжетімділік қажет болған жағдайда модемнің белгілі телефон нөмірін теруі талап етіледі.</w:t>
      </w:r>
    </w:p>
    <w:p>
      <w:pPr>
        <w:spacing w:after="0"/>
        <w:ind w:left="0"/>
        <w:jc w:val="both"/>
      </w:pPr>
      <w:r>
        <w:rPr>
          <w:rFonts w:ascii="Times New Roman"/>
          <w:b w:val="false"/>
          <w:i w:val="false"/>
          <w:color w:val="000000"/>
          <w:sz w:val="28"/>
        </w:rPr>
        <w:t>
      8-бөлімнің 1.1.2-жолында бір немесе екі бағытта 256 кбит/с немесе одан да жоғары жылдамдықпен жалпы пайдаланымдағы Интернет желісіне (ТСР/IP қосылуы) жоғары жылдамдықты қолжетімділік үшін төлем жасайтын кең жолақты Интернет желісі абоненттерінің жалпы саны көрсетіледі. Осы көрсеткіш кабельді модем, цифрлық абоненттік желі (бұдан әрі – ЦАЖ), пәтерге (ғимаратқа) талшықты-оптикалық қосылымды (FTTH/В+ЕТТН) және қосылудың басқа топтарына енгізілмеген, жоғары жылдамдықты кең жолақты қолжетімділікті пайдаланатын абоненттерді қамтиды. Бұл жалпы сан төлем әдiсінен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8-бөлімнің 1.1.2.1-жолында кабельді телевизиялық желілерге қосылған модемдерді пайдаланатын Интернет желісі абоненттері көрсетіледі. Қолжетімділік жылдамдығы бір немесе екі бағытта 256 кбит/с немесе одан да жоғарыны құрайды.</w:t>
      </w:r>
    </w:p>
    <w:p>
      <w:pPr>
        <w:spacing w:after="0"/>
        <w:ind w:left="0"/>
        <w:jc w:val="both"/>
      </w:pPr>
      <w:r>
        <w:rPr>
          <w:rFonts w:ascii="Times New Roman"/>
          <w:b w:val="false"/>
          <w:i w:val="false"/>
          <w:color w:val="000000"/>
          <w:sz w:val="28"/>
        </w:rPr>
        <w:t xml:space="preserve">
      8-бөлімнің 1.1.2.2-жолында ЦАЖ технологиясын пайдаланатын Интернет желісі абоненттері көрсетіледі. ЦАЖ технологиясы әдеттегі мыс телефон желілері арқылы үйлерге және шағын кәсіпорындарға ақпаратты кең жолақты беруді қамтамасыз етуге мүмкіндік береді. Қолжетімділік жылдамдығы бір немесе бірнеше бағытта 256 кбит/с немесе одан да жоғарыны құрайды. </w:t>
      </w:r>
    </w:p>
    <w:p>
      <w:pPr>
        <w:spacing w:after="0"/>
        <w:ind w:left="0"/>
        <w:jc w:val="both"/>
      </w:pPr>
      <w:r>
        <w:rPr>
          <w:rFonts w:ascii="Times New Roman"/>
          <w:b w:val="false"/>
          <w:i w:val="false"/>
          <w:color w:val="000000"/>
          <w:sz w:val="28"/>
        </w:rPr>
        <w:t>
      8-бөлімнің 1.1.2.3-жолында пәтерге (ғимаратқа) талшықты-оптикалық қосылуды (FTTH/В+ЕТТН)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сигналдың жеткізгіші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8-бөлімнің 1.1.2.4-жолында 256 кбит/с-қа тең немесе асатын бәсеңдейтін бағыттағы жылдамдықпен Интернет желісіне тіркелген (сымды) кең жолақты қолжетімділіктің (ЦАЖ, кабельді модем, талшықты-оптикалық қосылудан басқа) басқа да технологияларын пайдаланатын Интернет желісі абоненттері көрсетіледі. Оған Ethernet жергілікті желісі және электр берiлiсi желiлерi (BPL) бойынша кең жолақты қолжетімділік сияқты байланыс технологиялары кiредi. Ethernet жергiлiктi желісі арқылы абоненттiк қосылу – бұл IEEE 802.3 технологиясы бойынша абоненттiк қосылу. BPL абоненттік қосылу – бұл электр желісінің линиялары бойынша деректерді берудің кең жолақты қызметін пайдаланумен қосылу. Аталған көрсеткішке уақытша кең жолақты қолжетімділікті пайдаланушылар (PWLAN қолжетімділік нүктелері арасындағы роуминг), WiMах пайдаланушылары және ұялы байланыс желілері бойынша Интернет желісіне қолжетімділігі бар пайдаланушылар қосылмайды.</w:t>
      </w:r>
    </w:p>
    <w:p>
      <w:pPr>
        <w:spacing w:after="0"/>
        <w:ind w:left="0"/>
        <w:jc w:val="both"/>
      </w:pPr>
      <w:r>
        <w:rPr>
          <w:rFonts w:ascii="Times New Roman"/>
          <w:b w:val="false"/>
          <w:i w:val="false"/>
          <w:color w:val="000000"/>
          <w:sz w:val="28"/>
        </w:rPr>
        <w:t>
      8-бөлімнің 1.2-жолында мәлімделген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p>
      <w:pPr>
        <w:spacing w:after="0"/>
        <w:ind w:left="0"/>
        <w:jc w:val="both"/>
      </w:pPr>
      <w:r>
        <w:rPr>
          <w:rFonts w:ascii="Times New Roman"/>
          <w:b w:val="false"/>
          <w:i w:val="false"/>
          <w:color w:val="000000"/>
          <w:sz w:val="28"/>
        </w:rPr>
        <w:t xml:space="preserve">
      8-бөлімнің 1.3-жолында мәлімделген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 кірмейді. </w:t>
      </w:r>
    </w:p>
    <w:bookmarkStart w:name="z154" w:id="144"/>
    <w:p>
      <w:pPr>
        <w:spacing w:after="0"/>
        <w:ind w:left="0"/>
        <w:jc w:val="both"/>
      </w:pPr>
      <w:r>
        <w:rPr>
          <w:rFonts w:ascii="Times New Roman"/>
          <w:b w:val="false"/>
          <w:i w:val="false"/>
          <w:color w:val="000000"/>
          <w:sz w:val="28"/>
        </w:rPr>
        <w:t>
      11. 9-бөлімнің 1-жолында мәлімделген жылдамдығы 256 кбит/с немесе одан да жоғары және 2 Мбит/с төмен Интернет желісіне кең жолақты қолжетімділіктің барлық тіркелген (сымды) желілері көрсетіледі.</w:t>
      </w:r>
    </w:p>
    <w:bookmarkEnd w:id="144"/>
    <w:p>
      <w:pPr>
        <w:spacing w:after="0"/>
        <w:ind w:left="0"/>
        <w:jc w:val="both"/>
      </w:pPr>
      <w:r>
        <w:rPr>
          <w:rFonts w:ascii="Times New Roman"/>
          <w:b w:val="false"/>
          <w:i w:val="false"/>
          <w:color w:val="000000"/>
          <w:sz w:val="28"/>
        </w:rPr>
        <w:t>
      9-бөлімнің 2-жолында мәлімделген жылдамдығы 2 Мбит/с немесе 10 Мбит/с төмен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9-бөлімнің 3-жолында мәлімделген жылдамдығы 10 Мбит/с-тан жоғары Интернет желісіне кең жолақты қолжетімділіктің барлық тіркелген (сымды) желілері көрсетіледі.</w:t>
      </w:r>
    </w:p>
    <w:bookmarkStart w:name="z156" w:id="145"/>
    <w:p>
      <w:pPr>
        <w:spacing w:after="0"/>
        <w:ind w:left="0"/>
        <w:jc w:val="both"/>
      </w:pPr>
      <w:r>
        <w:rPr>
          <w:rFonts w:ascii="Times New Roman"/>
          <w:b w:val="false"/>
          <w:i w:val="false"/>
          <w:color w:val="000000"/>
          <w:sz w:val="28"/>
        </w:rPr>
        <w:t xml:space="preserve">
      12. 10-бөлімнің 1-жолында ұтқыр кең жолақты қолжетімділігі бар белсенді абоненттер жиынтығы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жиынтығына жатады. Әлеуетті емес, тек нақты абоненттерді қамтиды, дегенмен соңғылардың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қамтиды, пайдаланушылардың соңғы 3 ай ішінде Интернет желісіне қолжетімді болады. 256 кбит/с-тан аз емес жүктеу жылдамдығын қамтамасыз ететін ( WCDMA, HSDPA, CDMA 2000 1xEV-DO, IEEE 802.16e және LTE стандартының WiMах) ұтқыр кең жолақты желілер бойынша абоненттік қызмет көрсетуді қамтиды. </w:t>
      </w:r>
    </w:p>
    <w:bookmarkEnd w:id="145"/>
    <w:p>
      <w:pPr>
        <w:spacing w:after="0"/>
        <w:ind w:left="0"/>
        <w:jc w:val="both"/>
      </w:pPr>
      <w:r>
        <w:rPr>
          <w:rFonts w:ascii="Times New Roman"/>
          <w:b w:val="false"/>
          <w:i w:val="false"/>
          <w:color w:val="000000"/>
          <w:sz w:val="28"/>
        </w:rPr>
        <w:t xml:space="preserve">
      10-бөлімнің 1.1-жолында дауыс байланысы және деректерді беруге ұтқыр кең жолақты қолжетімділігі бар абоненттер саны көрсетіледі. </w:t>
      </w:r>
    </w:p>
    <w:p>
      <w:pPr>
        <w:spacing w:after="0"/>
        <w:ind w:left="0"/>
        <w:jc w:val="both"/>
      </w:pPr>
      <w:r>
        <w:rPr>
          <w:rFonts w:ascii="Times New Roman"/>
          <w:b w:val="false"/>
          <w:i w:val="false"/>
          <w:color w:val="000000"/>
          <w:sz w:val="28"/>
        </w:rPr>
        <w:t>
      Ұтқыр кең жолақты байланыс бойынша деректерді беру және сөйлеу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онда деректерді беру қызметтері сөйлеуді тарату (ұялы байланыс бойынша сөйлеу мен деректерді таратудың тарифтік жоспарлары) қызметімен бірге келісімшартқа немесе сөйлеуді берудің тарифтік жоспарына қосымша пакет ретінде енгізілген. Бұл сол терминалдағы сөйлеу және деректерді беру қызметімен смартфондар негізіндегі келісімшарттар.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p>
      <w:pPr>
        <w:spacing w:after="0"/>
        <w:ind w:left="0"/>
        <w:jc w:val="both"/>
      </w:pPr>
      <w:r>
        <w:rPr>
          <w:rFonts w:ascii="Times New Roman"/>
          <w:b w:val="false"/>
          <w:i w:val="false"/>
          <w:color w:val="000000"/>
          <w:sz w:val="28"/>
        </w:rPr>
        <w:t xml:space="preserve">
      10-бөлімнің 1.2-жолында ұтқыр кең жолақты байланыс бойынша тек деректерді беру абоненттерінің саны көрсетіледі. </w:t>
      </w:r>
    </w:p>
    <w:p>
      <w:pPr>
        <w:spacing w:after="0"/>
        <w:ind w:left="0"/>
        <w:jc w:val="both"/>
      </w:pPr>
      <w:r>
        <w:rPr>
          <w:rFonts w:ascii="Times New Roman"/>
          <w:b w:val="false"/>
          <w:i w:val="false"/>
          <w:color w:val="000000"/>
          <w:sz w:val="28"/>
        </w:rPr>
        <w:t>
      Ұтқыр кең жолақты байланыс бойынша тек деректерді беру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оларға деректерді беру қызметі қосылмаған, яғни ұтқыр кең жолақты байланысты дербес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Келісімшарт бойынша нақты ағымдағы төлемдермен ұтқыр кең жолақты байланыс бойынша тек деректерді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деректерді жеткізуге келісімшарттар енгізілмейді, онда бұл қызметтер ұтқыр байланыс бойынша сөйлеуді беру қызметтерімен бірге келісімшартқа енгізілген.</w:t>
      </w:r>
    </w:p>
    <w:p>
      <w:pPr>
        <w:spacing w:after="0"/>
        <w:ind w:left="0"/>
        <w:jc w:val="both"/>
      </w:pPr>
      <w:r>
        <w:rPr>
          <w:rFonts w:ascii="Times New Roman"/>
          <w:b w:val="false"/>
          <w:i w:val="false"/>
          <w:color w:val="000000"/>
          <w:sz w:val="28"/>
        </w:rPr>
        <w:t xml:space="preserve">
      10-бөлімнің 2-жолында LTE/WiMAX технологиялары негізінде ұтқыр кең жолақты байланыс қызметтері белсенді абоненттерінің саны көрсетіледі. </w:t>
      </w:r>
    </w:p>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LTE-Advanced және WirelessMAN технологияларына негізделген ұтқыр кең жолақты байланыстың басқа алдыңғы қатарлы желілері негізінде кең жолақты байланыс желілерінде өткен 90 күн ішінде Интернет трафигін жасаған келісімшарт саны түсініледі. Бұл көрсеткіш HSPA, UMTS, EV-DO желілерінде және 3G алдыңғы желілерінде ғана Интернет трафигін құрайтын келісімшарттарды қамтымайды, сондай-ақ тіркелген WiMAX-қа келісімшарттарды қамтымайды. </w:t>
      </w:r>
    </w:p>
    <w:bookmarkStart w:name="z157" w:id="146"/>
    <w:p>
      <w:pPr>
        <w:spacing w:after="0"/>
        <w:ind w:left="0"/>
        <w:jc w:val="both"/>
      </w:pPr>
      <w:r>
        <w:rPr>
          <w:rFonts w:ascii="Times New Roman"/>
          <w:b w:val="false"/>
          <w:i w:val="false"/>
          <w:color w:val="000000"/>
          <w:sz w:val="28"/>
        </w:rPr>
        <w:t>
      13. 11-бөлімнің 1-жолында Интернет желісіне қолжетімділікті алу үшін жалпы пайдаланымдағы коммутацияланған телефон желісінде нөмірді терумен байланысты сеанстарға пайдаланылған минуттардың жалпы саны көрсетіледі.</w:t>
      </w:r>
    </w:p>
    <w:bookmarkEnd w:id="146"/>
    <w:p>
      <w:pPr>
        <w:spacing w:after="0"/>
        <w:ind w:left="0"/>
        <w:jc w:val="both"/>
      </w:pPr>
      <w:r>
        <w:rPr>
          <w:rFonts w:ascii="Times New Roman"/>
          <w:b w:val="false"/>
          <w:i w:val="false"/>
          <w:color w:val="000000"/>
          <w:sz w:val="28"/>
        </w:rPr>
        <w:t>
      11-бөлімнің 2-жолында сыртқы да, iшкi де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2.1-жолында сыртқы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3-жолында Интернет желісіне тіркелген сымсыз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4-жолында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11-бөлімнің 4.1-жолында ұтқыр кең жолақты байланысты пайдаланумен интернет-трафик (ел шегінде) көлемінің жалпы саны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 шегінде) деп деректерді беру жылдамдығы тұрғысынан эквивалентті, оңтайландырылған және жетілдірілген 3G желісін немесе стандарттарды қоса алғандағы 3G желісі немесе едәуір заманауи ұтқыр байланыс желілерінен елдегі шығыс кең жолақты трафик көлемі аталады.</w:t>
      </w:r>
    </w:p>
    <w:p>
      <w:pPr>
        <w:spacing w:after="0"/>
        <w:ind w:left="0"/>
        <w:jc w:val="both"/>
      </w:pPr>
      <w:r>
        <w:rPr>
          <w:rFonts w:ascii="Times New Roman"/>
          <w:b w:val="false"/>
          <w:i w:val="false"/>
          <w:color w:val="000000"/>
          <w:sz w:val="28"/>
        </w:rPr>
        <w:t>
      11-бөлімнің 4.2-жолында ұтқыр кең жолақты байланысты пайдаланатын интернет-трафиктің (елдің шегінен тыс, шығыс роумингі) жалпы көлемі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(елдің шегінен тыс, шығыс роумингі) деп деректерді беру жылдамдығы тұрғысынан эквиваленті, оңтайландырылған және жетілдірілген 3G желісін немесе стандарттарды қоса алғандағы 3G желісі немесе едәуір заманауи ұтқыр байланыс желілерінен шыққан елден тысқары кең жолақты трафик көлемі аталады.</w:t>
      </w:r>
    </w:p>
    <w:p>
      <w:pPr>
        <w:spacing w:after="0"/>
        <w:ind w:left="0"/>
        <w:jc w:val="both"/>
      </w:pPr>
      <w:r>
        <w:rPr>
          <w:rFonts w:ascii="Times New Roman"/>
          <w:b w:val="false"/>
          <w:i w:val="false"/>
          <w:color w:val="000000"/>
          <w:sz w:val="28"/>
        </w:rPr>
        <w:t>
      11-бөлімнің 5-жолында Интернеттің секундына мегабайтта пайдаланылатын халықаралық өткізу жолағы (трафик) көрсетіледі. Халықаралық Интернет байланысының пайдаланылған өткізу қабілеттілігі (трафик) Интернет трафигін тарату үшін халықаралық талшықты-оптикалық кабельдер және радиоарналарға арналған орташа трафик-жүктемеге (секундына мегабайтта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кіріс трафигі шығыс трафигінен көп) болса, онда кіріс трафигі бойынша орташа жүктеме ұсынылады. Әртүрлі халықаралық Интернет сілтемелерге жалпы орташа трафик-жүктеме әрбір сілтеме бойынша орташа трафик-жүктемеге қосымша есептеледі.</w:t>
      </w:r>
    </w:p>
    <w:p>
      <w:pPr>
        <w:spacing w:after="0"/>
        <w:ind w:left="0"/>
        <w:jc w:val="both"/>
      </w:pPr>
      <w:r>
        <w:rPr>
          <w:rFonts w:ascii="Times New Roman"/>
          <w:b w:val="false"/>
          <w:i w:val="false"/>
          <w:color w:val="000000"/>
          <w:sz w:val="28"/>
        </w:rPr>
        <w:t>
      11-бөлімнің 6-жолында Интернеттің нақты (іске қосылған) халықаралық өткізу жолағы секундына мегабайтта көрсетіледі. Интернеттің нақты (іске қосылған) халықаралық өткізу қабілеттілігі интернет-трафикті тасымалдау үшін ұсынылатын халықаралық талшықты-оптикалық кабельдердің жалпы нақты қосылған сыйымдылығына жатады. Сондай-ақ интернет-трафикті тасымалдау үшін ұсынылатын халықаралық радио желілердің іске қосылған сыйымдылығы. Халықаралық желілері бар және оларды пайдаланатын трансұлттық операторлар Интернетінің нақты (іске қосылған) халықаралық сыйымдылығы Интернет қызметтерін ұсынатын ұлттық өнім берушілерге Интернеттің сыйымдылығын жалға беретін көтерме сауда компанияларының нақты (іске қосылған) сыйымдылығымен қатар енгізіледі. Егер сыйымдылық ассиметриялы (яғни кіріс сыйымдылығы шығыс сыйымдылығынан көп) болса, онда кіріс сыйымдылығы бойынша мәлімет ұсынылады.</w:t>
      </w:r>
    </w:p>
    <w:bookmarkStart w:name="z158" w:id="147"/>
    <w:p>
      <w:pPr>
        <w:spacing w:after="0"/>
        <w:ind w:left="0"/>
        <w:jc w:val="both"/>
      </w:pPr>
      <w:r>
        <w:rPr>
          <w:rFonts w:ascii="Times New Roman"/>
          <w:b w:val="false"/>
          <w:i w:val="false"/>
          <w:color w:val="000000"/>
          <w:sz w:val="28"/>
        </w:rPr>
        <w:t>
      14. 12-бөлімнің 1-жолында есепті жылдың соңына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bookmarkEnd w:id="147"/>
    <w:p>
      <w:pPr>
        <w:spacing w:after="0"/>
        <w:ind w:left="0"/>
        <w:jc w:val="both"/>
      </w:pPr>
      <w:r>
        <w:rPr>
          <w:rFonts w:ascii="Times New Roman"/>
          <w:b w:val="false"/>
          <w:i w:val="false"/>
          <w:color w:val="000000"/>
          <w:sz w:val="28"/>
        </w:rPr>
        <w:t xml:space="preserve">
      12-бөлімнің 2-жолында жерсеріктік телевизия абоненттерінің саны көрсетіледі. Тікелей қабылдауға арналған жерсеріктік антенналар көмегімен қосылған абоненттік қосылымдар телевизиялық хабар тарату бағдарламаларын тікелей жерсерігінен қабылдайтын абоненттік қосылымдар санын көрсетеді. Аталған көрсеткіш жерсеріктік антенна арқылы алынатын көп арналы бағдарламаларды қабылдауға арналған абоненттік қосылымдар санын көрсетеді. Бұл қызмет тиісті антенналары мен телевизиялық құрылғылары бар абоненттерге жерсеріктік телевизиялық хабар тарату бағдарламаларын қабылдауға мүмкіндік береді. </w:t>
      </w:r>
    </w:p>
    <w:p>
      <w:pPr>
        <w:spacing w:after="0"/>
        <w:ind w:left="0"/>
        <w:jc w:val="both"/>
      </w:pPr>
      <w:r>
        <w:rPr>
          <w:rFonts w:ascii="Times New Roman"/>
          <w:b w:val="false"/>
          <w:i w:val="false"/>
          <w:color w:val="000000"/>
          <w:sz w:val="28"/>
        </w:rPr>
        <w:t xml:space="preserve">
      12-бөлімнің 3-жолында цифрлық интерактивті телевизия (IPТV) абоненттерінің саны көрсетіледі. </w:t>
      </w:r>
    </w:p>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сервис сапасының, тәжірибе, қауіпсіздік, интерактивтілік және сенімділіктің тиісті деңгейімен IP хаттамасы бойынша деректерді беру желісі арқылы жеткізілген телевизияға жатады.</w:t>
      </w:r>
    </w:p>
    <w:p>
      <w:pPr>
        <w:spacing w:after="0"/>
        <w:ind w:left="0"/>
        <w:jc w:val="both"/>
      </w:pPr>
      <w:r>
        <w:rPr>
          <w:rFonts w:ascii="Times New Roman"/>
          <w:b w:val="false"/>
          <w:i w:val="false"/>
          <w:color w:val="000000"/>
          <w:sz w:val="28"/>
        </w:rPr>
        <w:t xml:space="preserve">
      12-бөлімнің 4-жолында телевизиялық қызмет көрсетуге басқа абоненттік қосылу саны көрсетіледі. </w:t>
      </w:r>
    </w:p>
    <w:p>
      <w:pPr>
        <w:spacing w:after="0"/>
        <w:ind w:left="0"/>
        <w:jc w:val="both"/>
      </w:pPr>
      <w:r>
        <w:rPr>
          <w:rFonts w:ascii="Times New Roman"/>
          <w:b w:val="false"/>
          <w:i w:val="false"/>
          <w:color w:val="000000"/>
          <w:sz w:val="28"/>
        </w:rPr>
        <w:t>
      IPTV, жерсеріктік және кабельді телевизиядан басқа абоненттік телевизиялық қызмет көрсету ақылы телевизиялық жазылымға жатады. Эфирлік-кабельдік телевизия (MMDS) және ақылы цифрлық жерүсті телевизия жүйелері (ақылы DTT) сияқты платформалар телевизиясына жазылуды қамтиды. Тегін телевизия енгізілмейді. Ұсынылатын деректерге сәйкес телевизиялық платформалар ескертпеде көрсетіледі.</w:t>
      </w:r>
    </w:p>
    <w:p>
      <w:pPr>
        <w:spacing w:after="0"/>
        <w:ind w:left="0"/>
        <w:jc w:val="both"/>
      </w:pPr>
      <w:r>
        <w:rPr>
          <w:rFonts w:ascii="Times New Roman"/>
          <w:b w:val="false"/>
          <w:i w:val="false"/>
          <w:color w:val="000000"/>
          <w:sz w:val="28"/>
        </w:rPr>
        <w:t>
      12-бөлімнің 5-жолында тіркелген кең жолақты және тіркелген телефон байланысы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және тіркелген телефон байланысы жиынтықтары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p>
      <w:pPr>
        <w:spacing w:after="0"/>
        <w:ind w:left="0"/>
        <w:jc w:val="both"/>
      </w:pPr>
      <w:r>
        <w:rPr>
          <w:rFonts w:ascii="Times New Roman"/>
          <w:b w:val="false"/>
          <w:i w:val="false"/>
          <w:color w:val="000000"/>
          <w:sz w:val="28"/>
        </w:rPr>
        <w:t>
      12-бөлімнің 6-жолында тіркелген телефон, тіркелген кең жолақты байланыс және ақылы телевизия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тіркелген кең жолақты байланысты, тіркелген телефон байланысын және ақылы телевизия қызметтерін қоса алғанда телекоммуникациялық абоненттік қызмет көрсетуге жиынтық жазылулар санына жатады. Телекоммуникациялық қызметтер жиынтығы айқындамасында белгіленген критерийлерге сәйкес келетін абоненттік жазылулар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есепке алынбайды.</w:t>
      </w:r>
    </w:p>
    <w:p>
      <w:pPr>
        <w:spacing w:after="0"/>
        <w:ind w:left="0"/>
        <w:jc w:val="both"/>
      </w:pPr>
      <w:r>
        <w:rPr>
          <w:rFonts w:ascii="Times New Roman"/>
          <w:b w:val="false"/>
          <w:i w:val="false"/>
          <w:color w:val="000000"/>
          <w:sz w:val="28"/>
        </w:rPr>
        <w:t>
      12.1-жолда есепті жылдың соңына қызмет көрсетілетін абоненттер санына қарамастан, кабельді телевизия негізгі станцияларының (жүйелерінің) саны көрсетіледі. Көрсеткішке көпарналы кабельді телевизияның жерүсті жүйелерінің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сигналды бөлу жүйесі қосылады.</w:t>
      </w:r>
    </w:p>
    <w:bookmarkStart w:name="z159" w:id="148"/>
    <w:p>
      <w:pPr>
        <w:spacing w:after="0"/>
        <w:ind w:left="0"/>
        <w:jc w:val="both"/>
      </w:pPr>
      <w:r>
        <w:rPr>
          <w:rFonts w:ascii="Times New Roman"/>
          <w:b w:val="false"/>
          <w:i w:val="false"/>
          <w:color w:val="000000"/>
          <w:sz w:val="28"/>
        </w:rPr>
        <w:t>
      15. 13-бөлімнің 1-жолында тұтастай алғанда ұялы байланыспен қамтылған аумақтың пайыздық үлесі көрсетіледі. Бұл көрсеткіш ұялы байланыс сигналымен қамтылған аумақты аумақтың жалпы алаңына бөлу арқылы есептеледі.</w:t>
      </w:r>
    </w:p>
    <w:bookmarkEnd w:id="148"/>
    <w:p>
      <w:pPr>
        <w:spacing w:after="0"/>
        <w:ind w:left="0"/>
        <w:jc w:val="both"/>
      </w:pPr>
      <w:r>
        <w:rPr>
          <w:rFonts w:ascii="Times New Roman"/>
          <w:b w:val="false"/>
          <w:i w:val="false"/>
          <w:color w:val="000000"/>
          <w:sz w:val="28"/>
        </w:rPr>
        <w:t>
      13-бөлімнің 2-жолында тұтастай алғанда эфирлік цифрлық телехабар таратумен қамтылған аумақтың үлестік пайызы көрсетіледі. Бұл көрсеткіш эфирлік цифрлық телехабар таратумен қамтылған аумақты аумақтың жалпы алаңына бөлу арқылы есептеледі.</w:t>
      </w:r>
    </w:p>
    <w:p>
      <w:pPr>
        <w:spacing w:after="0"/>
        <w:ind w:left="0"/>
        <w:jc w:val="both"/>
      </w:pPr>
      <w:r>
        <w:rPr>
          <w:rFonts w:ascii="Times New Roman"/>
          <w:b w:val="false"/>
          <w:i w:val="false"/>
          <w:color w:val="000000"/>
          <w:sz w:val="28"/>
        </w:rPr>
        <w:t>
      13-бөлімнің 3-жолында халықты ұялы байланыспен қамту пайызы көрсетіледі. Халықты ұялы байланыспен қамту көрсеткіші халықтың абонент немесе абонент емес екендігіне қарамастан, ұялы байланыс сигналы бар аймақтағы тұрғындардың үлесін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13-бөлімнің 3.1-жолында 3G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3.2-жолында 4G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3.3-жолында 5G ұялы байланыс желісімен қамтылған халықтың пайыздық үлесі көрсетіледі.</w:t>
      </w:r>
    </w:p>
    <w:bookmarkStart w:name="z160" w:id="149"/>
    <w:p>
      <w:pPr>
        <w:spacing w:after="0"/>
        <w:ind w:left="0"/>
        <w:jc w:val="both"/>
      </w:pPr>
      <w:r>
        <w:rPr>
          <w:rFonts w:ascii="Times New Roman"/>
          <w:b w:val="false"/>
          <w:i w:val="false"/>
          <w:color w:val="000000"/>
          <w:sz w:val="28"/>
        </w:rPr>
        <w:t>
      16. 14-бөлімнің 1-жолында есепті жылдың соңына магистральдық және аймақішілік желілердегі (шарт бойынша басқа ұйымдарға ұсынылатын арналарды қоса алғанда) осы ұйымның баланысында тұрған аналогтық және цифрлық беру жүйелері құрған қалааралық және халықаралық байланыс арналарының жалпы ұзындығы көрсетіледі.</w:t>
      </w:r>
    </w:p>
    <w:bookmarkEnd w:id="149"/>
    <w:p>
      <w:pPr>
        <w:spacing w:after="0"/>
        <w:ind w:left="0"/>
        <w:jc w:val="both"/>
      </w:pPr>
      <w:r>
        <w:rPr>
          <w:rFonts w:ascii="Times New Roman"/>
          <w:b w:val="false"/>
          <w:i w:val="false"/>
          <w:color w:val="000000"/>
          <w:sz w:val="28"/>
        </w:rPr>
        <w:t>
      14-бөлімнің 1.1-жолында цифрлық беру жүйелері құрған қалааралық және халықаралық телефон арналары үшін ұзындық беру желілерінің барлық учаскелері бойынша олардың ұзындығын көбейту нәтижелерін цифрлық беру жүйесінің әртүрлі аппаратурасын қолданумен құрылған арналар санына қосу арқылы анықталады.</w:t>
      </w:r>
    </w:p>
    <w:p>
      <w:pPr>
        <w:spacing w:after="0"/>
        <w:ind w:left="0"/>
        <w:jc w:val="both"/>
      </w:pPr>
      <w:r>
        <w:rPr>
          <w:rFonts w:ascii="Times New Roman"/>
          <w:b w:val="false"/>
          <w:i w:val="false"/>
          <w:color w:val="000000"/>
          <w:sz w:val="28"/>
        </w:rPr>
        <w:t>
      14-бөлімнің 1.1.1-жолында Ethernet интерфейсі арқылы құрылған деректерді берудің қалааралық және халықаралық цифрлық арналары үшін байланыс арналарының ұзындығы тиісті жылдамдықтары бойынша 2 Мбит/с, 10 Мбит/с, 100 Мбит/с, 1 Гбит/с және одан да көп беру желілерінің барлық учаскелері бойынша қосу арқылы анықталады.</w:t>
      </w:r>
    </w:p>
    <w:p>
      <w:pPr>
        <w:spacing w:after="0"/>
        <w:ind w:left="0"/>
        <w:jc w:val="both"/>
      </w:pPr>
      <w:r>
        <w:rPr>
          <w:rFonts w:ascii="Times New Roman"/>
          <w:b w:val="false"/>
          <w:i w:val="false"/>
          <w:color w:val="000000"/>
          <w:sz w:val="28"/>
        </w:rPr>
        <w:t>
      14-бөлімнің 1.1.1.1−1.1.1.4-жолдарында тиісті Ethernet интерфейсі арқылы құрылған Ethernet трактілерінің ұзындығы көрсетіледі. Егер қандай-да бір портты пайдалану барысында кіші желілік жылдамдықта арна құрылған болса, онда портты іске қосу үлесі есепке алынады (порты 100 Мбит/с жабдықта 70 Мбит/с желілік жылдамдықты арна құрылса, онда есепте 0,7 арна есепке алынады).</w:t>
      </w:r>
    </w:p>
    <w:p>
      <w:pPr>
        <w:spacing w:after="0"/>
        <w:ind w:left="0"/>
        <w:jc w:val="both"/>
      </w:pPr>
      <w:r>
        <w:rPr>
          <w:rFonts w:ascii="Times New Roman"/>
          <w:b w:val="false"/>
          <w:i w:val="false"/>
          <w:color w:val="000000"/>
          <w:sz w:val="28"/>
        </w:rPr>
        <w:t>
      Беру жүйелеріне желілік тракт, типтік топтық тракт және бастапқы желіні беру арналарының пайда болуын қамтамасыз ететін техникалық құралдар кешені жатады. Желілік трактіде берілетін дабыл түріне байланысты ұқсас және цифрлық беру жүйесі болып бөлінеді. Сигналдарды тарату ортасына байланысты берудің сымды жүйесі және берудің радиожүйесі кездеседі.</w:t>
      </w:r>
    </w:p>
    <w:p>
      <w:pPr>
        <w:spacing w:after="0"/>
        <w:ind w:left="0"/>
        <w:jc w:val="both"/>
      </w:pPr>
      <w:r>
        <w:rPr>
          <w:rFonts w:ascii="Times New Roman"/>
          <w:b w:val="false"/>
          <w:i w:val="false"/>
          <w:color w:val="000000"/>
          <w:sz w:val="28"/>
        </w:rPr>
        <w:t>
      Электр байланысының арнасы деп оның ақырғысына абоненттік түпкілікті құрылғыларды (терминалдарды) қосу барысында хабарламаларды хабар беру көзінен алушыға (алушыларға) беруді қамтамасыз ететін қосалқы желі станциялары мен тораптарының көмегімен тізбекті жалғанған арналар және қосалқы желі тораптарымен құрылған байланыс жолдарының өту жолы түсініледі. Байланыс желісінің түріне қарай арна телефон, телеграф, деректерді беру арналары болып бөлінеді. Аумақтық белгісіне қарай халықаралық, қалааралық, аймақтық, жергілікті арналар болып бөлінеді.</w:t>
      </w:r>
    </w:p>
    <w:p>
      <w:pPr>
        <w:spacing w:after="0"/>
        <w:ind w:left="0"/>
        <w:jc w:val="both"/>
      </w:pPr>
      <w:r>
        <w:rPr>
          <w:rFonts w:ascii="Times New Roman"/>
          <w:b w:val="false"/>
          <w:i w:val="false"/>
          <w:color w:val="000000"/>
          <w:sz w:val="28"/>
        </w:rPr>
        <w:t>
      Беру желісі деп жалпы желілік құрылғылары, оларға қызмет көрсету құрылғылары және қызмет көрсету құрылғыларының іс-әрекеті шегінде сол бір тарату ортасы бар беру жүйелерінің желілік трактілерінің және (немесе) үлгілік физикалық тізбектердің жиынтығы танылады. Бастапқы желіге байланысты беру желілері магистральді, аймақішілік, жергілікті болып бөлінеді. Тарату ортасына байланысты кабельді, радиорелелі (дециметрлік және одан да қысқа радиотолқынды радиосигналдарды таратуға негізделген жерүсті радио байланысы), әуелік, жерсеріктік (жердің бір немесе бірнеше жерсеріктері арқылы радиодсигналдарды таратуды жүзеге асыратын, жерүсті радиостанциялары арасындағы ғарыштық радио байланыс) болады. Беру желілерін тарату ортасы бойынша әртүрлі тізбекті қосылуды білдіретін беру желілері құрамдастырылған деп аталады.</w:t>
      </w:r>
    </w:p>
    <w:bookmarkStart w:name="z161" w:id="150"/>
    <w:p>
      <w:pPr>
        <w:spacing w:after="0"/>
        <w:ind w:left="0"/>
        <w:jc w:val="both"/>
      </w:pPr>
      <w:r>
        <w:rPr>
          <w:rFonts w:ascii="Times New Roman"/>
          <w:b w:val="false"/>
          <w:i w:val="false"/>
          <w:color w:val="000000"/>
          <w:sz w:val="28"/>
        </w:rPr>
        <w:t>
      17. 15-бөлімнің 1-жолында геостанционарлы орбитада (бұдан әрі – ГСО) ғарыштық аппараттарды (бұдан әрі – ҒА) пайдаланумен тіркелген жерсеріктік қызметтері (бұдан әрі – ТЖҚ) жүйесінде жұмыс істейтін жерсеріктік хабар таратудың беретін жер станцияларының жалпы саны есепті жылдың соңына ескеріледі. Деректерді өз баланысында ТЖҚ-ның жерсеріктік хабар таратуының станциялары, тікелей телевизиялық хабар таратудың және (немесе) дыбыстық таратудың жүйесі бар байланыс операторлары кәсіпорындар мен ұйымдар ұсынады.</w:t>
      </w:r>
    </w:p>
    <w:bookmarkEnd w:id="150"/>
    <w:p>
      <w:pPr>
        <w:spacing w:after="0"/>
        <w:ind w:left="0"/>
        <w:jc w:val="both"/>
      </w:pPr>
      <w:r>
        <w:rPr>
          <w:rFonts w:ascii="Times New Roman"/>
          <w:b w:val="false"/>
          <w:i w:val="false"/>
          <w:color w:val="000000"/>
          <w:sz w:val="28"/>
        </w:rPr>
        <w:t>
      15-бөлімнің 1.1-жолында ҒА және ГСО пайдаланумен ТЖҚ телевизиялық хабар таратуының жер бетіндегі беру станцияларының саны көрсетіледі. Деректерді жерсеріктік телевизия саласындағы қызметке лицензиясы бар операторлар ұсынады.</w:t>
      </w:r>
    </w:p>
    <w:bookmarkStart w:name="z162" w:id="151"/>
    <w:p>
      <w:pPr>
        <w:spacing w:after="0"/>
        <w:ind w:left="0"/>
        <w:jc w:val="both"/>
      </w:pPr>
      <w:r>
        <w:rPr>
          <w:rFonts w:ascii="Times New Roman"/>
          <w:b w:val="false"/>
          <w:i w:val="false"/>
          <w:color w:val="000000"/>
          <w:sz w:val="28"/>
        </w:rPr>
        <w:t>
      18. 16-бөлімнің 1-жолының 1-бағанында коммутациялық станциялардың (пунктілердің) құрастырылған сыйымдылықтарына:</w:t>
      </w:r>
    </w:p>
    <w:bookmarkEnd w:id="151"/>
    <w:p>
      <w:pPr>
        <w:spacing w:after="0"/>
        <w:ind w:left="0"/>
        <w:jc w:val="both"/>
      </w:pPr>
      <w:r>
        <w:rPr>
          <w:rFonts w:ascii="Times New Roman"/>
          <w:b w:val="false"/>
          <w:i w:val="false"/>
          <w:color w:val="000000"/>
          <w:sz w:val="28"/>
        </w:rPr>
        <w:t>
      автоматты телефон станцияларының (бұдан әрі – АТС) құрастырылған нөмірлік сыйымдылығының барлық түрі (тірек, тораптық және басқалары) және олардың шығу желілері, мультисервистік абоненттік қолжетімділіктің (бұдан әрі – МАҚ) TDM (POTS) түйіндері;</w:t>
      </w:r>
    </w:p>
    <w:p>
      <w:pPr>
        <w:spacing w:after="0"/>
        <w:ind w:left="0"/>
        <w:jc w:val="both"/>
      </w:pPr>
      <w:r>
        <w:rPr>
          <w:rFonts w:ascii="Times New Roman"/>
          <w:b w:val="false"/>
          <w:i w:val="false"/>
          <w:color w:val="000000"/>
          <w:sz w:val="28"/>
        </w:rPr>
        <w:t>
      SSW бағдарламалық коммутаторының абоненттік лицензияларының (Н.248 және SIP) саны;</w:t>
      </w:r>
    </w:p>
    <w:p>
      <w:pPr>
        <w:spacing w:after="0"/>
        <w:ind w:left="0"/>
        <w:jc w:val="both"/>
      </w:pPr>
      <w:r>
        <w:rPr>
          <w:rFonts w:ascii="Times New Roman"/>
          <w:b w:val="false"/>
          <w:i w:val="false"/>
          <w:color w:val="000000"/>
          <w:sz w:val="28"/>
        </w:rPr>
        <w:t xml:space="preserve">
      МАҚ NGN (POTS) тораптарының құрастырылған нөмірлік сыйымдылығы; </w:t>
      </w:r>
    </w:p>
    <w:p>
      <w:pPr>
        <w:spacing w:after="0"/>
        <w:ind w:left="0"/>
        <w:jc w:val="both"/>
      </w:pPr>
      <w:r>
        <w:rPr>
          <w:rFonts w:ascii="Times New Roman"/>
          <w:b w:val="false"/>
          <w:i w:val="false"/>
          <w:color w:val="000000"/>
          <w:sz w:val="28"/>
        </w:rPr>
        <w:t xml:space="preserve">
      OLT-да белсенділендірілген лицензиялар саны, осының негізінде телефон желілерін FXSONT және ONU (POTS) порттарына қосу жүргізіледі; </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Р2Р (POTS) желісіндегі FXS порты;</w:t>
      </w:r>
    </w:p>
    <w:p>
      <w:pPr>
        <w:spacing w:after="0"/>
        <w:ind w:left="0"/>
        <w:jc w:val="both"/>
      </w:pPr>
      <w:r>
        <w:rPr>
          <w:rFonts w:ascii="Times New Roman"/>
          <w:b w:val="false"/>
          <w:i w:val="false"/>
          <w:color w:val="000000"/>
          <w:sz w:val="28"/>
        </w:rPr>
        <w:t>
      CDMA сымсыз қолжетімділіктің негізгі станцияларының қосылатын абоненттік нөмірлерінің барынша көп ықтимал саны;</w:t>
      </w:r>
    </w:p>
    <w:p>
      <w:pPr>
        <w:spacing w:after="0"/>
        <w:ind w:left="0"/>
        <w:jc w:val="both"/>
      </w:pPr>
      <w:r>
        <w:rPr>
          <w:rFonts w:ascii="Times New Roman"/>
          <w:b w:val="false"/>
          <w:i w:val="false"/>
          <w:color w:val="000000"/>
          <w:sz w:val="28"/>
        </w:rPr>
        <w:t>
      Wi-Max құрастырылған нөмірлік сыйымдылығы жатады.</w:t>
      </w:r>
    </w:p>
    <w:p>
      <w:pPr>
        <w:spacing w:after="0"/>
        <w:ind w:left="0"/>
        <w:jc w:val="both"/>
      </w:pPr>
      <w:r>
        <w:rPr>
          <w:rFonts w:ascii="Times New Roman"/>
          <w:b w:val="false"/>
          <w:i w:val="false"/>
          <w:color w:val="000000"/>
          <w:sz w:val="28"/>
        </w:rPr>
        <w:t>
      16-бөлімнің 1-жолы 2-бағанында коммутациялық станциялардың (пунктілердің) іске қосылған сыйымдылықтары қатарына:</w:t>
      </w:r>
    </w:p>
    <w:p>
      <w:pPr>
        <w:spacing w:after="0"/>
        <w:ind w:left="0"/>
        <w:jc w:val="both"/>
      </w:pPr>
      <w:r>
        <w:rPr>
          <w:rFonts w:ascii="Times New Roman"/>
          <w:b w:val="false"/>
          <w:i w:val="false"/>
          <w:color w:val="000000"/>
          <w:sz w:val="28"/>
        </w:rPr>
        <w:t>
      1) барлық коммутациялық пунктілердің станциялық іске қосылған нөмірлік сыйымдылықтары, яғни қосылған тіркелген телефон желілерінің нақты саны (Е1 ағындары бойынша қосылған нөмірлерден басқа):</w:t>
      </w:r>
    </w:p>
    <w:p>
      <w:pPr>
        <w:spacing w:after="0"/>
        <w:ind w:left="0"/>
        <w:jc w:val="both"/>
      </w:pPr>
      <w:r>
        <w:rPr>
          <w:rFonts w:ascii="Times New Roman"/>
          <w:b w:val="false"/>
          <w:i w:val="false"/>
          <w:color w:val="000000"/>
          <w:sz w:val="28"/>
        </w:rPr>
        <w:t>
      барлық типтегі АТС (тірек, тораптық) іске қосылған нөмірлік сыйымдылықтары және олардың шығу сыйымдылықтары, МАҚ TDM (POTS) тараптары;</w:t>
      </w:r>
    </w:p>
    <w:p>
      <w:pPr>
        <w:spacing w:after="0"/>
        <w:ind w:left="0"/>
        <w:jc w:val="both"/>
      </w:pPr>
      <w:r>
        <w:rPr>
          <w:rFonts w:ascii="Times New Roman"/>
          <w:b w:val="false"/>
          <w:i w:val="false"/>
          <w:color w:val="000000"/>
          <w:sz w:val="28"/>
        </w:rPr>
        <w:t xml:space="preserve">
      іске қосылған МАҚ NGN (POTS) желілерінің нөмірлік сыйымдылықтары; </w:t>
      </w:r>
    </w:p>
    <w:p>
      <w:pPr>
        <w:spacing w:after="0"/>
        <w:ind w:left="0"/>
        <w:jc w:val="both"/>
      </w:pPr>
      <w:r>
        <w:rPr>
          <w:rFonts w:ascii="Times New Roman"/>
          <w:b w:val="false"/>
          <w:i w:val="false"/>
          <w:color w:val="000000"/>
          <w:sz w:val="28"/>
        </w:rPr>
        <w:t xml:space="preserve">
      OLT жүйесінде белсенділендірілген лицензиялар саны, осының негізінде FXSONT және ONU (POTS) порттарына қосылған телефон желілерін қосу жүргізілген; </w:t>
      </w:r>
    </w:p>
    <w:p>
      <w:pPr>
        <w:spacing w:after="0"/>
        <w:ind w:left="0"/>
        <w:jc w:val="both"/>
      </w:pPr>
      <w:r>
        <w:rPr>
          <w:rFonts w:ascii="Times New Roman"/>
          <w:b w:val="false"/>
          <w:i w:val="false"/>
          <w:color w:val="000000"/>
          <w:sz w:val="28"/>
        </w:rPr>
        <w:t>
      SIP-платформалардың іске қосылған абоненттік лицензияларының саны;</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2) Р2Р (POTS) желісінің іске қосылған FXS порттары;</w:t>
      </w:r>
    </w:p>
    <w:p>
      <w:pPr>
        <w:spacing w:after="0"/>
        <w:ind w:left="0"/>
        <w:jc w:val="both"/>
      </w:pPr>
      <w:r>
        <w:rPr>
          <w:rFonts w:ascii="Times New Roman"/>
          <w:b w:val="false"/>
          <w:i w:val="false"/>
          <w:color w:val="000000"/>
          <w:sz w:val="28"/>
        </w:rPr>
        <w:t>
      3) CDMA (CDMA 450 және CDMA 800) сымсыз қолжетімділік станцияларына қосылған абоненттер саны;</w:t>
      </w:r>
    </w:p>
    <w:p>
      <w:pPr>
        <w:spacing w:after="0"/>
        <w:ind w:left="0"/>
        <w:jc w:val="both"/>
      </w:pPr>
      <w:r>
        <w:rPr>
          <w:rFonts w:ascii="Times New Roman"/>
          <w:b w:val="false"/>
          <w:i w:val="false"/>
          <w:color w:val="000000"/>
          <w:sz w:val="28"/>
        </w:rPr>
        <w:t>
      4) Wi-Max іске қосылған нөмірлік сыйымдылығы жатады.</w:t>
      </w:r>
    </w:p>
    <w:bookmarkStart w:name="z163" w:id="152"/>
    <w:p>
      <w:pPr>
        <w:spacing w:after="0"/>
        <w:ind w:left="0"/>
        <w:jc w:val="both"/>
      </w:pPr>
      <w:r>
        <w:rPr>
          <w:rFonts w:ascii="Times New Roman"/>
          <w:b w:val="false"/>
          <w:i w:val="false"/>
          <w:color w:val="000000"/>
          <w:sz w:val="28"/>
        </w:rPr>
        <w:t>
      19. 17-бөлімде есепті жылдың соңына сымсыз байланыстың базалық станцияларының саны көрсетіледі.</w:t>
      </w:r>
    </w:p>
    <w:bookmarkEnd w:id="152"/>
    <w:p>
      <w:pPr>
        <w:spacing w:after="0"/>
        <w:ind w:left="0"/>
        <w:jc w:val="both"/>
      </w:pPr>
      <w:r>
        <w:rPr>
          <w:rFonts w:ascii="Times New Roman"/>
          <w:b w:val="false"/>
          <w:i w:val="false"/>
          <w:color w:val="000000"/>
          <w:sz w:val="28"/>
        </w:rPr>
        <w:t>
      17-бөлімнің 2-жолында Wi-Fi ретінде таныс, IEEE 802.11b стандартына негізделген жалпы пайдаланымдағы сымсыз жергілікті желіге қолжетімділік нүктелері көрсетіледі.</w:t>
      </w:r>
    </w:p>
    <w:bookmarkStart w:name="z164" w:id="153"/>
    <w:p>
      <w:pPr>
        <w:spacing w:after="0"/>
        <w:ind w:left="0"/>
        <w:jc w:val="both"/>
      </w:pPr>
      <w:r>
        <w:rPr>
          <w:rFonts w:ascii="Times New Roman"/>
          <w:b w:val="false"/>
          <w:i w:val="false"/>
          <w:color w:val="000000"/>
          <w:sz w:val="28"/>
        </w:rPr>
        <w:t>
      20. 18-бөлімнің 1-жолында есепті жылға жөндеу бюросына түскен өтінімдердің жалпы саны көрсетіледі.</w:t>
      </w:r>
    </w:p>
    <w:bookmarkEnd w:id="153"/>
    <w:p>
      <w:pPr>
        <w:spacing w:after="0"/>
        <w:ind w:left="0"/>
        <w:jc w:val="both"/>
      </w:pPr>
      <w:r>
        <w:rPr>
          <w:rFonts w:ascii="Times New Roman"/>
          <w:b w:val="false"/>
          <w:i w:val="false"/>
          <w:color w:val="000000"/>
          <w:sz w:val="28"/>
        </w:rPr>
        <w:t>
      18-бөлімнің 3-жолында жыл ішінде 100 тіркелген желіге шаққандағы тіркелген телефон желілеріндегі ақаулар туралы хабарланған оқиғалардың жалпы саны көрсетіледі. Бұл көрсеткіш жыл ішінде телефон желісіндегі ақаулар туралы хабарланған оқиғалардың жалпы санын қолданыстағы тіркелген желілердің жалпы санына бөлу және нәтижесін 100-ге көбейту арқылы есептеледі.</w:t>
      </w:r>
    </w:p>
    <w:p>
      <w:pPr>
        <w:spacing w:after="0"/>
        <w:ind w:left="0"/>
        <w:jc w:val="both"/>
      </w:pPr>
      <w:r>
        <w:rPr>
          <w:rFonts w:ascii="Times New Roman"/>
          <w:b w:val="false"/>
          <w:i w:val="false"/>
          <w:color w:val="000000"/>
          <w:sz w:val="28"/>
        </w:rPr>
        <w:t>
      18-бөлімнің 8-жолында тіркелген (сымды) кең жолақты байланыс қызметінің активациялану уақыты көрсетіледі (күндермен). Тіркелген (сымды) кең жолақты байланыс қызметіне қатысты активациялау уақыты деп тапсырыс беру күнінен бастап қызметтің активациялау күніне дейінгі уақыт түсініледі. Сол немесе басқа жылы алынған барлық жаңа тапсырыстар үшін қызметтің активациялануының орташа уақыты көрсетілуі тиіс.</w:t>
      </w:r>
    </w:p>
    <w:bookmarkStart w:name="z165" w:id="154"/>
    <w:p>
      <w:pPr>
        <w:spacing w:after="0"/>
        <w:ind w:left="0"/>
        <w:jc w:val="both"/>
      </w:pPr>
      <w:r>
        <w:rPr>
          <w:rFonts w:ascii="Times New Roman"/>
          <w:b w:val="false"/>
          <w:i w:val="false"/>
          <w:color w:val="000000"/>
          <w:sz w:val="28"/>
        </w:rPr>
        <w:t>
      21. 19-бөлімде Экономикалық қызмет түрлерінің жалпы жіктеуішіне сәйкес (бұдан әрі – ЭҚЖЖ) 5 таңба бөлінісіндегі қызметтің қайталама түрлерінің атаулары, ал "ЭҚЖЖ-нің коды" бағанында – ЭҚЖЖ-ға сәйкес саланың 5 таңбаға дейін коды көрсетіледі.</w:t>
      </w:r>
    </w:p>
    <w:bookmarkEnd w:id="154"/>
    <w:bookmarkStart w:name="z166" w:id="155"/>
    <w:p>
      <w:pPr>
        <w:spacing w:after="0"/>
        <w:ind w:left="0"/>
        <w:jc w:val="both"/>
      </w:pPr>
      <w:r>
        <w:rPr>
          <w:rFonts w:ascii="Times New Roman"/>
          <w:b w:val="false"/>
          <w:i w:val="false"/>
          <w:color w:val="000000"/>
          <w:sz w:val="28"/>
        </w:rPr>
        <w:t>
      22.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55"/>
    <w:bookmarkStart w:name="z167" w:id="156"/>
    <w:p>
      <w:pPr>
        <w:spacing w:after="0"/>
        <w:ind w:left="0"/>
        <w:jc w:val="both"/>
      </w:pPr>
      <w:r>
        <w:rPr>
          <w:rFonts w:ascii="Times New Roman"/>
          <w:b w:val="false"/>
          <w:i w:val="false"/>
          <w:color w:val="000000"/>
          <w:sz w:val="28"/>
        </w:rPr>
        <w:t>
      23.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156"/>
    <w:bookmarkStart w:name="z168" w:id="157"/>
    <w:p>
      <w:pPr>
        <w:spacing w:after="0"/>
        <w:ind w:left="0"/>
        <w:jc w:val="both"/>
      </w:pPr>
      <w:r>
        <w:rPr>
          <w:rFonts w:ascii="Times New Roman"/>
          <w:b w:val="false"/>
          <w:i w:val="false"/>
          <w:color w:val="000000"/>
          <w:sz w:val="28"/>
        </w:rPr>
        <w:t>
      24. Ескертпе: Х – бұл айқындама толтыруға жатпайды.</w:t>
      </w:r>
    </w:p>
    <w:bookmarkEnd w:id="157"/>
    <w:bookmarkStart w:name="z169" w:id="158"/>
    <w:p>
      <w:pPr>
        <w:spacing w:after="0"/>
        <w:ind w:left="0"/>
        <w:jc w:val="both"/>
      </w:pPr>
      <w:r>
        <w:rPr>
          <w:rFonts w:ascii="Times New Roman"/>
          <w:b w:val="false"/>
          <w:i w:val="false"/>
          <w:color w:val="000000"/>
          <w:sz w:val="28"/>
        </w:rPr>
        <w:t>
      25. Арифметикалық-логикалық бақылау:</w:t>
      </w:r>
    </w:p>
    <w:bookmarkEnd w:id="158"/>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1.1-1.7-жолдардың ∑ барлық бағандар бойынша;</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1.3.1-1.3.4-жолдардың ∑ әрбір баған үшін;</w:t>
      </w:r>
    </w:p>
    <w:p>
      <w:pPr>
        <w:spacing w:after="0"/>
        <w:ind w:left="0"/>
        <w:jc w:val="both"/>
      </w:pPr>
      <w:r>
        <w:rPr>
          <w:rFonts w:ascii="Times New Roman"/>
          <w:b w:val="false"/>
          <w:i w:val="false"/>
          <w:color w:val="000000"/>
          <w:sz w:val="28"/>
        </w:rPr>
        <w:t>
      1.3.1-жол = 1.3.1.1-1.3.1.7-жолдардың ∑ әрбір баған үшін;</w:t>
      </w:r>
    </w:p>
    <w:p>
      <w:pPr>
        <w:spacing w:after="0"/>
        <w:ind w:left="0"/>
        <w:jc w:val="both"/>
      </w:pPr>
      <w:r>
        <w:rPr>
          <w:rFonts w:ascii="Times New Roman"/>
          <w:b w:val="false"/>
          <w:i w:val="false"/>
          <w:color w:val="000000"/>
          <w:sz w:val="28"/>
        </w:rPr>
        <w:t>
      1.4-жол = 1.4.1-1.4.2-жолдардың ∑ әрбір баған үшін;</w:t>
      </w:r>
    </w:p>
    <w:p>
      <w:pPr>
        <w:spacing w:after="0"/>
        <w:ind w:left="0"/>
        <w:jc w:val="both"/>
      </w:pPr>
      <w:r>
        <w:rPr>
          <w:rFonts w:ascii="Times New Roman"/>
          <w:b w:val="false"/>
          <w:i w:val="false"/>
          <w:color w:val="000000"/>
          <w:sz w:val="28"/>
        </w:rPr>
        <w:t>
      1.5-жол = 1.5.1-1.5.3-жолдардың ∑ әрбір баған үшін;</w:t>
      </w:r>
    </w:p>
    <w:p>
      <w:pPr>
        <w:spacing w:after="0"/>
        <w:ind w:left="0"/>
        <w:jc w:val="both"/>
      </w:pPr>
      <w:r>
        <w:rPr>
          <w:rFonts w:ascii="Times New Roman"/>
          <w:b w:val="false"/>
          <w:i w:val="false"/>
          <w:color w:val="000000"/>
          <w:sz w:val="28"/>
        </w:rPr>
        <w:t>
      1.5.1-жол ≥ 1.5.1.1-жолдан ∑ әрбір баған үшін;</w:t>
      </w:r>
    </w:p>
    <w:p>
      <w:pPr>
        <w:spacing w:after="0"/>
        <w:ind w:left="0"/>
        <w:jc w:val="both"/>
      </w:pPr>
      <w:r>
        <w:rPr>
          <w:rFonts w:ascii="Times New Roman"/>
          <w:b w:val="false"/>
          <w:i w:val="false"/>
          <w:color w:val="000000"/>
          <w:sz w:val="28"/>
        </w:rPr>
        <w:t>
      1.5.2-жол ≥ 1.5.2.1-жолдан ∑ әрбір баған үшін;</w:t>
      </w:r>
    </w:p>
    <w:p>
      <w:pPr>
        <w:spacing w:after="0"/>
        <w:ind w:left="0"/>
        <w:jc w:val="both"/>
      </w:pPr>
      <w:r>
        <w:rPr>
          <w:rFonts w:ascii="Times New Roman"/>
          <w:b w:val="false"/>
          <w:i w:val="false"/>
          <w:color w:val="000000"/>
          <w:sz w:val="28"/>
        </w:rPr>
        <w:t>
      1.5.2.1-жол ≥ 1.5.2.1.1-жолдан ∑ әрбір баған үшін;</w:t>
      </w:r>
    </w:p>
    <w:p>
      <w:pPr>
        <w:spacing w:after="0"/>
        <w:ind w:left="0"/>
        <w:jc w:val="both"/>
      </w:pPr>
      <w:r>
        <w:rPr>
          <w:rFonts w:ascii="Times New Roman"/>
          <w:b w:val="false"/>
          <w:i w:val="false"/>
          <w:color w:val="000000"/>
          <w:sz w:val="28"/>
        </w:rPr>
        <w:t>
      1.5.3-жол ≥ 1.5.3.1-жолдан ∑ әрбір баған үшін;</w:t>
      </w:r>
    </w:p>
    <w:p>
      <w:pPr>
        <w:spacing w:after="0"/>
        <w:ind w:left="0"/>
        <w:jc w:val="both"/>
      </w:pPr>
      <w:r>
        <w:rPr>
          <w:rFonts w:ascii="Times New Roman"/>
          <w:b w:val="false"/>
          <w:i w:val="false"/>
          <w:color w:val="000000"/>
          <w:sz w:val="28"/>
        </w:rPr>
        <w:t>
      1.6-жол = 1.6.1-1.6.3-жолдардың ∑ әрбір баған үшін;</w:t>
      </w:r>
    </w:p>
    <w:p>
      <w:pPr>
        <w:spacing w:after="0"/>
        <w:ind w:left="0"/>
        <w:jc w:val="both"/>
      </w:pPr>
      <w:r>
        <w:rPr>
          <w:rFonts w:ascii="Times New Roman"/>
          <w:b w:val="false"/>
          <w:i w:val="false"/>
          <w:color w:val="000000"/>
          <w:sz w:val="28"/>
        </w:rPr>
        <w:t>
      1.7-жол = 1.7.1-1.7.2-жолдардың ∑ әрбір баған үшін;</w:t>
      </w:r>
    </w:p>
    <w:p>
      <w:pPr>
        <w:spacing w:after="0"/>
        <w:ind w:left="0"/>
        <w:jc w:val="both"/>
      </w:pPr>
      <w:r>
        <w:rPr>
          <w:rFonts w:ascii="Times New Roman"/>
          <w:b w:val="false"/>
          <w:i w:val="false"/>
          <w:color w:val="000000"/>
          <w:sz w:val="28"/>
        </w:rPr>
        <w:t>
      1.7.1-жол = 1.7.1.1-1.7.1.2-жолдардың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1.1-1.3-жолдардың ∑ барлық баған бойынша;</w:t>
      </w:r>
    </w:p>
    <w:p>
      <w:pPr>
        <w:spacing w:after="0"/>
        <w:ind w:left="0"/>
        <w:jc w:val="both"/>
      </w:pPr>
      <w:r>
        <w:rPr>
          <w:rFonts w:ascii="Times New Roman"/>
          <w:b w:val="false"/>
          <w:i w:val="false"/>
          <w:color w:val="000000"/>
          <w:sz w:val="28"/>
        </w:rPr>
        <w:t>
      1.2-жол = 1.2.1-1.2.2-жолдардың ∑ барлық баған бойынша.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xml:space="preserve">
      1-жол ≥ 1.1-жолдан барлық баған бойынша. </w:t>
      </w:r>
    </w:p>
    <w:p>
      <w:pPr>
        <w:spacing w:after="0"/>
        <w:ind w:left="0"/>
        <w:jc w:val="both"/>
      </w:pPr>
      <w:r>
        <w:rPr>
          <w:rFonts w:ascii="Times New Roman"/>
          <w:b w:val="false"/>
          <w:i w:val="false"/>
          <w:color w:val="000000"/>
          <w:sz w:val="28"/>
        </w:rPr>
        <w:t xml:space="preserve">
      4) 5-бөлім: </w:t>
      </w:r>
    </w:p>
    <w:p>
      <w:pPr>
        <w:spacing w:after="0"/>
        <w:ind w:left="0"/>
        <w:jc w:val="both"/>
      </w:pPr>
      <w:r>
        <w:rPr>
          <w:rFonts w:ascii="Times New Roman"/>
          <w:b w:val="false"/>
          <w:i w:val="false"/>
          <w:color w:val="000000"/>
          <w:sz w:val="28"/>
        </w:rPr>
        <w:t>
      4-жол = 4.1-4.2-жолдардың ∑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10.1-жол ≤ 10-жолдан.</w:t>
      </w:r>
    </w:p>
    <w:p>
      <w:pPr>
        <w:spacing w:after="0"/>
        <w:ind w:left="0"/>
        <w:jc w:val="both"/>
      </w:pPr>
      <w:r>
        <w:rPr>
          <w:rFonts w:ascii="Times New Roman"/>
          <w:b w:val="false"/>
          <w:i w:val="false"/>
          <w:color w:val="000000"/>
          <w:sz w:val="28"/>
        </w:rPr>
        <w:t xml:space="preserve">
      6) 7-бөлім: </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8.1-бөлімнің деректері ≤ 8-бөлімнің 1-бағаны бойынша 2-жолдан.</w:t>
      </w:r>
    </w:p>
    <w:p>
      <w:pPr>
        <w:spacing w:after="0"/>
        <w:ind w:left="0"/>
        <w:jc w:val="both"/>
      </w:pPr>
      <w:r>
        <w:rPr>
          <w:rFonts w:ascii="Times New Roman"/>
          <w:b w:val="false"/>
          <w:i w:val="false"/>
          <w:color w:val="000000"/>
          <w:sz w:val="28"/>
        </w:rPr>
        <w:t xml:space="preserve">
      7) 8-бөлім: </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2-4-жолдар ∑ әрбір баған үшін;</w:t>
      </w:r>
    </w:p>
    <w:p>
      <w:pPr>
        <w:spacing w:after="0"/>
        <w:ind w:left="0"/>
        <w:jc w:val="both"/>
      </w:pPr>
      <w:r>
        <w:rPr>
          <w:rFonts w:ascii="Times New Roman"/>
          <w:b w:val="false"/>
          <w:i w:val="false"/>
          <w:color w:val="000000"/>
          <w:sz w:val="28"/>
        </w:rPr>
        <w:t>
      1.1-жол = 1.1.1-.1.1.2-жолдар ∑ әрбір баған үшін;</w:t>
      </w:r>
    </w:p>
    <w:p>
      <w:pPr>
        <w:spacing w:after="0"/>
        <w:ind w:left="0"/>
        <w:jc w:val="both"/>
      </w:pPr>
      <w:r>
        <w:rPr>
          <w:rFonts w:ascii="Times New Roman"/>
          <w:b w:val="false"/>
          <w:i w:val="false"/>
          <w:color w:val="000000"/>
          <w:sz w:val="28"/>
        </w:rPr>
        <w:t>
      1.1.2-жол = 1.1.2.1-1.1.2.4-жолдар ∑ әрбір баған үшін.</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1-жол = 1.1-1.2-жолдар ∑ әрбір баған үшін;</w:t>
      </w:r>
    </w:p>
    <w:p>
      <w:pPr>
        <w:spacing w:after="0"/>
        <w:ind w:left="0"/>
        <w:jc w:val="both"/>
      </w:pPr>
      <w:r>
        <w:rPr>
          <w:rFonts w:ascii="Times New Roman"/>
          <w:b w:val="false"/>
          <w:i w:val="false"/>
          <w:color w:val="000000"/>
          <w:sz w:val="28"/>
        </w:rPr>
        <w:t>
      2-жол ≤ әрбір бағандар үшін 1-жолдан.</w:t>
      </w:r>
    </w:p>
    <w:p>
      <w:pPr>
        <w:spacing w:after="0"/>
        <w:ind w:left="0"/>
        <w:jc w:val="both"/>
      </w:pPr>
      <w:r>
        <w:rPr>
          <w:rFonts w:ascii="Times New Roman"/>
          <w:b w:val="false"/>
          <w:i w:val="false"/>
          <w:color w:val="000000"/>
          <w:sz w:val="28"/>
        </w:rPr>
        <w:t>
      9) 11-бөлім:</w:t>
      </w:r>
    </w:p>
    <w:p>
      <w:pPr>
        <w:spacing w:after="0"/>
        <w:ind w:left="0"/>
        <w:jc w:val="both"/>
      </w:pPr>
      <w:r>
        <w:rPr>
          <w:rFonts w:ascii="Times New Roman"/>
          <w:b w:val="false"/>
          <w:i w:val="false"/>
          <w:color w:val="000000"/>
          <w:sz w:val="28"/>
        </w:rPr>
        <w:t>
      2.1-жол ≤ 2-жолдан барлық баған бойынша.</w:t>
      </w:r>
    </w:p>
    <w:p>
      <w:pPr>
        <w:spacing w:after="0"/>
        <w:ind w:left="0"/>
        <w:jc w:val="both"/>
      </w:pPr>
      <w:r>
        <w:rPr>
          <w:rFonts w:ascii="Times New Roman"/>
          <w:b w:val="false"/>
          <w:i w:val="false"/>
          <w:color w:val="000000"/>
          <w:sz w:val="28"/>
        </w:rPr>
        <w:t>
      10) 12-бөлім: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12.1.1-жол ≤ 12.1-жолдан.</w:t>
      </w:r>
    </w:p>
    <w:p>
      <w:pPr>
        <w:spacing w:after="0"/>
        <w:ind w:left="0"/>
        <w:jc w:val="both"/>
      </w:pPr>
      <w:r>
        <w:rPr>
          <w:rFonts w:ascii="Times New Roman"/>
          <w:b w:val="false"/>
          <w:i w:val="false"/>
          <w:color w:val="000000"/>
          <w:sz w:val="28"/>
        </w:rPr>
        <w:t>
      11) 14-бөлім:</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xml:space="preserve">
      1.1-жол ≥ 1.1.1-жолдан; </w:t>
      </w:r>
    </w:p>
    <w:p>
      <w:pPr>
        <w:spacing w:after="0"/>
        <w:ind w:left="0"/>
        <w:jc w:val="both"/>
      </w:pPr>
      <w:r>
        <w:rPr>
          <w:rFonts w:ascii="Times New Roman"/>
          <w:b w:val="false"/>
          <w:i w:val="false"/>
          <w:color w:val="000000"/>
          <w:sz w:val="28"/>
        </w:rPr>
        <w:t>
      1.1.1-жол = 1.1.1.1-1.1.1.4-жолдар ∑.</w:t>
      </w:r>
    </w:p>
    <w:p>
      <w:pPr>
        <w:spacing w:after="0"/>
        <w:ind w:left="0"/>
        <w:jc w:val="both"/>
      </w:pPr>
      <w:r>
        <w:rPr>
          <w:rFonts w:ascii="Times New Roman"/>
          <w:b w:val="false"/>
          <w:i w:val="false"/>
          <w:color w:val="000000"/>
          <w:sz w:val="28"/>
        </w:rPr>
        <w:t>
      12) 15-бөлім:</w:t>
      </w:r>
    </w:p>
    <w:p>
      <w:pPr>
        <w:spacing w:after="0"/>
        <w:ind w:left="0"/>
        <w:jc w:val="both"/>
      </w:pPr>
      <w:r>
        <w:rPr>
          <w:rFonts w:ascii="Times New Roman"/>
          <w:b w:val="false"/>
          <w:i w:val="false"/>
          <w:color w:val="000000"/>
          <w:sz w:val="28"/>
        </w:rPr>
        <w:t xml:space="preserve">
      3-баған ≤ 1-бағаннан әрбір жолдар үшін; </w:t>
      </w:r>
    </w:p>
    <w:p>
      <w:pPr>
        <w:spacing w:after="0"/>
        <w:ind w:left="0"/>
        <w:jc w:val="both"/>
      </w:pPr>
      <w:r>
        <w:rPr>
          <w:rFonts w:ascii="Times New Roman"/>
          <w:b w:val="false"/>
          <w:i w:val="false"/>
          <w:color w:val="000000"/>
          <w:sz w:val="28"/>
        </w:rPr>
        <w:t xml:space="preserve">
      4-баған ≤ 2-бағаннан әрбір жолдар үшін; </w:t>
      </w:r>
    </w:p>
    <w:p>
      <w:pPr>
        <w:spacing w:after="0"/>
        <w:ind w:left="0"/>
        <w:jc w:val="both"/>
      </w:pPr>
      <w:r>
        <w:rPr>
          <w:rFonts w:ascii="Times New Roman"/>
          <w:b w:val="false"/>
          <w:i w:val="false"/>
          <w:color w:val="000000"/>
          <w:sz w:val="28"/>
        </w:rPr>
        <w:t xml:space="preserve">
      1-жол ≥ 1.1-жолдан әрбір бағандар үшін. </w:t>
      </w:r>
    </w:p>
    <w:p>
      <w:pPr>
        <w:spacing w:after="0"/>
        <w:ind w:left="0"/>
        <w:jc w:val="both"/>
      </w:pPr>
      <w:r>
        <w:rPr>
          <w:rFonts w:ascii="Times New Roman"/>
          <w:b w:val="false"/>
          <w:i w:val="false"/>
          <w:color w:val="000000"/>
          <w:sz w:val="28"/>
        </w:rPr>
        <w:t>
      13) 16-бөлім:</w:t>
      </w:r>
    </w:p>
    <w:p>
      <w:pPr>
        <w:spacing w:after="0"/>
        <w:ind w:left="0"/>
        <w:jc w:val="both"/>
      </w:pPr>
      <w:r>
        <w:rPr>
          <w:rFonts w:ascii="Times New Roman"/>
          <w:b w:val="false"/>
          <w:i w:val="false"/>
          <w:color w:val="000000"/>
          <w:sz w:val="28"/>
        </w:rPr>
        <w:t>
      1-жол ≥ 1.1-жолдан әрбір бағандар үшін;</w:t>
      </w:r>
    </w:p>
    <w:p>
      <w:pPr>
        <w:spacing w:after="0"/>
        <w:ind w:left="0"/>
        <w:jc w:val="both"/>
      </w:pPr>
      <w:r>
        <w:rPr>
          <w:rFonts w:ascii="Times New Roman"/>
          <w:b w:val="false"/>
          <w:i w:val="false"/>
          <w:color w:val="000000"/>
          <w:sz w:val="28"/>
        </w:rPr>
        <w:t>
      2-баған ≤ 1-бағаннан әрбір бағандар үшін.</w:t>
      </w:r>
    </w:p>
    <w:p>
      <w:pPr>
        <w:spacing w:after="0"/>
        <w:ind w:left="0"/>
        <w:jc w:val="both"/>
      </w:pPr>
      <w:r>
        <w:rPr>
          <w:rFonts w:ascii="Times New Roman"/>
          <w:b w:val="false"/>
          <w:i w:val="false"/>
          <w:color w:val="000000"/>
          <w:sz w:val="28"/>
        </w:rPr>
        <w:t>
      14) 17-бөлім:</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1.1-жол ≥ 1.1.1-жолдан.</w:t>
      </w:r>
    </w:p>
    <w:p>
      <w:pPr>
        <w:spacing w:after="0"/>
        <w:ind w:left="0"/>
        <w:jc w:val="both"/>
      </w:pPr>
      <w:r>
        <w:rPr>
          <w:rFonts w:ascii="Times New Roman"/>
          <w:b w:val="false"/>
          <w:i w:val="false"/>
          <w:color w:val="000000"/>
          <w:sz w:val="28"/>
        </w:rPr>
        <w:t>
      15) 18-бөлім:</w:t>
      </w:r>
    </w:p>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16) 19-бөлім:</w:t>
      </w:r>
    </w:p>
    <w:p>
      <w:pPr>
        <w:spacing w:after="0"/>
        <w:ind w:left="0"/>
        <w:jc w:val="both"/>
      </w:pPr>
      <w:r>
        <w:rPr>
          <w:rFonts w:ascii="Times New Roman"/>
          <w:b w:val="false"/>
          <w:i w:val="false"/>
          <w:color w:val="000000"/>
          <w:sz w:val="28"/>
        </w:rPr>
        <w:t>
      1-жол = барлық жолдар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