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596a" w14:textId="3cc5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24 тамыздағы № 704 бұйрығы. Қазақстан Республикасының Әділет министрлігінде 2022 жылғы 25 тамызда № 29267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17325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Авторлық құқықпен қорғалатын объектілерге құқықтардың мемлекеттік тізіліміне мәліметтерді және олардың өзгерістерін енгізу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келесі редакцияда мазмұндалсын:</w:t>
      </w:r>
    </w:p>
    <w:p>
      <w:pPr>
        <w:spacing w:after="0"/>
        <w:ind w:left="0"/>
        <w:jc w:val="both"/>
      </w:pPr>
      <w:r>
        <w:rPr>
          <w:rFonts w:ascii="Times New Roman"/>
          <w:b w:val="false"/>
          <w:i w:val="false"/>
          <w:color w:val="000000"/>
          <w:sz w:val="28"/>
        </w:rPr>
        <w:t xml:space="preserve">
      "2) туынды данасы. </w:t>
      </w:r>
    </w:p>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электрондық есептеуіш машинаға (ЭЕМ)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кодын (бастапқы мәтінді) қамтитын реферат қоса берілуі мүмкін;".</w:t>
      </w:r>
    </w:p>
    <w:bookmarkStart w:name="z4" w:id="0"/>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мемлекеттік тіркеуді;</w:t>
      </w:r>
    </w:p>
    <w:bookmarkEnd w:id="1"/>
    <w:bookmarkStart w:name="z6" w:id="2"/>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министрлігінің ресми интернет-ресурсында орналастыруды қамтамасыз етсін. </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Әділет министрі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 xml:space="preserve">Цифрылық даму, инновациялар және </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