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9faa5" w14:textId="709fa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білім беру деректер қоры" цифрлық жүйесін қалыптастыру, сүйемелдеу, жүйелік-техникалық қызмет көрсету, интеграция және киберқауіпсіздікті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9 тамыздағы № 354 бұйрығы. Қазақстан Республикасының Әділет министрлігінде 2022 жылғы 19 тамызда № 29187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 </w:t>
      </w:r>
      <w:r>
        <w:rPr>
          <w:rFonts w:ascii="Times New Roman"/>
          <w:b w:val="false"/>
          <w:i w:val="false"/>
          <w:color w:val="000000"/>
          <w:sz w:val="28"/>
        </w:rPr>
        <w:t>11)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қосымшасына сәйкес "Ұлттық білім беру деректер қоры" цифрлық жүйесін қалыптастыру, сүйемелдеу, жүйелік-техникалық қызмет көрсету, интеграция және киберқауіпсіздікті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Цифрлық даму және мемлекеттік қызмет көрсетуді автоматтандыру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Облыстың, республикалық маңызы бар қалалардың, астананың, ауданның (облыстық маңызы бар қалалардың) білім басқармалары және білім беру ұйымдары осы бұйрықтың қолданылуын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Оқу-ағарту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Аймағамбетов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 Бәсекелестікті </w:t>
            </w:r>
          </w:p>
          <w:p>
            <w:pPr>
              <w:spacing w:after="20"/>
              <w:ind w:left="20"/>
              <w:jc w:val="both"/>
            </w:pPr>
            <w:r>
              <w:rPr>
                <w:rFonts w:ascii="Times New Roman"/>
                <w:b/>
                <w:i w:val="false"/>
                <w:color w:val="000000"/>
                <w:sz w:val="20"/>
              </w:rPr>
              <w:t>қорғау және дамыту агенттігі</w:t>
            </w:r>
          </w:p>
          <w:p>
            <w:pPr>
              <w:spacing w:after="20"/>
              <w:ind w:left="20"/>
              <w:jc w:val="both"/>
            </w:pPr>
            <w:r>
              <w:rPr>
                <w:rFonts w:ascii="Times New Roman"/>
                <w:b/>
                <w:i w:val="false"/>
                <w:color w:val="000000"/>
                <w:sz w:val="20"/>
              </w:rPr>
              <w:t>"____"___________ 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p>
          <w:p>
            <w:pPr>
              <w:spacing w:after="20"/>
              <w:ind w:left="20"/>
              <w:jc w:val="both"/>
            </w:pPr>
          </w:p>
          <w:p>
            <w:pPr>
              <w:spacing w:after="20"/>
              <w:ind w:left="20"/>
              <w:jc w:val="both"/>
            </w:pPr>
            <w:r>
              <w:rPr>
                <w:rFonts w:ascii="Times New Roman"/>
                <w:b/>
                <w:i/>
                <w:color w:val="000000"/>
                <w:sz w:val="20"/>
              </w:rPr>
              <w:t>Қазақстан Республикасы Цифрлық</w:t>
            </w:r>
          </w:p>
          <w:p>
            <w:pPr>
              <w:spacing w:after="20"/>
              <w:ind w:left="20"/>
              <w:jc w:val="both"/>
            </w:pPr>
            <w:r>
              <w:rPr>
                <w:rFonts w:ascii="Times New Roman"/>
                <w:b/>
                <w:i/>
                <w:color w:val="000000"/>
                <w:sz w:val="20"/>
              </w:rPr>
              <w:t>даму, инновациялар және</w:t>
            </w:r>
          </w:p>
          <w:p>
            <w:pPr>
              <w:spacing w:after="20"/>
              <w:ind w:left="20"/>
              <w:jc w:val="both"/>
            </w:pPr>
            <w:r>
              <w:rPr>
                <w:rFonts w:ascii="Times New Roman"/>
                <w:b/>
                <w:i/>
                <w:color w:val="000000"/>
                <w:sz w:val="20"/>
              </w:rPr>
              <w:t>аэроғарыш өнеркәсібі министрлігі</w:t>
            </w:r>
          </w:p>
          <w:p>
            <w:pPr>
              <w:spacing w:after="0"/>
              <w:ind w:left="0"/>
              <w:jc w:val="left"/>
            </w:pPr>
          </w:p>
          <w:p>
            <w:pPr>
              <w:spacing w:after="20"/>
              <w:ind w:left="20"/>
              <w:jc w:val="both"/>
            </w:pPr>
            <w:r>
              <w:rPr>
                <w:rFonts w:ascii="Times New Roman"/>
                <w:b w:val="false"/>
                <w:i/>
                <w:color w:val="000000"/>
                <w:sz w:val="20"/>
              </w:rPr>
              <w:t>"____"___________ ________</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 xml:space="preserve">2022 жылғы "__"_______ </w:t>
            </w:r>
            <w:r>
              <w:br/>
            </w:r>
            <w:r>
              <w:rPr>
                <w:rFonts w:ascii="Times New Roman"/>
                <w:b w:val="false"/>
                <w:i w:val="false"/>
                <w:color w:val="000000"/>
                <w:sz w:val="20"/>
              </w:rPr>
              <w:t>№__ бұйрығымен бекітілген</w:t>
            </w:r>
          </w:p>
        </w:tc>
      </w:tr>
    </w:tbl>
    <w:bookmarkStart w:name="z10" w:id="9"/>
    <w:p>
      <w:pPr>
        <w:spacing w:after="0"/>
        <w:ind w:left="0"/>
        <w:jc w:val="left"/>
      </w:pPr>
      <w:r>
        <w:rPr>
          <w:rFonts w:ascii="Times New Roman"/>
          <w:b/>
          <w:i w:val="false"/>
          <w:color w:val="000000"/>
        </w:rPr>
        <w:t xml:space="preserve"> "Ұлттық білім беру деректер қоры" цифрлық жүйесін қалыптастыру, сүйемелдеу, жүйелік-техникалық қызмет көрсету, интеграция және киберқауіпсіздікті қамтамасыз ету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10"/>
    <w:p>
      <w:pPr>
        <w:spacing w:after="0"/>
        <w:ind w:left="0"/>
        <w:jc w:val="left"/>
      </w:pPr>
      <w:r>
        <w:rPr>
          <w:rFonts w:ascii="Times New Roman"/>
          <w:b/>
          <w:i w:val="false"/>
          <w:color w:val="000000"/>
        </w:rPr>
        <w:t xml:space="preserve"> 1 тарау. Жалпы ережелер</w:t>
      </w:r>
    </w:p>
    <w:bookmarkEnd w:id="10"/>
    <w:bookmarkStart w:name="z12" w:id="11"/>
    <w:p>
      <w:pPr>
        <w:spacing w:after="0"/>
        <w:ind w:left="0"/>
        <w:jc w:val="both"/>
      </w:pPr>
      <w:r>
        <w:rPr>
          <w:rFonts w:ascii="Times New Roman"/>
          <w:b w:val="false"/>
          <w:i w:val="false"/>
          <w:color w:val="000000"/>
          <w:sz w:val="28"/>
        </w:rPr>
        <w:t xml:space="preserve">
      1. Осы "Ұлттық білім беру деректер қоры" цифрлық жүйесін қалыптастыру, сүйемелдеу, жүйелік-техникалық қызмет көрсету, интеграция және киберқауіпсіздікті қамтамасыз ету қағидалары (бұдан әрі – Қағидалар) "Білім туралы" Қазақстан Республикасы Заңының (бұдан әрі – Заң) 5-бабы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"Ұлттық білім беру деректер қоры" цифрлық жүйесін (бұдан әрі – ҰБДҚ) қалыптастыру, сүйемелдеу, жүйелік-техникалық қызмет көрсету, интеграция және киберқауіпсіздікті қамтамасыз ету тәртібін белгілейді.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ұғымдар пайдаланылады:</w:t>
      </w:r>
    </w:p>
    <w:bookmarkEnd w:id="12"/>
    <w:bookmarkStart w:name="z82" w:id="13"/>
    <w:p>
      <w:pPr>
        <w:spacing w:after="0"/>
        <w:ind w:left="0"/>
        <w:jc w:val="both"/>
      </w:pPr>
      <w:r>
        <w:rPr>
          <w:rFonts w:ascii="Times New Roman"/>
          <w:b w:val="false"/>
          <w:i w:val="false"/>
          <w:color w:val="000000"/>
          <w:sz w:val="28"/>
        </w:rPr>
        <w:t>
      1) дербес деректер – дербес деректердің бір немесе бірнеше сәйкестендіргішімен толықтырылған, дербес деректер субъектісі туралы мәліметтер немесе мәліметтер жиынтығы;</w:t>
      </w:r>
    </w:p>
    <w:bookmarkEnd w:id="13"/>
    <w:bookmarkStart w:name="z83" w:id="14"/>
    <w:p>
      <w:pPr>
        <w:spacing w:after="0"/>
        <w:ind w:left="0"/>
        <w:jc w:val="both"/>
      </w:pPr>
      <w:r>
        <w:rPr>
          <w:rFonts w:ascii="Times New Roman"/>
          <w:b w:val="false"/>
          <w:i w:val="false"/>
          <w:color w:val="000000"/>
          <w:sz w:val="28"/>
        </w:rPr>
        <w:t>
      2) ҰБДҚ паспорты – ҰБДҚ-дағы әкімшілік деректер мен статистикалық бақылау деректерін қамтитын электрондық нысан;</w:t>
      </w:r>
    </w:p>
    <w:bookmarkEnd w:id="14"/>
    <w:bookmarkStart w:name="z84" w:id="15"/>
    <w:p>
      <w:pPr>
        <w:spacing w:after="0"/>
        <w:ind w:left="0"/>
        <w:jc w:val="both"/>
      </w:pPr>
      <w:r>
        <w:rPr>
          <w:rFonts w:ascii="Times New Roman"/>
          <w:b w:val="false"/>
          <w:i w:val="false"/>
          <w:color w:val="000000"/>
          <w:sz w:val="28"/>
        </w:rPr>
        <w:t>
      3) цифрлық объект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15"/>
    <w:bookmarkStart w:name="z85" w:id="16"/>
    <w:p>
      <w:pPr>
        <w:spacing w:after="0"/>
        <w:ind w:left="0"/>
        <w:jc w:val="both"/>
      </w:pPr>
      <w:r>
        <w:rPr>
          <w:rFonts w:ascii="Times New Roman"/>
          <w:b w:val="false"/>
          <w:i w:val="false"/>
          <w:color w:val="000000"/>
          <w:sz w:val="28"/>
        </w:rPr>
        <w:t>
      4) цифрлық объектілердің интеграциясы – деректерді берудің стандартты хаттамалары пайдаланыла отырып, интеграциялық сервистер арқылы цифрлық объектілер арасындағы өзара іс-қимылды ұйымдастыру және қамтамасыз ету жөніндегі іс-шаралар;</w:t>
      </w:r>
    </w:p>
    <w:bookmarkEnd w:id="16"/>
    <w:bookmarkStart w:name="z86" w:id="17"/>
    <w:p>
      <w:pPr>
        <w:spacing w:after="0"/>
        <w:ind w:left="0"/>
        <w:jc w:val="both"/>
      </w:pPr>
      <w:r>
        <w:rPr>
          <w:rFonts w:ascii="Times New Roman"/>
          <w:b w:val="false"/>
          <w:i w:val="false"/>
          <w:color w:val="000000"/>
          <w:sz w:val="28"/>
        </w:rPr>
        <w:t>
      5)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3. ҰБДҚ - ның әкімшілік деректері мен статистикалық байқаулар деректері (бұдан әрі - деректер) мемлекеттің меншігі болып табылады және оларды коммерциялық мақсаттар үшін пайдалануға тыйым салынады, білім беру мониторингін қоспағанда, өзге мақсаттар үшін Қазақстан Республикасы Оқу-ағарту министрлігінің (бұдан әрі - Министрлік) жазбаша келісімін талап етеді.</w:t>
      </w:r>
    </w:p>
    <w:bookmarkEnd w:id="18"/>
    <w:p>
      <w:pPr>
        <w:spacing w:after="0"/>
        <w:ind w:left="0"/>
        <w:jc w:val="both"/>
      </w:pPr>
      <w:r>
        <w:rPr>
          <w:rFonts w:ascii="Times New Roman"/>
          <w:b w:val="false"/>
          <w:i w:val="false"/>
          <w:color w:val="000000"/>
          <w:sz w:val="28"/>
        </w:rPr>
        <w:t>
      Осы ҰБДҚ мемлекеттің меншігі болып табылады және оны коммерциялық мақсатта пайдалануға жол берілмейді, ал өзге де мақсаттар үшін пайдалану Қазақстан Республикасы Білім және ғылым министрлігінің (бұдан әрі - Министрлік) жазбаша келісімін талап етеді.</w:t>
      </w:r>
    </w:p>
    <w:bookmarkStart w:name="z20" w:id="19"/>
    <w:p>
      <w:pPr>
        <w:spacing w:after="0"/>
        <w:ind w:left="0"/>
        <w:jc w:val="both"/>
      </w:pPr>
      <w:r>
        <w:rPr>
          <w:rFonts w:ascii="Times New Roman"/>
          <w:b w:val="false"/>
          <w:i w:val="false"/>
          <w:color w:val="000000"/>
          <w:sz w:val="28"/>
        </w:rPr>
        <w:t>
      4. Жеке және заңды тұлғалар ҰБДҚ-ның жалпыға қолжетімді деректеріне ашық қолжеткізеді.</w:t>
      </w:r>
    </w:p>
    <w:bookmarkEnd w:id="19"/>
    <w:bookmarkStart w:name="z21" w:id="20"/>
    <w:p>
      <w:pPr>
        <w:spacing w:after="0"/>
        <w:ind w:left="0"/>
        <w:jc w:val="both"/>
      </w:pPr>
      <w:r>
        <w:rPr>
          <w:rFonts w:ascii="Times New Roman"/>
          <w:b w:val="false"/>
          <w:i w:val="false"/>
          <w:color w:val="000000"/>
          <w:sz w:val="28"/>
        </w:rPr>
        <w:t>
      5. Кәсіптік қызметін жүзеге асыратын педагогтерге білім беру ұйымының ҰБДҚ деректері мен паспорттарына рұқсат беріледі.</w:t>
      </w:r>
    </w:p>
    <w:bookmarkEnd w:id="20"/>
    <w:bookmarkStart w:name="z22" w:id="21"/>
    <w:p>
      <w:pPr>
        <w:spacing w:after="0"/>
        <w:ind w:left="0"/>
        <w:jc w:val="both"/>
      </w:pPr>
      <w:r>
        <w:rPr>
          <w:rFonts w:ascii="Times New Roman"/>
          <w:b w:val="false"/>
          <w:i w:val="false"/>
          <w:color w:val="000000"/>
          <w:sz w:val="28"/>
        </w:rPr>
        <w:t>
      6. ҰБДҚ деректері мемлекеттік бақылау жүргізу, стратегиялық бағдарламалық құжаттарды әзірлеу, білім беру жүйесі бойынша талдау және мониторинг жүргізу үшін пайдаланылатын ресми ақпарат болып табылады.</w:t>
      </w:r>
    </w:p>
    <w:bookmarkEnd w:id="21"/>
    <w:bookmarkStart w:name="z23" w:id="22"/>
    <w:p>
      <w:pPr>
        <w:spacing w:after="0"/>
        <w:ind w:left="0"/>
        <w:jc w:val="left"/>
      </w:pPr>
      <w:r>
        <w:rPr>
          <w:rFonts w:ascii="Times New Roman"/>
          <w:b/>
          <w:i w:val="false"/>
          <w:color w:val="000000"/>
        </w:rPr>
        <w:t xml:space="preserve"> 2 тарау. ҰБДҚ қалыптастыру тәртібі</w:t>
      </w:r>
    </w:p>
    <w:bookmarkEnd w:id="22"/>
    <w:bookmarkStart w:name="z24" w:id="23"/>
    <w:p>
      <w:pPr>
        <w:spacing w:after="0"/>
        <w:ind w:left="0"/>
        <w:jc w:val="both"/>
      </w:pPr>
      <w:r>
        <w:rPr>
          <w:rFonts w:ascii="Times New Roman"/>
          <w:b w:val="false"/>
          <w:i w:val="false"/>
          <w:color w:val="000000"/>
          <w:sz w:val="28"/>
        </w:rPr>
        <w:t>
      7. ҰБДҚ-ын қалыптастыру ҰБДҚ паспортында әкімшілік деректерді енгізу және өзектендіру арқылы жүзеге асырылады:</w:t>
      </w:r>
    </w:p>
    <w:bookmarkEnd w:id="23"/>
    <w:bookmarkStart w:name="z25" w:id="24"/>
    <w:p>
      <w:pPr>
        <w:spacing w:after="0"/>
        <w:ind w:left="0"/>
        <w:jc w:val="both"/>
      </w:pPr>
      <w:r>
        <w:rPr>
          <w:rFonts w:ascii="Times New Roman"/>
          <w:b w:val="false"/>
          <w:i w:val="false"/>
          <w:color w:val="000000"/>
          <w:sz w:val="28"/>
        </w:rPr>
        <w:t>
      1) мемлекеттік органдардың цифрлық жүйелерімен және мемлекеттік емес цифрлық объектілерімен интеграциялау арқылы жүзеге асырылады;</w:t>
      </w:r>
    </w:p>
    <w:bookmarkEnd w:id="24"/>
    <w:bookmarkStart w:name="z26" w:id="25"/>
    <w:p>
      <w:pPr>
        <w:spacing w:after="0"/>
        <w:ind w:left="0"/>
        <w:jc w:val="both"/>
      </w:pPr>
      <w:r>
        <w:rPr>
          <w:rFonts w:ascii="Times New Roman"/>
          <w:b w:val="false"/>
          <w:i w:val="false"/>
          <w:color w:val="000000"/>
          <w:sz w:val="28"/>
        </w:rPr>
        <w:t>
      2) облыстың, республикалық маңызы бар қалалардың, астананың, ауданның (облыстық маңызы бар қалалардың) білім беруді басқару органдарымен;</w:t>
      </w:r>
    </w:p>
    <w:bookmarkEnd w:id="25"/>
    <w:bookmarkStart w:name="z27" w:id="26"/>
    <w:p>
      <w:pPr>
        <w:spacing w:after="0"/>
        <w:ind w:left="0"/>
        <w:jc w:val="both"/>
      </w:pPr>
      <w:r>
        <w:rPr>
          <w:rFonts w:ascii="Times New Roman"/>
          <w:b w:val="false"/>
          <w:i w:val="false"/>
          <w:color w:val="000000"/>
          <w:sz w:val="28"/>
        </w:rPr>
        <w:t>
      3) білім беру ұйымдарымен.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8. Министрлік айқындаған Заңды тұлға облыстың, республикалық маңызы бар қалалардың, астананың, республикалық, дербес білім беру ұйымдарының, жоғары және жоғары оқу орнынан кейінгі білім беру ұйымдарының, денсаулық сақтау, мәдениет және спорт, қорғаныс саласындағы уәкілетті органдарға ведомстволық өзге де бағынысты білім беру ұйымдарының ҰБДҚ паспорттарын жасайды, өзектендіреді және деректерін енгізеді, өзектендіруді үйлестіреді, сондай-ақ, осы ұйым қызметкерлерінің есептік жазбасын жасайды.</w:t>
      </w:r>
    </w:p>
    <w:bookmarkEnd w:id="27"/>
    <w:bookmarkStart w:name="z29" w:id="28"/>
    <w:p>
      <w:pPr>
        <w:spacing w:after="0"/>
        <w:ind w:left="0"/>
        <w:jc w:val="both"/>
      </w:pPr>
      <w:r>
        <w:rPr>
          <w:rFonts w:ascii="Times New Roman"/>
          <w:b w:val="false"/>
          <w:i w:val="false"/>
          <w:color w:val="000000"/>
          <w:sz w:val="28"/>
        </w:rPr>
        <w:t>
      9. Облыстың, республикалық маңызы бар қаланың, астананың, ауданның (облыстық маңызы бар қаланың) білім басқару органдары:</w:t>
      </w:r>
    </w:p>
    <w:bookmarkEnd w:id="28"/>
    <w:bookmarkStart w:name="z30" w:id="29"/>
    <w:p>
      <w:pPr>
        <w:spacing w:after="0"/>
        <w:ind w:left="0"/>
        <w:jc w:val="both"/>
      </w:pPr>
      <w:r>
        <w:rPr>
          <w:rFonts w:ascii="Times New Roman"/>
          <w:b w:val="false"/>
          <w:i w:val="false"/>
          <w:color w:val="000000"/>
          <w:sz w:val="28"/>
        </w:rPr>
        <w:t>
      1) білім беру ұйымдарын ҰБДҚ-да тіркеуді, оның ішінде білім беру ұйымының ҰБДҚ паспортын құруды, білім беру ұйымы пайдаланушыларының есептік жазбаларын жасауды және іске қосуды қамтиды;</w:t>
      </w:r>
    </w:p>
    <w:bookmarkEnd w:id="29"/>
    <w:bookmarkStart w:name="z31" w:id="30"/>
    <w:p>
      <w:pPr>
        <w:spacing w:after="0"/>
        <w:ind w:left="0"/>
        <w:jc w:val="both"/>
      </w:pPr>
      <w:r>
        <w:rPr>
          <w:rFonts w:ascii="Times New Roman"/>
          <w:b w:val="false"/>
          <w:i w:val="false"/>
          <w:color w:val="000000"/>
          <w:sz w:val="28"/>
        </w:rPr>
        <w:t>
      2) ұйымдастыру-құқықтық нысаны, меншік нысаны, атауы, заңды (нақты) мекенжайы өзгерген жағдайда білім беру ұйымының ҰБДҚ паспортындағы бастапқы деректерді өзгерту;</w:t>
      </w:r>
    </w:p>
    <w:bookmarkEnd w:id="30"/>
    <w:bookmarkStart w:name="z32" w:id="31"/>
    <w:p>
      <w:pPr>
        <w:spacing w:after="0"/>
        <w:ind w:left="0"/>
        <w:jc w:val="both"/>
      </w:pPr>
      <w:r>
        <w:rPr>
          <w:rFonts w:ascii="Times New Roman"/>
          <w:b w:val="false"/>
          <w:i w:val="false"/>
          <w:color w:val="000000"/>
          <w:sz w:val="28"/>
        </w:rPr>
        <w:t xml:space="preserve">
      3) аумақтық бөлінісі бойынша ҰБДҚ-да деректерді жинауды үйлестіру; </w:t>
      </w:r>
    </w:p>
    <w:bookmarkEnd w:id="31"/>
    <w:bookmarkStart w:name="z33" w:id="32"/>
    <w:p>
      <w:pPr>
        <w:spacing w:after="0"/>
        <w:ind w:left="0"/>
        <w:jc w:val="both"/>
      </w:pPr>
      <w:r>
        <w:rPr>
          <w:rFonts w:ascii="Times New Roman"/>
          <w:b w:val="false"/>
          <w:i w:val="false"/>
          <w:color w:val="000000"/>
          <w:sz w:val="28"/>
        </w:rPr>
        <w:t>
      4) білім беру ұйымдары енгізген деректердің сапасы мен анықтығын тексеруді, анықталған қателерді түзетуді үйлестіруді қамтиды.</w:t>
      </w:r>
    </w:p>
    <w:bookmarkEnd w:id="32"/>
    <w:bookmarkStart w:name="z34" w:id="33"/>
    <w:p>
      <w:pPr>
        <w:spacing w:after="0"/>
        <w:ind w:left="0"/>
        <w:jc w:val="both"/>
      </w:pPr>
      <w:r>
        <w:rPr>
          <w:rFonts w:ascii="Times New Roman"/>
          <w:b w:val="false"/>
          <w:i w:val="false"/>
          <w:color w:val="000000"/>
          <w:sz w:val="28"/>
        </w:rPr>
        <w:t>
      10. Облыстың білім беруді басқару органдары ҰБДҚ паспорттарын және ауданның (облыстық маңызы бар қалалардың) білім беруді басқару органы қызметкерлерінің есептік жазбаларын жасайды және өзектендіреді.</w:t>
      </w:r>
    </w:p>
    <w:bookmarkEnd w:id="33"/>
    <w:bookmarkStart w:name="z35" w:id="34"/>
    <w:p>
      <w:pPr>
        <w:spacing w:after="0"/>
        <w:ind w:left="0"/>
        <w:jc w:val="both"/>
      </w:pPr>
      <w:r>
        <w:rPr>
          <w:rFonts w:ascii="Times New Roman"/>
          <w:b w:val="false"/>
          <w:i w:val="false"/>
          <w:color w:val="000000"/>
          <w:sz w:val="28"/>
        </w:rPr>
        <w:t xml:space="preserve">
      11. Облыстың, республикалық маңызы бар қалалардың, астананың, ауданның (облыстық маңызы бар қалалардың) білім басқару органының, білім беру ұйымының ҰБДҚ-да деректерді жинауды Қазақстан Республикасының Дербес деректер және оларды қорғау туралы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талаптарды ескере отырып, толтыруды және өзектендіруді бірінші басшының бұйрығымен айқындалған қызметкер өзгерістердің туындау фактісі бойынша тұрақты, бірақ олар туындаған кезден бастап бес жұмыс күнінен кешіктірмей жүзеге асырады.</w:t>
      </w:r>
    </w:p>
    <w:bookmarkEnd w:id="34"/>
    <w:bookmarkStart w:name="z80" w:id="35"/>
    <w:p>
      <w:pPr>
        <w:spacing w:after="0"/>
        <w:ind w:left="0"/>
        <w:jc w:val="both"/>
      </w:pPr>
      <w:r>
        <w:rPr>
          <w:rFonts w:ascii="Times New Roman"/>
          <w:b w:val="false"/>
          <w:i w:val="false"/>
          <w:color w:val="000000"/>
          <w:sz w:val="28"/>
        </w:rPr>
        <w:t>
      11-1. Білім беру ұйымының басшысы жыл сайын ҰБДҚ толтыру және өзектендіру үшін жауапты адамдарды мынадай тәртіппен айқындайды:</w:t>
      </w:r>
    </w:p>
    <w:bookmarkEnd w:id="35"/>
    <w:p>
      <w:pPr>
        <w:spacing w:after="0"/>
        <w:ind w:left="0"/>
        <w:jc w:val="both"/>
      </w:pPr>
      <w:r>
        <w:rPr>
          <w:rFonts w:ascii="Times New Roman"/>
          <w:b w:val="false"/>
          <w:i w:val="false"/>
          <w:color w:val="000000"/>
          <w:sz w:val="28"/>
        </w:rPr>
        <w:t>
      1) "Тіркеу мәліметтері/Білім беру процесі туралы негізгі мәліметтер/Білім беру объектісі туралы негізгі мәліметтер/Қосымша мәліметтер/Контингент" бөлімдерін директордың оқу және тәрбие жұмысы жөніндегі орынбасары толтырады. Болмаған жағдайда - басшы айқындайтын адам;</w:t>
      </w:r>
    </w:p>
    <w:p>
      <w:pPr>
        <w:spacing w:after="0"/>
        <w:ind w:left="0"/>
        <w:jc w:val="both"/>
      </w:pPr>
      <w:r>
        <w:rPr>
          <w:rFonts w:ascii="Times New Roman"/>
          <w:b w:val="false"/>
          <w:i w:val="false"/>
          <w:color w:val="000000"/>
          <w:sz w:val="28"/>
        </w:rPr>
        <w:t xml:space="preserve">
      2) "Қызметкерлер" бөлімін штат кестесінде болған жағдайда кадр мәселелері жөніндегі инспектор толтырады. Болмаған жағдайда - басшы айқындайтын адам; </w:t>
      </w:r>
    </w:p>
    <w:p>
      <w:pPr>
        <w:spacing w:after="0"/>
        <w:ind w:left="0"/>
        <w:jc w:val="both"/>
      </w:pPr>
      <w:r>
        <w:rPr>
          <w:rFonts w:ascii="Times New Roman"/>
          <w:b w:val="false"/>
          <w:i w:val="false"/>
          <w:color w:val="000000"/>
          <w:sz w:val="28"/>
        </w:rPr>
        <w:t>
      3) "Материалдық-техникалық база" бөлімін директордың шаруашылық ісі-жөніндегі орынбасары толтырады. Болмаған жағдайда - басшы айқындайтын адам;</w:t>
      </w:r>
    </w:p>
    <w:p>
      <w:pPr>
        <w:spacing w:after="0"/>
        <w:ind w:left="0"/>
        <w:jc w:val="both"/>
      </w:pPr>
      <w:r>
        <w:rPr>
          <w:rFonts w:ascii="Times New Roman"/>
          <w:b w:val="false"/>
          <w:i w:val="false"/>
          <w:color w:val="000000"/>
          <w:sz w:val="28"/>
        </w:rPr>
        <w:t xml:space="preserve">
      4) "Кітапхана" кіші бөлімін кітапханашы толтырады. Болмаған жағдайда - басшы айқындайтын адам; </w:t>
      </w:r>
    </w:p>
    <w:p>
      <w:pPr>
        <w:spacing w:after="0"/>
        <w:ind w:left="0"/>
        <w:jc w:val="both"/>
      </w:pPr>
      <w:r>
        <w:rPr>
          <w:rFonts w:ascii="Times New Roman"/>
          <w:b w:val="false"/>
          <w:i w:val="false"/>
          <w:color w:val="000000"/>
          <w:sz w:val="28"/>
        </w:rPr>
        <w:t>
      5) "Компьютерлендіру" кіші бөлімін директордың цифрлық технологиялар жөніндегі орынбасары, жүйелік әкімші толтырады. Болмаған жағдайда - басшы айқындайтын адам;</w:t>
      </w:r>
    </w:p>
    <w:p>
      <w:pPr>
        <w:spacing w:after="0"/>
        <w:ind w:left="0"/>
        <w:jc w:val="both"/>
      </w:pPr>
      <w:r>
        <w:rPr>
          <w:rFonts w:ascii="Times New Roman"/>
          <w:b w:val="false"/>
          <w:i w:val="false"/>
          <w:color w:val="000000"/>
          <w:sz w:val="28"/>
        </w:rPr>
        <w:t>
      6) "Жатақхана/интернат" кіші бөлімін жатақхана меңгерушісі, директордың шаруашылық ісі-жөніндегі орынбасары толтырады. Болмаған жағдайда - басшы айқындайтын адам.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Оқу-ағарту министрінің 30.04.2025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12. Облыстың, республикалық маңызы бар қалалардың, астананың, ауданның (облыстық маңызы бар қалалардың) білім басқару органының басшысы деректердің уақтылы өзектіленуіне бақылауды жүзеге асырады және ҰБДҚ-да толтырылатын деректердің анықтығын электрондық цифрлық қолтаңбамен растайды.</w:t>
      </w:r>
    </w:p>
    <w:bookmarkEnd w:id="36"/>
    <w:bookmarkStart w:name="z37" w:id="37"/>
    <w:p>
      <w:pPr>
        <w:spacing w:after="0"/>
        <w:ind w:left="0"/>
        <w:jc w:val="both"/>
      </w:pPr>
      <w:r>
        <w:rPr>
          <w:rFonts w:ascii="Times New Roman"/>
          <w:b w:val="false"/>
          <w:i w:val="false"/>
          <w:color w:val="000000"/>
          <w:sz w:val="28"/>
        </w:rPr>
        <w:t>
      13. Білім беру ұйымының басшысы деректердің уақтылы өзектіленуіне бақылауды жүзеге асырады және ҰБДҚ-да толтырылатын деректердің анықтығын электрондық цифрлық қолтаңбамен растайды.</w:t>
      </w:r>
    </w:p>
    <w:bookmarkEnd w:id="37"/>
    <w:bookmarkStart w:name="z38" w:id="38"/>
    <w:p>
      <w:pPr>
        <w:spacing w:after="0"/>
        <w:ind w:left="0"/>
        <w:jc w:val="both"/>
      </w:pPr>
      <w:r>
        <w:rPr>
          <w:rFonts w:ascii="Times New Roman"/>
          <w:b w:val="false"/>
          <w:i w:val="false"/>
          <w:color w:val="000000"/>
          <w:sz w:val="28"/>
        </w:rPr>
        <w:t>
      14. ҰБДҚ-да ҰБДҚ паспорттарындағы деректерді енгізу және өзектендіру кезінде тарихи деректердің сақталуы қамтамасыз етіледі.</w:t>
      </w:r>
    </w:p>
    <w:bookmarkEnd w:id="38"/>
    <w:bookmarkStart w:name="z39" w:id="39"/>
    <w:p>
      <w:pPr>
        <w:spacing w:after="0"/>
        <w:ind w:left="0"/>
        <w:jc w:val="left"/>
      </w:pPr>
      <w:r>
        <w:rPr>
          <w:rFonts w:ascii="Times New Roman"/>
          <w:b/>
          <w:i w:val="false"/>
          <w:color w:val="000000"/>
        </w:rPr>
        <w:t xml:space="preserve"> 3 тарау. ҰБДҚ сүйемелдеу тәртібі</w:t>
      </w:r>
    </w:p>
    <w:bookmarkEnd w:id="39"/>
    <w:bookmarkStart w:name="z40"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ҰБДҚ-ны сүйемелдеуді киберқауіпсіздік мәселелері жөніндегі заңнамаға сәйкес Заңды тұлға жүзеге асырады.</w:t>
      </w:r>
    </w:p>
    <w:bookmarkEnd w:id="40"/>
    <w:bookmarkStart w:name="z88" w:id="41"/>
    <w:p>
      <w:pPr>
        <w:spacing w:after="0"/>
        <w:ind w:left="0"/>
        <w:jc w:val="both"/>
      </w:pPr>
      <w:r>
        <w:rPr>
          <w:rFonts w:ascii="Times New Roman"/>
          <w:b w:val="false"/>
          <w:i w:val="false"/>
          <w:color w:val="000000"/>
          <w:sz w:val="28"/>
        </w:rPr>
        <w:t>
      1) цифрландыру және киберқауіпсіздікті қамтамасыз ету салаларындағы бірыңғай талаптардың сақталуын қамтамасыз етеді;</w:t>
      </w:r>
    </w:p>
    <w:bookmarkEnd w:id="41"/>
    <w:bookmarkStart w:name="z89" w:id="42"/>
    <w:p>
      <w:pPr>
        <w:spacing w:after="0"/>
        <w:ind w:left="0"/>
        <w:jc w:val="both"/>
      </w:pPr>
      <w:r>
        <w:rPr>
          <w:rFonts w:ascii="Times New Roman"/>
          <w:b w:val="false"/>
          <w:i w:val="false"/>
          <w:color w:val="000000"/>
          <w:sz w:val="28"/>
        </w:rPr>
        <w:t>
      2) ҰБДҚ-ны сүйемелдеуді және жүйелік-техникалық қызмет көрсетуді жүзеге асырады;</w:t>
      </w:r>
    </w:p>
    <w:bookmarkEnd w:id="42"/>
    <w:bookmarkStart w:name="z90" w:id="43"/>
    <w:p>
      <w:pPr>
        <w:spacing w:after="0"/>
        <w:ind w:left="0"/>
        <w:jc w:val="both"/>
      </w:pPr>
      <w:r>
        <w:rPr>
          <w:rFonts w:ascii="Times New Roman"/>
          <w:b w:val="false"/>
          <w:i w:val="false"/>
          <w:color w:val="000000"/>
          <w:sz w:val="28"/>
        </w:rPr>
        <w:t>
      3) ҰБДҚ-ны сүйемелдеуді және жүйелік-техникалық қызмет көрсетуді жүзеге асыру үшін өзге де адамдарды цифрлық инфрақұрылым объектілеріне тартады;</w:t>
      </w:r>
    </w:p>
    <w:bookmarkEnd w:id="43"/>
    <w:bookmarkStart w:name="z91" w:id="44"/>
    <w:p>
      <w:pPr>
        <w:spacing w:after="0"/>
        <w:ind w:left="0"/>
        <w:jc w:val="both"/>
      </w:pPr>
      <w:r>
        <w:rPr>
          <w:rFonts w:ascii="Times New Roman"/>
          <w:b w:val="false"/>
          <w:i w:val="false"/>
          <w:color w:val="000000"/>
          <w:sz w:val="28"/>
        </w:rPr>
        <w:t xml:space="preserve">
      4) "Киберқауіпсіздік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Дербес деректер және оларды қорғау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дербес деректерді қорғау жөнінде шаралар қолданады;</w:t>
      </w:r>
    </w:p>
    <w:bookmarkEnd w:id="44"/>
    <w:bookmarkStart w:name="z92" w:id="45"/>
    <w:p>
      <w:pPr>
        <w:spacing w:after="0"/>
        <w:ind w:left="0"/>
        <w:jc w:val="both"/>
      </w:pPr>
      <w:r>
        <w:rPr>
          <w:rFonts w:ascii="Times New Roman"/>
          <w:b w:val="false"/>
          <w:i w:val="false"/>
          <w:color w:val="000000"/>
          <w:sz w:val="28"/>
        </w:rPr>
        <w:t>
      5) ҰБДҚ-да орналастырылған мемлекеттік электрондық цифрлық ресурстарды сақтау қауіпсіздігін қамтамасыз етеді;</w:t>
      </w:r>
    </w:p>
    <w:bookmarkEnd w:id="45"/>
    <w:bookmarkStart w:name="z93" w:id="46"/>
    <w:p>
      <w:pPr>
        <w:spacing w:after="0"/>
        <w:ind w:left="0"/>
        <w:jc w:val="both"/>
      </w:pPr>
      <w:r>
        <w:rPr>
          <w:rFonts w:ascii="Times New Roman"/>
          <w:b w:val="false"/>
          <w:i w:val="false"/>
          <w:color w:val="000000"/>
          <w:sz w:val="28"/>
        </w:rPr>
        <w:t>
      6) интеграциялау кезінде "цифрлық үкіметтің" цифрлық объектілерін ҰБДҚ-ға қосуды жүзеге асырады;</w:t>
      </w:r>
    </w:p>
    <w:bookmarkEnd w:id="46"/>
    <w:bookmarkStart w:name="z94" w:id="47"/>
    <w:p>
      <w:pPr>
        <w:spacing w:after="0"/>
        <w:ind w:left="0"/>
        <w:jc w:val="both"/>
      </w:pPr>
      <w:r>
        <w:rPr>
          <w:rFonts w:ascii="Times New Roman"/>
          <w:b w:val="false"/>
          <w:i w:val="false"/>
          <w:color w:val="000000"/>
          <w:sz w:val="28"/>
        </w:rPr>
        <w:t>
      7) ҰБДҚ жұмысы бойынша консультациялық көмек көрсетеді.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ҰБДҚ-ны сүйемелдеу шеңберінде Заңды тұлға:</w:t>
      </w:r>
    </w:p>
    <w:bookmarkEnd w:id="48"/>
    <w:bookmarkStart w:name="z96" w:id="49"/>
    <w:p>
      <w:pPr>
        <w:spacing w:after="0"/>
        <w:ind w:left="0"/>
        <w:jc w:val="both"/>
      </w:pPr>
      <w:r>
        <w:rPr>
          <w:rFonts w:ascii="Times New Roman"/>
          <w:b w:val="false"/>
          <w:i w:val="false"/>
          <w:color w:val="000000"/>
          <w:sz w:val="28"/>
        </w:rPr>
        <w:t>
      1) ҰБДҚ көрсеткіштерді қосу және өзектендіруді;</w:t>
      </w:r>
    </w:p>
    <w:bookmarkEnd w:id="49"/>
    <w:bookmarkStart w:name="z97" w:id="50"/>
    <w:p>
      <w:pPr>
        <w:spacing w:after="0"/>
        <w:ind w:left="0"/>
        <w:jc w:val="both"/>
      </w:pPr>
      <w:r>
        <w:rPr>
          <w:rFonts w:ascii="Times New Roman"/>
          <w:b w:val="false"/>
          <w:i w:val="false"/>
          <w:color w:val="000000"/>
          <w:sz w:val="28"/>
        </w:rPr>
        <w:t>
      2) облыстың, республикалық маңызы бар қаланың, астананың, ауданның (облыстық маңызы бар қаланың) білім беру ұйымдары мен білім беруді басқару органдары деректерінің дұрыстығын (верификациясын) тексеру алгоритмдерін жасауды;</w:t>
      </w:r>
    </w:p>
    <w:bookmarkEnd w:id="50"/>
    <w:bookmarkStart w:name="z98" w:id="51"/>
    <w:p>
      <w:pPr>
        <w:spacing w:after="0"/>
        <w:ind w:left="0"/>
        <w:jc w:val="both"/>
      </w:pPr>
      <w:r>
        <w:rPr>
          <w:rFonts w:ascii="Times New Roman"/>
          <w:b w:val="false"/>
          <w:i w:val="false"/>
          <w:color w:val="000000"/>
          <w:sz w:val="28"/>
        </w:rPr>
        <w:t>
      3) форматтық-логикалық бақылау элементтерінің әдіснамасын жасау және өзектендіруді;</w:t>
      </w:r>
    </w:p>
    <w:bookmarkEnd w:id="51"/>
    <w:bookmarkStart w:name="z99" w:id="52"/>
    <w:p>
      <w:pPr>
        <w:spacing w:after="0"/>
        <w:ind w:left="0"/>
        <w:jc w:val="both"/>
      </w:pPr>
      <w:r>
        <w:rPr>
          <w:rFonts w:ascii="Times New Roman"/>
          <w:b w:val="false"/>
          <w:i w:val="false"/>
          <w:color w:val="000000"/>
          <w:sz w:val="28"/>
        </w:rPr>
        <w:t>
      4) әкімшілік деректердегі статистикалық және логикалық ауытқуларды анықтауды;</w:t>
      </w:r>
    </w:p>
    <w:bookmarkEnd w:id="52"/>
    <w:bookmarkStart w:name="z100" w:id="53"/>
    <w:p>
      <w:pPr>
        <w:spacing w:after="0"/>
        <w:ind w:left="0"/>
        <w:jc w:val="both"/>
      </w:pPr>
      <w:r>
        <w:rPr>
          <w:rFonts w:ascii="Times New Roman"/>
          <w:b w:val="false"/>
          <w:i w:val="false"/>
          <w:color w:val="000000"/>
          <w:sz w:val="28"/>
        </w:rPr>
        <w:t>
      5) ҰБДҚ-мен жұмыс бойынша нұсқаулық материалдар мен оқыту бейнероликтерін дайындауды;</w:t>
      </w:r>
    </w:p>
    <w:bookmarkEnd w:id="53"/>
    <w:bookmarkStart w:name="z101" w:id="54"/>
    <w:p>
      <w:pPr>
        <w:spacing w:after="0"/>
        <w:ind w:left="0"/>
        <w:jc w:val="both"/>
      </w:pPr>
      <w:r>
        <w:rPr>
          <w:rFonts w:ascii="Times New Roman"/>
          <w:b w:val="false"/>
          <w:i w:val="false"/>
          <w:color w:val="000000"/>
          <w:sz w:val="28"/>
        </w:rPr>
        <w:t>
      6) деректер нысандарын қалыптастыру және өзгерту;</w:t>
      </w:r>
    </w:p>
    <w:bookmarkEnd w:id="54"/>
    <w:bookmarkStart w:name="z102" w:id="55"/>
    <w:p>
      <w:pPr>
        <w:spacing w:after="0"/>
        <w:ind w:left="0"/>
        <w:jc w:val="both"/>
      </w:pPr>
      <w:r>
        <w:rPr>
          <w:rFonts w:ascii="Times New Roman"/>
          <w:b w:val="false"/>
          <w:i w:val="false"/>
          <w:color w:val="000000"/>
          <w:sz w:val="28"/>
        </w:rPr>
        <w:t>
      7) деректер формаларын жүктеу алгоритмдерін құру</w:t>
      </w:r>
    </w:p>
    <w:bookmarkEnd w:id="55"/>
    <w:bookmarkStart w:name="z103" w:id="56"/>
    <w:p>
      <w:pPr>
        <w:spacing w:after="0"/>
        <w:ind w:left="0"/>
        <w:jc w:val="both"/>
      </w:pPr>
      <w:r>
        <w:rPr>
          <w:rFonts w:ascii="Times New Roman"/>
          <w:b w:val="false"/>
          <w:i w:val="false"/>
          <w:color w:val="000000"/>
          <w:sz w:val="28"/>
        </w:rPr>
        <w:t xml:space="preserve">
      8) "Білім беру мониторингінің шеңберінде әкімшілік деректер нысандарын бекіту туралы" Қазақстан Республикасы Білім және ғылым министрінің 2012 жылғы 27 желтоқсандағы № 570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8369 болып тіркелген) бекітілген әкімшілік деректер нысандарынның формасын қалыптастыру және түсіруді;</w:t>
      </w:r>
    </w:p>
    <w:bookmarkEnd w:id="56"/>
    <w:bookmarkStart w:name="z104" w:id="57"/>
    <w:p>
      <w:pPr>
        <w:spacing w:after="0"/>
        <w:ind w:left="0"/>
        <w:jc w:val="both"/>
      </w:pPr>
      <w:r>
        <w:rPr>
          <w:rFonts w:ascii="Times New Roman"/>
          <w:b w:val="false"/>
          <w:i w:val="false"/>
          <w:color w:val="000000"/>
          <w:sz w:val="28"/>
        </w:rPr>
        <w:t>
      9) жыл сайынғы Ұлттық статистикалық жинақты дайындауды;</w:t>
      </w:r>
    </w:p>
    <w:bookmarkEnd w:id="57"/>
    <w:bookmarkStart w:name="z105" w:id="58"/>
    <w:p>
      <w:pPr>
        <w:spacing w:after="0"/>
        <w:ind w:left="0"/>
        <w:jc w:val="both"/>
      </w:pPr>
      <w:r>
        <w:rPr>
          <w:rFonts w:ascii="Times New Roman"/>
          <w:b w:val="false"/>
          <w:i w:val="false"/>
          <w:color w:val="000000"/>
          <w:sz w:val="28"/>
        </w:rPr>
        <w:t>
      10) қолданушыларды ҰБДҚ-мен жұмыс жасау бойынша консультациялық сүйемелдеуді;</w:t>
      </w:r>
    </w:p>
    <w:bookmarkEnd w:id="58"/>
    <w:bookmarkStart w:name="z106" w:id="59"/>
    <w:p>
      <w:pPr>
        <w:spacing w:after="0"/>
        <w:ind w:left="0"/>
        <w:jc w:val="both"/>
      </w:pPr>
      <w:r>
        <w:rPr>
          <w:rFonts w:ascii="Times New Roman"/>
          <w:b w:val="false"/>
          <w:i w:val="false"/>
          <w:color w:val="000000"/>
          <w:sz w:val="28"/>
        </w:rPr>
        <w:t>
      11) қолданушыларды ҰБДҚ-мен жұмыс жасау бойынша оқытуды;</w:t>
      </w:r>
    </w:p>
    <w:bookmarkEnd w:id="59"/>
    <w:bookmarkStart w:name="z107" w:id="60"/>
    <w:p>
      <w:pPr>
        <w:spacing w:after="0"/>
        <w:ind w:left="0"/>
        <w:jc w:val="both"/>
      </w:pPr>
      <w:r>
        <w:rPr>
          <w:rFonts w:ascii="Times New Roman"/>
          <w:b w:val="false"/>
          <w:i w:val="false"/>
          <w:color w:val="000000"/>
          <w:sz w:val="28"/>
        </w:rPr>
        <w:t>
      12) ҰБДҚ жұмыс істеуі жөніндегі байланыс-орталығының жұмысын қамтамасыз етеді;</w:t>
      </w:r>
    </w:p>
    <w:bookmarkEnd w:id="60"/>
    <w:bookmarkStart w:name="z108" w:id="61"/>
    <w:p>
      <w:pPr>
        <w:spacing w:after="0"/>
        <w:ind w:left="0"/>
        <w:jc w:val="both"/>
      </w:pPr>
      <w:r>
        <w:rPr>
          <w:rFonts w:ascii="Times New Roman"/>
          <w:b w:val="false"/>
          <w:i w:val="false"/>
          <w:color w:val="000000"/>
          <w:sz w:val="28"/>
        </w:rPr>
        <w:t>
      13) дербес деректерді қорғау жөнінде шаралар қабылдау;</w:t>
      </w:r>
    </w:p>
    <w:bookmarkEnd w:id="61"/>
    <w:bookmarkStart w:name="z109" w:id="62"/>
    <w:p>
      <w:pPr>
        <w:spacing w:after="0"/>
        <w:ind w:left="0"/>
        <w:jc w:val="both"/>
      </w:pPr>
      <w:r>
        <w:rPr>
          <w:rFonts w:ascii="Times New Roman"/>
          <w:b w:val="false"/>
          <w:i w:val="false"/>
          <w:color w:val="000000"/>
          <w:sz w:val="28"/>
        </w:rPr>
        <w:t>
      14) ҰБДҚ киберқауіпсіздігі.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63"/>
    <w:p>
      <w:pPr>
        <w:spacing w:after="0"/>
        <w:ind w:left="0"/>
        <w:jc w:val="both"/>
      </w:pPr>
      <w:r>
        <w:rPr>
          <w:rFonts w:ascii="Times New Roman"/>
          <w:b w:val="false"/>
          <w:i w:val="false"/>
          <w:color w:val="000000"/>
          <w:sz w:val="28"/>
        </w:rPr>
        <w:t>
      17. Заңды тұлға ҰБДҚ-на мынадай ақпаратты орналастырады:</w:t>
      </w:r>
    </w:p>
    <w:bookmarkEnd w:id="63"/>
    <w:bookmarkStart w:name="z61" w:id="64"/>
    <w:p>
      <w:pPr>
        <w:spacing w:after="0"/>
        <w:ind w:left="0"/>
        <w:jc w:val="both"/>
      </w:pPr>
      <w:r>
        <w:rPr>
          <w:rFonts w:ascii="Times New Roman"/>
          <w:b w:val="false"/>
          <w:i w:val="false"/>
          <w:color w:val="000000"/>
          <w:sz w:val="28"/>
        </w:rPr>
        <w:t>
      1) кемінде 1 (бір) жұмыс күні бұрын алдағы техникалық не профилактикалық жұмыстар туралы хабарландыру;</w:t>
      </w:r>
    </w:p>
    <w:bookmarkEnd w:id="64"/>
    <w:bookmarkStart w:name="z62" w:id="65"/>
    <w:p>
      <w:pPr>
        <w:spacing w:after="0"/>
        <w:ind w:left="0"/>
        <w:jc w:val="both"/>
      </w:pPr>
      <w:r>
        <w:rPr>
          <w:rFonts w:ascii="Times New Roman"/>
          <w:b w:val="false"/>
          <w:i w:val="false"/>
          <w:color w:val="000000"/>
          <w:sz w:val="28"/>
        </w:rPr>
        <w:t>
      2) ҰБДҚ-мен жұмыс істеудің әртүрлі мәселелері бойынша пайдаланушыларға арналған хабарламалар;</w:t>
      </w:r>
    </w:p>
    <w:bookmarkEnd w:id="65"/>
    <w:bookmarkStart w:name="z63" w:id="66"/>
    <w:p>
      <w:pPr>
        <w:spacing w:after="0"/>
        <w:ind w:left="0"/>
        <w:jc w:val="both"/>
      </w:pPr>
      <w:r>
        <w:rPr>
          <w:rFonts w:ascii="Times New Roman"/>
          <w:b w:val="false"/>
          <w:i w:val="false"/>
          <w:color w:val="000000"/>
          <w:sz w:val="28"/>
        </w:rPr>
        <w:t>
      3) мәтіндік және бейне форматтағы нұсқаулықтар, жиі қойылатын сұрақтар және оларға жауаптар;</w:t>
      </w:r>
    </w:p>
    <w:bookmarkEnd w:id="66"/>
    <w:bookmarkStart w:name="z64" w:id="67"/>
    <w:p>
      <w:pPr>
        <w:spacing w:after="0"/>
        <w:ind w:left="0"/>
        <w:jc w:val="both"/>
      </w:pPr>
      <w:r>
        <w:rPr>
          <w:rFonts w:ascii="Times New Roman"/>
          <w:b w:val="false"/>
          <w:i w:val="false"/>
          <w:color w:val="000000"/>
          <w:sz w:val="28"/>
        </w:rPr>
        <w:t>
      4) Заңды тұлғаның байланыс ақпараты.</w:t>
      </w:r>
    </w:p>
    <w:bookmarkEnd w:id="67"/>
    <w:bookmarkStart w:name="z65" w:id="68"/>
    <w:p>
      <w:pPr>
        <w:spacing w:after="0"/>
        <w:ind w:left="0"/>
        <w:jc w:val="left"/>
      </w:pPr>
      <w:r>
        <w:rPr>
          <w:rFonts w:ascii="Times New Roman"/>
          <w:b/>
          <w:i w:val="false"/>
          <w:color w:val="000000"/>
        </w:rPr>
        <w:t xml:space="preserve"> 4 тарау. Жүйелік-техникалық қызмет көрсету, интеграция және киберқауіпсіздікті қамтамасыз ету</w:t>
      </w:r>
    </w:p>
    <w:bookmarkEnd w:id="68"/>
    <w:p>
      <w:pPr>
        <w:spacing w:after="0"/>
        <w:ind w:left="0"/>
        <w:jc w:val="both"/>
      </w:pPr>
      <w:r>
        <w:rPr>
          <w:rFonts w:ascii="Times New Roman"/>
          <w:b w:val="false"/>
          <w:i w:val="false"/>
          <w:color w:val="ff0000"/>
          <w:sz w:val="28"/>
        </w:rPr>
        <w:t xml:space="preserve">
      Ескерту. 4-тараудың тақырыбы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6" w:id="69"/>
    <w:p>
      <w:pPr>
        <w:spacing w:after="0"/>
        <w:ind w:left="0"/>
        <w:jc w:val="both"/>
      </w:pPr>
      <w:r>
        <w:rPr>
          <w:rFonts w:ascii="Times New Roman"/>
          <w:b w:val="false"/>
          <w:i w:val="false"/>
          <w:color w:val="000000"/>
          <w:sz w:val="28"/>
        </w:rPr>
        <w:t>
      18. ҰБДҚ жүйелік-техникалық қызмет көрсету шеңберінде Заңды тұлға:</w:t>
      </w:r>
    </w:p>
    <w:bookmarkEnd w:id="69"/>
    <w:bookmarkStart w:name="z67" w:id="70"/>
    <w:p>
      <w:pPr>
        <w:spacing w:after="0"/>
        <w:ind w:left="0"/>
        <w:jc w:val="both"/>
      </w:pPr>
      <w:r>
        <w:rPr>
          <w:rFonts w:ascii="Times New Roman"/>
          <w:b w:val="false"/>
          <w:i w:val="false"/>
          <w:color w:val="000000"/>
          <w:sz w:val="28"/>
        </w:rPr>
        <w:t>
      1) техникалық не профилактикалық жұмыстарды жүргізуге қажетті уақытты қоспағанда, мереке және демалыс күндерін қоса алғанда, ҰБДҚ-да тәулік бойы режимде техникалық қызмет көрсетуді қамтиды;</w:t>
      </w:r>
    </w:p>
    <w:bookmarkEnd w:id="70"/>
    <w:bookmarkStart w:name="z68" w:id="71"/>
    <w:p>
      <w:pPr>
        <w:spacing w:after="0"/>
        <w:ind w:left="0"/>
        <w:jc w:val="both"/>
      </w:pPr>
      <w:r>
        <w:rPr>
          <w:rFonts w:ascii="Times New Roman"/>
          <w:b w:val="false"/>
          <w:i w:val="false"/>
          <w:color w:val="000000"/>
          <w:sz w:val="28"/>
        </w:rPr>
        <w:t>
      2) ҰБДҚ серверлік және телекоммуникациялық жабдығының диагностикасы және мониторингін;</w:t>
      </w:r>
    </w:p>
    <w:bookmarkEnd w:id="71"/>
    <w:bookmarkStart w:name="z69" w:id="72"/>
    <w:p>
      <w:pPr>
        <w:spacing w:after="0"/>
        <w:ind w:left="0"/>
        <w:jc w:val="both"/>
      </w:pPr>
      <w:r>
        <w:rPr>
          <w:rFonts w:ascii="Times New Roman"/>
          <w:b w:val="false"/>
          <w:i w:val="false"/>
          <w:color w:val="000000"/>
          <w:sz w:val="28"/>
        </w:rPr>
        <w:t>
      3) Министрліктің жабдықтарында ҰБДҚ деректерін сақтау және ақпарат зақымдалған немесе істен шыққан жағдайда қалпына келтіруді;</w:t>
      </w:r>
    </w:p>
    <w:bookmarkEnd w:id="72"/>
    <w:bookmarkStart w:name="z70" w:id="73"/>
    <w:p>
      <w:pPr>
        <w:spacing w:after="0"/>
        <w:ind w:left="0"/>
        <w:jc w:val="both"/>
      </w:pPr>
      <w:r>
        <w:rPr>
          <w:rFonts w:ascii="Times New Roman"/>
          <w:b w:val="false"/>
          <w:i w:val="false"/>
          <w:color w:val="000000"/>
          <w:sz w:val="28"/>
        </w:rPr>
        <w:t>
      4) Министрліктің жабдықтарында ҰБДҚ-дағы ақпаратты қорғау және резервтік көшіруді;</w:t>
      </w:r>
    </w:p>
    <w:bookmarkEnd w:id="73"/>
    <w:bookmarkStart w:name="z71" w:id="74"/>
    <w:p>
      <w:pPr>
        <w:spacing w:after="0"/>
        <w:ind w:left="0"/>
        <w:jc w:val="both"/>
      </w:pPr>
      <w:r>
        <w:rPr>
          <w:rFonts w:ascii="Times New Roman"/>
          <w:b w:val="false"/>
          <w:i w:val="false"/>
          <w:color w:val="000000"/>
          <w:sz w:val="28"/>
        </w:rPr>
        <w:t>
      5) бағдарламалық қамтылым мен бастапқы бағдарламалық кодтың ақауларын әкімшілендіру, түзетулер енгізу, түрлендіру және жою, жаңғырту жүргізбестен және цифрлық жүйенің тұтастығын сақтау шартымен техникалық іркілістерді жедел жою;</w:t>
      </w:r>
    </w:p>
    <w:bookmarkEnd w:id="74"/>
    <w:bookmarkStart w:name="z72" w:id="75"/>
    <w:p>
      <w:pPr>
        <w:spacing w:after="0"/>
        <w:ind w:left="0"/>
        <w:jc w:val="both"/>
      </w:pPr>
      <w:r>
        <w:rPr>
          <w:rFonts w:ascii="Times New Roman"/>
          <w:b w:val="false"/>
          <w:i w:val="false"/>
          <w:color w:val="000000"/>
          <w:sz w:val="28"/>
        </w:rPr>
        <w:t xml:space="preserve">
      6) ҰБДҚ-на форматтық-логикалық бақылау элементтерін жаңарту және бағдарламалық енгізуді; </w:t>
      </w:r>
    </w:p>
    <w:bookmarkEnd w:id="75"/>
    <w:bookmarkStart w:name="z73" w:id="76"/>
    <w:p>
      <w:pPr>
        <w:spacing w:after="0"/>
        <w:ind w:left="0"/>
        <w:jc w:val="both"/>
      </w:pPr>
      <w:r>
        <w:rPr>
          <w:rFonts w:ascii="Times New Roman"/>
          <w:b w:val="false"/>
          <w:i w:val="false"/>
          <w:color w:val="000000"/>
          <w:sz w:val="28"/>
        </w:rPr>
        <w:t>
      7) серверлік және телекоммуникациялық жабдыққа, еркін бағдарламалық қамтылымға, дерекқорды басқару жүйесіне, операциялық жүйелерге жедел қызмет көрсетуді;</w:t>
      </w:r>
    </w:p>
    <w:bookmarkEnd w:id="76"/>
    <w:bookmarkStart w:name="z74" w:id="77"/>
    <w:p>
      <w:pPr>
        <w:spacing w:after="0"/>
        <w:ind w:left="0"/>
        <w:jc w:val="both"/>
      </w:pPr>
      <w:r>
        <w:rPr>
          <w:rFonts w:ascii="Times New Roman"/>
          <w:b w:val="false"/>
          <w:i w:val="false"/>
          <w:color w:val="000000"/>
          <w:sz w:val="28"/>
        </w:rPr>
        <w:t>
      8) деректермен алмасу үшін цифрлық жүйелермен интеграцияны, сондай-ақ мемлекеттік органдардың цифрлық жүйелерімен және өзге де цифрландыру объектілерімен өзара іс-қимылды қамтиды;</w:t>
      </w:r>
    </w:p>
    <w:bookmarkEnd w:id="77"/>
    <w:bookmarkStart w:name="z75" w:id="78"/>
    <w:p>
      <w:pPr>
        <w:spacing w:after="0"/>
        <w:ind w:left="0"/>
        <w:jc w:val="both"/>
      </w:pPr>
      <w:r>
        <w:rPr>
          <w:rFonts w:ascii="Times New Roman"/>
          <w:b w:val="false"/>
          <w:i w:val="false"/>
          <w:color w:val="000000"/>
          <w:sz w:val="28"/>
        </w:rPr>
        <w:t>
      9) ҰБДҚ-ның киберқауіпсіздік талаптарына сәйкестігіне сынақтар жүргізуге дайындық және анықталған ескертулерді жою жөніндегі жұмыстарды ұйымдастыруды қамтамасыз етеді.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79"/>
    <w:p>
      <w:pPr>
        <w:spacing w:after="0"/>
        <w:ind w:left="0"/>
        <w:jc w:val="both"/>
      </w:pPr>
      <w:r>
        <w:rPr>
          <w:rFonts w:ascii="Times New Roman"/>
          <w:b w:val="false"/>
          <w:i w:val="false"/>
          <w:color w:val="000000"/>
          <w:sz w:val="28"/>
        </w:rPr>
        <w:t>
      19. Заңды тұлға ақпаратты іздеу және ҰБДҚ-ға орналастыру бойынша техникалық мәселелер бойынша өтініштерді кері байланыс арқылы қабылдайды.</w:t>
      </w:r>
    </w:p>
    <w:bookmarkEnd w:id="79"/>
    <w:bookmarkStart w:name="z77" w:id="80"/>
    <w:p>
      <w:pPr>
        <w:spacing w:after="0"/>
        <w:ind w:left="0"/>
        <w:jc w:val="both"/>
      </w:pPr>
      <w:r>
        <w:rPr>
          <w:rFonts w:ascii="Times New Roman"/>
          <w:b w:val="false"/>
          <w:i w:val="false"/>
          <w:color w:val="000000"/>
          <w:sz w:val="28"/>
        </w:rPr>
        <w:t>
      20. ҰБДҚ-ны басқа цифрлық жүйелермен интеграциялау Қазақстан Республикасы Премьер-Министрінің орынбасары - Жасанды интеллект және цифрлық даму министрінің 2026 жылғы 1 шілдедегі №368/НҚ бұйрығымен бекітілген (нормативтік құқықтық актілерді мемлекеттік тіркеу тізілімінде № 39199 болып тіркелген) "цифрлық үкіметтің" цифрлық объектілерін интеграциялау қағидаларында белгіленген тәртіппен жүргізіледі.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81"/>
    <w:p>
      <w:pPr>
        <w:spacing w:after="0"/>
        <w:ind w:left="0"/>
        <w:jc w:val="both"/>
      </w:pPr>
      <w:r>
        <w:rPr>
          <w:rFonts w:ascii="Times New Roman"/>
          <w:b w:val="false"/>
          <w:i w:val="false"/>
          <w:color w:val="000000"/>
          <w:sz w:val="28"/>
        </w:rPr>
        <w:t xml:space="preserve">
      21. Цифрлық қауіпсіздікті қамтамасыз ету кезінде Заңды тұлға "Киберқауіпсіздік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3) тармақшасына сәйкес цифрландыру саласындағы уәкілетті орган белгілеген талаптарды басшылыққа алады.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2"/>
    <w:p>
      <w:pPr>
        <w:spacing w:after="0"/>
        <w:ind w:left="0"/>
        <w:jc w:val="both"/>
      </w:pPr>
      <w:r>
        <w:rPr>
          <w:rFonts w:ascii="Times New Roman"/>
          <w:b w:val="false"/>
          <w:i w:val="false"/>
          <w:color w:val="000000"/>
          <w:sz w:val="28"/>
        </w:rPr>
        <w:t>
      22. Заңды тұлға ҰБДҚ-ның киберқауіпсіздігін қамтамасыз ететін жауапты тұлғаны айқындайды.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