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9fb40" w14:textId="a49fb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 мекемелерінің iшкi тәртiптеме қағидаларын бекіту туралы" Қазақстан Республикасы Ішкі істер министрінің 2014 жылғы 17 қарашадағы № 819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16 тамыздағы № 676 бұйрығы. Қазақстан Республикасының Әділет министрлігінде 2022 жылғы 17 тамызда № 29141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"Қылмыстық-атқару жүйесі мекемелерінің iшкi тәртiптеме қағидаларын бекіту туралы" Қазақстан Республикасы Ішкі істер министрінің 2014 жылғы 17 қарашадағы № 819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9984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Қылмыстық-атқару жүйесі мекемелерінің iшкi тәртiптеме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"9. "Күдіктілерді, айыпталушыларды, сотталғандарды және қылмыстық-атқару жүйесі мекемелерінің балалар үйлеріндегі балаларды тамақтандырудың және материалдық-тұрмыстық қамтамасыз етудің заттай нормаларын және сотталғандардың киім нысанының үлгілерін бекіту туралы" Қазақстан Республикасы Үкіметінің 2014 жылғы 28 қарашадағы № 1255 </w:t>
      </w:r>
      <w:r>
        <w:rPr>
          <w:rFonts w:ascii="Times New Roman"/>
          <w:b w:val="false"/>
          <w:i w:val="false"/>
          <w:color w:val="000000"/>
          <w:sz w:val="28"/>
        </w:rPr>
        <w:t>қаулысына</w:t>
      </w:r>
      <w:r>
        <w:rPr>
          <w:rFonts w:ascii="Times New Roman"/>
          <w:b w:val="false"/>
          <w:i w:val="false"/>
          <w:color w:val="000000"/>
          <w:sz w:val="28"/>
        </w:rPr>
        <w:t xml:space="preserve"> (бұдан әрі - Қазақстан Республикасы Үкіметінің 2014 жылғы 28 қарашадағы № 1255 қаулысы) сәйкес сотталғандар киім-кешек мүлкімен, кереуетпен және төсек жабдықтарымен қамтамасыз етіледі.</w:t>
      </w:r>
    </w:p>
    <w:p>
      <w:pPr>
        <w:spacing w:after="0"/>
        <w:ind w:left="0"/>
        <w:jc w:val="both"/>
      </w:pPr>
      <w:r>
        <w:rPr>
          <w:rFonts w:ascii="Times New Roman"/>
          <w:b w:val="false"/>
          <w:i w:val="false"/>
          <w:color w:val="000000"/>
          <w:sz w:val="28"/>
        </w:rPr>
        <w:t>
      Жатын үй-жайында көзге көрінетін жерде сотталғандардың жатын орындарының орналасу схемасы орнатылады.</w:t>
      </w:r>
    </w:p>
    <w:p>
      <w:pPr>
        <w:spacing w:after="0"/>
        <w:ind w:left="0"/>
        <w:jc w:val="both"/>
      </w:pPr>
      <w:r>
        <w:rPr>
          <w:rFonts w:ascii="Times New Roman"/>
          <w:b w:val="false"/>
          <w:i w:val="false"/>
          <w:color w:val="000000"/>
          <w:sz w:val="28"/>
        </w:rPr>
        <w:t>
      Өзіне өзі қызмет көрсете алмайтын және арнаулы жүрiп-тұру құралдарынсыз (кресло-арбалар) жүріп-тұра алмайтын бірінші немесе екіншітоптағы мүгедектігі бар адамдар мүмкіндік болған жағдайда жатақхана ғимараттарының бірінші қабаттарында тұрады.</w:t>
      </w:r>
    </w:p>
    <w:p>
      <w:pPr>
        <w:spacing w:after="0"/>
        <w:ind w:left="0"/>
        <w:jc w:val="both"/>
      </w:pPr>
      <w:r>
        <w:rPr>
          <w:rFonts w:ascii="Times New Roman"/>
          <w:b w:val="false"/>
          <w:i w:val="false"/>
          <w:color w:val="000000"/>
          <w:sz w:val="28"/>
        </w:rPr>
        <w:t>
      Жатын орындары ауыстырылмайды және перделенбейді.</w:t>
      </w:r>
    </w:p>
    <w:p>
      <w:pPr>
        <w:spacing w:after="0"/>
        <w:ind w:left="0"/>
        <w:jc w:val="both"/>
      </w:pPr>
      <w:r>
        <w:rPr>
          <w:rFonts w:ascii="Times New Roman"/>
          <w:b w:val="false"/>
          <w:i w:val="false"/>
          <w:color w:val="000000"/>
          <w:sz w:val="28"/>
        </w:rPr>
        <w:t xml:space="preserve">
      Кереуетті жинау үлгісі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белгіленген.</w:t>
      </w:r>
    </w:p>
    <w:p>
      <w:pPr>
        <w:spacing w:after="0"/>
        <w:ind w:left="0"/>
        <w:jc w:val="both"/>
      </w:pPr>
      <w:r>
        <w:rPr>
          <w:rFonts w:ascii="Times New Roman"/>
          <w:b w:val="false"/>
          <w:i w:val="false"/>
          <w:color w:val="000000"/>
          <w:sz w:val="28"/>
        </w:rPr>
        <w:t>
      Түнгі ауысымдағы жұмыстан кейін демалып жатқандар мен төсек тартып жатқан ауруы бойынша босатылғандардан басқа сотталғандарға күн тәртіптемесімен ұйықтауға бөлінбеген уақытта жатын орындарын пайдалануға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"35. Тексеру плацта жасақтар бойынша сапқа тұрғызу арқылы жүргізіледі. Сотталғандарды карточкалары бойынша салыстырып тексеру, содан кейін сотталғандардың жалпы санын есептеу жүргізіледі.</w:t>
      </w:r>
    </w:p>
    <w:p>
      <w:pPr>
        <w:spacing w:after="0"/>
        <w:ind w:left="0"/>
        <w:jc w:val="both"/>
      </w:pPr>
      <w:r>
        <w:rPr>
          <w:rFonts w:ascii="Times New Roman"/>
          <w:b w:val="false"/>
          <w:i w:val="false"/>
          <w:color w:val="000000"/>
          <w:sz w:val="28"/>
        </w:rPr>
        <w:t>
      Сотталғанның тегі оқылған кезде, ол "Мен" немесе "Я" деген сөздермен дыбыс береді, екі метрден аспайтын қашықтықта қызметкердің алдына келіп, жеке басын карточкадағы фотосуретпен салыстыру үшін бас киімін шешеді, (қысқы кезеңнен басқа) және атын және әкесінің атын (болған кезде) анық және түсінікті түрде атайды. Содан кейін саптың қарама-қарсы жағындағы өз орнына өтеді.</w:t>
      </w:r>
    </w:p>
    <w:p>
      <w:pPr>
        <w:spacing w:after="0"/>
        <w:ind w:left="0"/>
        <w:jc w:val="both"/>
      </w:pPr>
      <w:r>
        <w:rPr>
          <w:rFonts w:ascii="Times New Roman"/>
          <w:b w:val="false"/>
          <w:i w:val="false"/>
          <w:color w:val="000000"/>
          <w:sz w:val="28"/>
        </w:rPr>
        <w:t>
      Сапқа тұрғызудан түнгі ауысымдағы жұмыстан кейін демалып жатқандар, төсек тартып жатқан ауруы бойынша босатылған сотталғандар, сондай-ақ тастап кетуі мүмкін емес жұмыстардағы сотталғандар босатылады. Мұндай адамдардың бар-жоғын тексеру олар орналасқан орындарда жүргiзiледі.</w:t>
      </w:r>
    </w:p>
    <w:p>
      <w:pPr>
        <w:spacing w:after="0"/>
        <w:ind w:left="0"/>
        <w:jc w:val="both"/>
      </w:pPr>
      <w:r>
        <w:rPr>
          <w:rFonts w:ascii="Times New Roman"/>
          <w:b w:val="false"/>
          <w:i w:val="false"/>
          <w:color w:val="000000"/>
          <w:sz w:val="28"/>
        </w:rPr>
        <w:t>
      Өзіне өзі қызмет көрсете алмайтын және арнаулы жүрiп-тұру құралдарынсыз (кресло-арбалар) жүріп-тұра алмайтын бірінші немесе екінші топтағы мүгедектігі бар адамдардың бар-жоғын тексеру, медициналық қорытынды болған кезде оқшауланған учаскеде жүзеге асырылады.</w:t>
      </w:r>
    </w:p>
    <w:p>
      <w:pPr>
        <w:spacing w:after="0"/>
        <w:ind w:left="0"/>
        <w:jc w:val="both"/>
      </w:pPr>
      <w:r>
        <w:rPr>
          <w:rFonts w:ascii="Times New Roman"/>
          <w:b w:val="false"/>
          <w:i w:val="false"/>
          <w:color w:val="000000"/>
          <w:sz w:val="28"/>
        </w:rPr>
        <w:t>
      Емдеу-профилактикалық мекемелерінде сотталғандарды тексеру оқшауланған учаскелер не палаталар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"109. Мекемелердің балалар үйлерiнде балалары бар сотталған әйелдерге балаларын туған-туыстарына не балалар үйiне орналастыру үшiн бару-қайту жолына қажет уақытты есептемегенде, мекеменiң шегiнен тыс жетi тәулiкке дейiнгi мерзiмге қысқа мерзiмге шығуға, ал мекемеден тыс жерде кәмелетке толмаған мүгедектігі бар балалары бар сотталған әйелдерге олармен кездесуi үшiн жылына дәл сондай мерзiмге бiр рет қысқа мерзiмге шығуға рұқсат етiлуi мүмкiн.";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"117. Бірінші немесе екінші топтағы мүгедектігі бар, денсаулық жағдайына байланысты үнемі күтімге мұқтаж сотталғандардың, сондай-ақ кәмелетке толмаған сотталғандардың жұбайымен (зайыбымен), туысымен немесе өзге еріп жүруші адаммен бірге мекеме шегінен тыс жерге шығуына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8" w:id="0"/>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0"/>
    <w:bookmarkStart w:name="z9"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10" w:id="2"/>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2"/>
    <w:bookmarkStart w:name="z11" w:id="3"/>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3"/>
    <w:bookmarkStart w:name="z12" w:id="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4"/>
    <w:bookmarkStart w:name="z13"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2022 жылғы 16 тамыздағы</w:t>
            </w:r>
            <w:r>
              <w:br/>
            </w:r>
            <w:r>
              <w:rPr>
                <w:rFonts w:ascii="Times New Roman"/>
                <w:b w:val="false"/>
                <w:i w:val="false"/>
                <w:color w:val="000000"/>
                <w:sz w:val="20"/>
              </w:rPr>
              <w:t>№ 676 Бұйрыққа</w:t>
            </w:r>
            <w:r>
              <w:br/>
            </w:r>
            <w:r>
              <w:rPr>
                <w:rFonts w:ascii="Times New Roman"/>
                <w:b w:val="false"/>
                <w:i w:val="false"/>
                <w:color w:val="000000"/>
                <w:sz w:val="20"/>
              </w:rPr>
              <w:t>қосымша</w:t>
            </w:r>
            <w:r>
              <w:br/>
            </w: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15" w:id="6"/>
    <w:p>
      <w:pPr>
        <w:spacing w:after="0"/>
        <w:ind w:left="0"/>
        <w:jc w:val="left"/>
      </w:pPr>
      <w:r>
        <w:rPr>
          <w:rFonts w:ascii="Times New Roman"/>
          <w:b/>
          <w:i w:val="false"/>
          <w:color w:val="000000"/>
        </w:rPr>
        <w:t xml:space="preserve"> Сотталғандардардың өздерiнде болуға, сауқаттар, сәлемдемелер мен бандерольдер арқылы және мекемелердің дүкендерiнен немесе электрондық сауда алаңынан сатып алуға рұқсат етiлетiн заттар мен нәрселердің тізбесі</w:t>
      </w:r>
    </w:p>
    <w:bookmarkEnd w:id="6"/>
    <w:bookmarkStart w:name="z16" w:id="7"/>
    <w:p>
      <w:pPr>
        <w:spacing w:after="0"/>
        <w:ind w:left="0"/>
        <w:jc w:val="both"/>
      </w:pPr>
      <w:r>
        <w:rPr>
          <w:rFonts w:ascii="Times New Roman"/>
          <w:b w:val="false"/>
          <w:i w:val="false"/>
          <w:color w:val="000000"/>
          <w:sz w:val="28"/>
        </w:rPr>
        <w:t>
      1. темекi бұйымдары, сіріңке, қолшамы және өзге де бейімделген құралдары жоқ оттықтар (кәмелетке толмаған сотталғандардан басқа);</w:t>
      </w:r>
    </w:p>
    <w:bookmarkEnd w:id="7"/>
    <w:bookmarkStart w:name="z17" w:id="8"/>
    <w:p>
      <w:pPr>
        <w:spacing w:after="0"/>
        <w:ind w:left="0"/>
        <w:jc w:val="both"/>
      </w:pPr>
      <w:r>
        <w:rPr>
          <w:rFonts w:ascii="Times New Roman"/>
          <w:b w:val="false"/>
          <w:i w:val="false"/>
          <w:color w:val="000000"/>
          <w:sz w:val="28"/>
        </w:rPr>
        <w:t>
      2. белгiленген үлгiдегi киiм, бас киiм, шарф, аяқ киiм және төсек-орын жабдықтары, қолғап немесе биялай, бөлмеде киетін аяқ киім (бір дана) және, іш киiм (жылы және қарапайым), тұтастай қара, қою көк немесе қою қоңыр түсті футболка, свитер, спорт костюмі, спорт аяқ киімі бір жиынтықтан, (спорт костюмдері мен аяқ киім спорттық іс-шараларда қолданылады);</w:t>
      </w:r>
    </w:p>
    <w:bookmarkEnd w:id="8"/>
    <w:bookmarkStart w:name="z18" w:id="9"/>
    <w:p>
      <w:pPr>
        <w:spacing w:after="0"/>
        <w:ind w:left="0"/>
        <w:jc w:val="both"/>
      </w:pPr>
      <w:r>
        <w:rPr>
          <w:rFonts w:ascii="Times New Roman"/>
          <w:b w:val="false"/>
          <w:i w:val="false"/>
          <w:color w:val="000000"/>
          <w:sz w:val="28"/>
        </w:rPr>
        <w:t>
      3. бет орамал, белдiк, шұлық-ұйық бұйымдары, колготка, жiп, сүлгi;</w:t>
      </w:r>
    </w:p>
    <w:bookmarkEnd w:id="9"/>
    <w:bookmarkStart w:name="z19" w:id="10"/>
    <w:p>
      <w:pPr>
        <w:spacing w:after="0"/>
        <w:ind w:left="0"/>
        <w:jc w:val="both"/>
      </w:pPr>
      <w:r>
        <w:rPr>
          <w:rFonts w:ascii="Times New Roman"/>
          <w:b w:val="false"/>
          <w:i w:val="false"/>
          <w:color w:val="000000"/>
          <w:sz w:val="28"/>
        </w:rPr>
        <w:t>
      4. жуыну жабдықтары (иiс, шаруашылық сабындары, кір жуатын ұнтақ, дәретхана қағазы, тiс щеткасы, тiс ұнтағы, тiс пастасы, су сабын, шомылуға арналған гель, крем, қырынуға арналған көбік, металдан басқа тарақ, жөке немесе ысқыш, шарикті, гельді дезодорант), шыны ыдыста емес және спирттік негізде емес иіс су;</w:t>
      </w:r>
    </w:p>
    <w:bookmarkEnd w:id="10"/>
    <w:bookmarkStart w:name="z20" w:id="11"/>
    <w:p>
      <w:pPr>
        <w:spacing w:after="0"/>
        <w:ind w:left="0"/>
        <w:jc w:val="both"/>
      </w:pPr>
      <w:r>
        <w:rPr>
          <w:rFonts w:ascii="Times New Roman"/>
          <w:b w:val="false"/>
          <w:i w:val="false"/>
          <w:color w:val="000000"/>
          <w:sz w:val="28"/>
        </w:rPr>
        <w:t>
      5. үш бұрышты орамал, рейтуз, белдiк, бюстгальтерлер, дәке, гигиеналық пакеттер, резеңкеден жасалған шаш қыстырғыш, мақта, спирттік негізде емес косметикалық қажеттіліктер, пластмассалық бигудилар (әйел үшін);</w:t>
      </w:r>
    </w:p>
    <w:bookmarkEnd w:id="11"/>
    <w:bookmarkStart w:name="z21" w:id="12"/>
    <w:p>
      <w:pPr>
        <w:spacing w:after="0"/>
        <w:ind w:left="0"/>
        <w:jc w:val="both"/>
      </w:pPr>
      <w:r>
        <w:rPr>
          <w:rFonts w:ascii="Times New Roman"/>
          <w:b w:val="false"/>
          <w:i w:val="false"/>
          <w:color w:val="000000"/>
          <w:sz w:val="28"/>
        </w:rPr>
        <w:t>
      6. жасақ бастықтарының есебінде, толық қауіпсіздік мекемесінде сақталатын бекет бақылаушысы есебінде сақталатын электр не механикалық ұстара, қауіпсіз ұстара (бір рет қолданылатын), тырнақ алатын құрал;</w:t>
      </w:r>
    </w:p>
    <w:bookmarkEnd w:id="12"/>
    <w:bookmarkStart w:name="z22" w:id="13"/>
    <w:p>
      <w:pPr>
        <w:spacing w:after="0"/>
        <w:ind w:left="0"/>
        <w:jc w:val="both"/>
      </w:pPr>
      <w:r>
        <w:rPr>
          <w:rFonts w:ascii="Times New Roman"/>
          <w:b w:val="false"/>
          <w:i w:val="false"/>
          <w:color w:val="000000"/>
          <w:sz w:val="28"/>
        </w:rPr>
        <w:t>
      7. етiк щеткасы және киiм щеткасы, аяқ киiм кремi;</w:t>
      </w:r>
    </w:p>
    <w:bookmarkEnd w:id="13"/>
    <w:bookmarkStart w:name="z23" w:id="14"/>
    <w:p>
      <w:pPr>
        <w:spacing w:after="0"/>
        <w:ind w:left="0"/>
        <w:jc w:val="both"/>
      </w:pPr>
      <w:r>
        <w:rPr>
          <w:rFonts w:ascii="Times New Roman"/>
          <w:b w:val="false"/>
          <w:i w:val="false"/>
          <w:color w:val="000000"/>
          <w:sz w:val="28"/>
        </w:rPr>
        <w:t>
      8. көзілдірік, сабын және тiс щеткасының қаптары;</w:t>
      </w:r>
    </w:p>
    <w:bookmarkEnd w:id="14"/>
    <w:bookmarkStart w:name="z24" w:id="15"/>
    <w:p>
      <w:pPr>
        <w:spacing w:after="0"/>
        <w:ind w:left="0"/>
        <w:jc w:val="both"/>
      </w:pPr>
      <w:r>
        <w:rPr>
          <w:rFonts w:ascii="Times New Roman"/>
          <w:b w:val="false"/>
          <w:i w:val="false"/>
          <w:color w:val="000000"/>
          <w:sz w:val="28"/>
        </w:rPr>
        <w:t>
      9. алюминий немесе тамақ өнімдеріне арналған пластикалық негіздегі ыдыс (кружка, қасық, тәрелке), электр шәйнегі, зауытта жасалған электр су қайнатқыштар, олар жасақтың тамақтану бөлмелерінде сақталады;</w:t>
      </w:r>
    </w:p>
    <w:bookmarkEnd w:id="15"/>
    <w:bookmarkStart w:name="z25" w:id="16"/>
    <w:p>
      <w:pPr>
        <w:spacing w:after="0"/>
        <w:ind w:left="0"/>
        <w:jc w:val="both"/>
      </w:pPr>
      <w:r>
        <w:rPr>
          <w:rFonts w:ascii="Times New Roman"/>
          <w:b w:val="false"/>
          <w:i w:val="false"/>
          <w:color w:val="000000"/>
          <w:sz w:val="28"/>
        </w:rPr>
        <w:t>
      10. үстел ойындары (шашка, шахмат, домино, нард, тоғыз құмалақ);</w:t>
      </w:r>
    </w:p>
    <w:bookmarkEnd w:id="16"/>
    <w:bookmarkStart w:name="z26" w:id="17"/>
    <w:p>
      <w:pPr>
        <w:spacing w:after="0"/>
        <w:ind w:left="0"/>
        <w:jc w:val="both"/>
      </w:pPr>
      <w:r>
        <w:rPr>
          <w:rFonts w:ascii="Times New Roman"/>
          <w:b w:val="false"/>
          <w:i w:val="false"/>
          <w:color w:val="000000"/>
          <w:sz w:val="28"/>
        </w:rPr>
        <w:t>
      11. оқулықтар, оқушы дәптерi, пошта конверті, ашық хаттар, маркалар, қарындаш, автоқаламсап, сия және стерженьдер;</w:t>
      </w:r>
    </w:p>
    <w:bookmarkEnd w:id="17"/>
    <w:bookmarkStart w:name="z27" w:id="18"/>
    <w:p>
      <w:pPr>
        <w:spacing w:after="0"/>
        <w:ind w:left="0"/>
        <w:jc w:val="both"/>
      </w:pPr>
      <w:r>
        <w:rPr>
          <w:rFonts w:ascii="Times New Roman"/>
          <w:b w:val="false"/>
          <w:i w:val="false"/>
          <w:color w:val="000000"/>
          <w:sz w:val="28"/>
        </w:rPr>
        <w:t>
      12. кітапхананың оқу залында пайдалануға болатын көркем және өзге де әдебиеттер;</w:t>
      </w:r>
    </w:p>
    <w:bookmarkEnd w:id="18"/>
    <w:bookmarkStart w:name="z28" w:id="19"/>
    <w:p>
      <w:pPr>
        <w:spacing w:after="0"/>
        <w:ind w:left="0"/>
        <w:jc w:val="both"/>
      </w:pPr>
      <w:r>
        <w:rPr>
          <w:rFonts w:ascii="Times New Roman"/>
          <w:b w:val="false"/>
          <w:i w:val="false"/>
          <w:color w:val="000000"/>
          <w:sz w:val="28"/>
        </w:rPr>
        <w:t>
      13. соттың үкімдері мен ұйғарымдарының көшірмелері, ақша мен бағалы заттарды сақтауға берілген түбіртектер, фотокарточкалар, фотоальбомдар;</w:t>
      </w:r>
    </w:p>
    <w:bookmarkEnd w:id="19"/>
    <w:bookmarkStart w:name="z29" w:id="20"/>
    <w:p>
      <w:pPr>
        <w:spacing w:after="0"/>
        <w:ind w:left="0"/>
        <w:jc w:val="both"/>
      </w:pPr>
      <w:r>
        <w:rPr>
          <w:rFonts w:ascii="Times New Roman"/>
          <w:b w:val="false"/>
          <w:i w:val="false"/>
          <w:color w:val="000000"/>
          <w:sz w:val="28"/>
        </w:rPr>
        <w:t>
      14. бағалы емес металдардан жасалған денеге тағатын кресттер және табынатын заттар;</w:t>
      </w:r>
    </w:p>
    <w:bookmarkEnd w:id="20"/>
    <w:bookmarkStart w:name="z30" w:id="21"/>
    <w:p>
      <w:pPr>
        <w:spacing w:after="0"/>
        <w:ind w:left="0"/>
        <w:jc w:val="both"/>
      </w:pPr>
      <w:r>
        <w:rPr>
          <w:rFonts w:ascii="Times New Roman"/>
          <w:b w:val="false"/>
          <w:i w:val="false"/>
          <w:color w:val="000000"/>
          <w:sz w:val="28"/>
        </w:rPr>
        <w:t>
      15. балдақ, ағаш қолтаяқ, протездер, мүгедектігі бар адамдарға арналған арбалар, оправасы бағалы емес металдардан жасалған көзілдіріктер, контактiлiк линзалар және оларды күтiп-баптау құралдары (дәрiгердiң рұқсаты бойынша);</w:t>
      </w:r>
    </w:p>
    <w:bookmarkEnd w:id="21"/>
    <w:bookmarkStart w:name="z31" w:id="22"/>
    <w:p>
      <w:pPr>
        <w:spacing w:after="0"/>
        <w:ind w:left="0"/>
        <w:jc w:val="both"/>
      </w:pPr>
      <w:r>
        <w:rPr>
          <w:rFonts w:ascii="Times New Roman"/>
          <w:b w:val="false"/>
          <w:i w:val="false"/>
          <w:color w:val="000000"/>
          <w:sz w:val="28"/>
        </w:rPr>
        <w:t>
      16. телефонның Smаrt-карталары, банктік төлем карталары;</w:t>
      </w:r>
    </w:p>
    <w:bookmarkEnd w:id="22"/>
    <w:bookmarkStart w:name="z32" w:id="23"/>
    <w:p>
      <w:pPr>
        <w:spacing w:after="0"/>
        <w:ind w:left="0"/>
        <w:jc w:val="both"/>
      </w:pPr>
      <w:r>
        <w:rPr>
          <w:rFonts w:ascii="Times New Roman"/>
          <w:b w:val="false"/>
          <w:i w:val="false"/>
          <w:color w:val="000000"/>
          <w:sz w:val="28"/>
        </w:rPr>
        <w:t>
      17. жекезаттарды сақтайтын бөлмелерде сақталатын киім-кешекқабы немесе сөмке;</w:t>
      </w:r>
    </w:p>
    <w:bookmarkEnd w:id="23"/>
    <w:bookmarkStart w:name="z33" w:id="24"/>
    <w:p>
      <w:pPr>
        <w:spacing w:after="0"/>
        <w:ind w:left="0"/>
        <w:jc w:val="both"/>
      </w:pPr>
      <w:r>
        <w:rPr>
          <w:rFonts w:ascii="Times New Roman"/>
          <w:b w:val="false"/>
          <w:i w:val="false"/>
          <w:color w:val="000000"/>
          <w:sz w:val="28"/>
        </w:rPr>
        <w:t>
      18. мекеменің медициналық бөлімінде сақталатын дәрігерлерінің тағайындауы бойынша дәрілік препараттар;</w:t>
      </w:r>
    </w:p>
    <w:bookmarkEnd w:id="24"/>
    <w:bookmarkStart w:name="z34" w:id="25"/>
    <w:p>
      <w:pPr>
        <w:spacing w:after="0"/>
        <w:ind w:left="0"/>
        <w:jc w:val="both"/>
      </w:pPr>
      <w:r>
        <w:rPr>
          <w:rFonts w:ascii="Times New Roman"/>
          <w:b w:val="false"/>
          <w:i w:val="false"/>
          <w:color w:val="000000"/>
          <w:sz w:val="28"/>
        </w:rPr>
        <w:t>
      19. бала күтіміне арналған заттар (өздеріменбірге 3 жасқа дейінгі балалары бар әйелдерге дәрігердің рұқсатымен);</w:t>
      </w:r>
    </w:p>
    <w:bookmarkEnd w:id="25"/>
    <w:bookmarkStart w:name="z35" w:id="26"/>
    <w:p>
      <w:pPr>
        <w:spacing w:after="0"/>
        <w:ind w:left="0"/>
        <w:jc w:val="both"/>
      </w:pPr>
      <w:r>
        <w:rPr>
          <w:rFonts w:ascii="Times New Roman"/>
          <w:b w:val="false"/>
          <w:i w:val="false"/>
          <w:color w:val="000000"/>
          <w:sz w:val="28"/>
        </w:rPr>
        <w:t>
      20. жылытуды қажет етпейтін тамақ өнімдері (қайнатуды немесе пісіруді қажет етпейтін тез дайындалатын азықтық концентраттар), шай, ерігіш кофе, құрғақ және қоюлатылған сүт, табиғишырын, балшырын, қантсыз және спиртсіз негіздегі шәрбат, металл немесе шыны ыдыстағы емес алкогольсіз ішімдіктер;</w:t>
      </w:r>
    </w:p>
    <w:bookmarkEnd w:id="26"/>
    <w:bookmarkStart w:name="z36" w:id="27"/>
    <w:p>
      <w:pPr>
        <w:spacing w:after="0"/>
        <w:ind w:left="0"/>
        <w:jc w:val="both"/>
      </w:pPr>
      <w:r>
        <w:rPr>
          <w:rFonts w:ascii="Times New Roman"/>
          <w:b w:val="false"/>
          <w:i w:val="false"/>
          <w:color w:val="000000"/>
          <w:sz w:val="28"/>
        </w:rPr>
        <w:t>
      21. бірадамға 0,5 литр есебіненөсімдік май жәнекемінде 0,75 килограмм есебінен аспайтын тоң май;</w:t>
      </w:r>
    </w:p>
    <w:bookmarkEnd w:id="27"/>
    <w:bookmarkStart w:name="z37" w:id="28"/>
    <w:p>
      <w:pPr>
        <w:spacing w:after="0"/>
        <w:ind w:left="0"/>
        <w:jc w:val="both"/>
      </w:pPr>
      <w:r>
        <w:rPr>
          <w:rFonts w:ascii="Times New Roman"/>
          <w:b w:val="false"/>
          <w:i w:val="false"/>
          <w:color w:val="000000"/>
          <w:sz w:val="28"/>
        </w:rPr>
        <w:t>
      22. өнім атауының әрбір түрінен бір адамға кемінде 1 килограмм есебінен жемістер мен көкөністер;</w:t>
      </w:r>
    </w:p>
    <w:bookmarkEnd w:id="28"/>
    <w:bookmarkStart w:name="z38" w:id="29"/>
    <w:p>
      <w:pPr>
        <w:spacing w:after="0"/>
        <w:ind w:left="0"/>
        <w:jc w:val="both"/>
      </w:pPr>
      <w:r>
        <w:rPr>
          <w:rFonts w:ascii="Times New Roman"/>
          <w:b w:val="false"/>
          <w:i w:val="false"/>
          <w:color w:val="000000"/>
          <w:sz w:val="28"/>
        </w:rPr>
        <w:t>
      23. өнім атауының әрбір түрінен бір адамға кемінде 1 килограмм есебінен шұжық бұйымдары (ысталған және жартылай ысталған), шошқамайы, ірімшік;</w:t>
      </w:r>
    </w:p>
    <w:bookmarkEnd w:id="29"/>
    <w:bookmarkStart w:name="z39" w:id="30"/>
    <w:p>
      <w:pPr>
        <w:spacing w:after="0"/>
        <w:ind w:left="0"/>
        <w:jc w:val="both"/>
      </w:pPr>
      <w:r>
        <w:rPr>
          <w:rFonts w:ascii="Times New Roman"/>
          <w:b w:val="false"/>
          <w:i w:val="false"/>
          <w:color w:val="000000"/>
          <w:sz w:val="28"/>
        </w:rPr>
        <w:t>
      24. өнім атауының әрбір түрінен бірадамғакемінде 2 банка есебіненконсервіленгенботқа, етжәнеөсімдік (көкөніс, жеміс) консервілері;</w:t>
      </w:r>
    </w:p>
    <w:bookmarkEnd w:id="30"/>
    <w:bookmarkStart w:name="z40" w:id="31"/>
    <w:p>
      <w:pPr>
        <w:spacing w:after="0"/>
        <w:ind w:left="0"/>
        <w:jc w:val="both"/>
      </w:pPr>
      <w:r>
        <w:rPr>
          <w:rFonts w:ascii="Times New Roman"/>
          <w:b w:val="false"/>
          <w:i w:val="false"/>
          <w:color w:val="000000"/>
          <w:sz w:val="28"/>
        </w:rPr>
        <w:t>
      25. нан өнімдері, кондитерлік өнімдер, кремделген кондитерлік өнімдерді қоспағанда;</w:t>
      </w:r>
    </w:p>
    <w:bookmarkEnd w:id="31"/>
    <w:bookmarkStart w:name="z41" w:id="32"/>
    <w:p>
      <w:pPr>
        <w:spacing w:after="0"/>
        <w:ind w:left="0"/>
        <w:jc w:val="both"/>
      </w:pPr>
      <w:r>
        <w:rPr>
          <w:rFonts w:ascii="Times New Roman"/>
          <w:b w:val="false"/>
          <w:i w:val="false"/>
          <w:color w:val="000000"/>
          <w:sz w:val="28"/>
        </w:rPr>
        <w:t>
      26. тұздықтар, майонез, бал;</w:t>
      </w:r>
    </w:p>
    <w:bookmarkEnd w:id="32"/>
    <w:bookmarkStart w:name="z42" w:id="33"/>
    <w:p>
      <w:pPr>
        <w:spacing w:after="0"/>
        <w:ind w:left="0"/>
        <w:jc w:val="both"/>
      </w:pPr>
      <w:r>
        <w:rPr>
          <w:rFonts w:ascii="Times New Roman"/>
          <w:b w:val="false"/>
          <w:i w:val="false"/>
          <w:color w:val="000000"/>
          <w:sz w:val="28"/>
        </w:rPr>
        <w:t>
      27. ақшаны уақытша орналастырудың қолма-қол ақшаны бақылау шоттарында бар қаражат есебінен алынған (құрамында порнографиялық материалдар жоқ) газеттер мен журналдар.</w:t>
      </w:r>
    </w:p>
    <w:bookmarkEnd w:id="33"/>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Көрсетiлген тiзбе мекемелер жанындағы дүкендерден және электронды сауда алаңыдарынан қамтамасыз етiледi. Сотталғандар көрсетілген азық-түліктердің сақталу тәртібін бұзған, сондай-ақ бүлінген жағдайда бұзылған азық-түліктер тәркіленеді және жойылады;</w:t>
      </w:r>
    </w:p>
    <w:p>
      <w:pPr>
        <w:spacing w:after="0"/>
        <w:ind w:left="0"/>
        <w:jc w:val="both"/>
      </w:pPr>
      <w:r>
        <w:rPr>
          <w:rFonts w:ascii="Times New Roman"/>
          <w:b w:val="false"/>
          <w:i w:val="false"/>
          <w:color w:val="000000"/>
          <w:sz w:val="28"/>
        </w:rPr>
        <w:t>
      Басқа мекемеге ауыстыру кезiнде сотталғандар өзiмен бiрге тек жеке заттарын, тамақ өнiмдерiн және бiрiншi кезекте қажетті заттарын алады.</w:t>
      </w:r>
    </w:p>
    <w:p>
      <w:pPr>
        <w:spacing w:after="0"/>
        <w:ind w:left="0"/>
        <w:jc w:val="both"/>
      </w:pPr>
      <w:r>
        <w:rPr>
          <w:rFonts w:ascii="Times New Roman"/>
          <w:b w:val="false"/>
          <w:i w:val="false"/>
          <w:color w:val="000000"/>
          <w:sz w:val="28"/>
        </w:rPr>
        <w:t>
      Оларды сотталғандар өздерімен бірге тұратын үй-жайда (камерада) сақтай алатын тамақ өнімдерінің, бірінші кезекте қажетті заттардың, аяқ киімнің, киімдердің және басқа да өндірістік тауарлардың санын жергілікті жағдайлар мен мүмкіндіктерге байланысты мекеме бастығы орнатады. Сотталғанға тиесілі тамақ өнімдерінің, бірінші кезекте қажетті заттардың, аяқ киімнің, киімдердің және басқа да өндірістік тауарлардың жалпы салмағы қоймадағыны қоса есептегенде 40 килограмнан, оның ішінде кофе мен шай 2 килограмнан, сигарет пен папирос кемінде 20 қорап, темекі (табак) 2 килограмнан аспауытиіс.</w:t>
      </w:r>
    </w:p>
    <w:p>
      <w:pPr>
        <w:spacing w:after="0"/>
        <w:ind w:left="0"/>
        <w:jc w:val="both"/>
      </w:pPr>
      <w:r>
        <w:rPr>
          <w:rFonts w:ascii="Times New Roman"/>
          <w:b w:val="false"/>
          <w:i w:val="false"/>
          <w:color w:val="000000"/>
          <w:sz w:val="28"/>
        </w:rPr>
        <w:t>
      Сотталғандардың осы тiзбеде көрсетiлмеген тамақ өнімдерін, бiрiншi кезекте қажеттi заттарды, өндiрiстiк тауарларды және өзге де заттар мен бұйымдарды сақтауларына жол берiлмейдi, тамақ өнімдерінің, заттар мен нәрселердің осы тізбесі түбегейлі болып табылады.</w:t>
      </w:r>
    </w:p>
    <w:p>
      <w:pPr>
        <w:spacing w:after="0"/>
        <w:ind w:left="0"/>
        <w:jc w:val="both"/>
      </w:pPr>
      <w:r>
        <w:rPr>
          <w:rFonts w:ascii="Times New Roman"/>
          <w:b w:val="false"/>
          <w:i w:val="false"/>
          <w:color w:val="000000"/>
          <w:sz w:val="28"/>
        </w:rPr>
        <w:t>
      Жұмысқа орналасқан сотталғандарға мекеме бастығының рұқсатымен өндірістік қажеттілікке байланысты жұмыс орнында міндетті түрде мүлік тізбесіне енгізілетін өзге де заттарды, құралдар мен материалдарды пайдалануға рұқсат етіледі.</w:t>
      </w:r>
    </w:p>
    <w:p>
      <w:pPr>
        <w:spacing w:after="0"/>
        <w:ind w:left="0"/>
        <w:jc w:val="both"/>
      </w:pPr>
      <w:r>
        <w:rPr>
          <w:rFonts w:ascii="Times New Roman"/>
          <w:b w:val="false"/>
          <w:i w:val="false"/>
          <w:color w:val="000000"/>
          <w:sz w:val="28"/>
        </w:rPr>
        <w:t>
      Сотталғандардың меншігіндегі музыкалық аспаптар сақтау үшін қоймаға тапсырылады немесе клубтарға сақтауға беріледі. Оларды арнайы бөлінген үй-жайларда күнтәртібінде белгіленген уақытта пайдалануға рұқсат етіледі.</w:t>
      </w:r>
    </w:p>
    <w:p>
      <w:pPr>
        <w:spacing w:after="0"/>
        <w:ind w:left="0"/>
        <w:jc w:val="both"/>
      </w:pPr>
      <w:r>
        <w:rPr>
          <w:rFonts w:ascii="Times New Roman"/>
          <w:b w:val="false"/>
          <w:i w:val="false"/>
          <w:color w:val="000000"/>
          <w:sz w:val="28"/>
        </w:rPr>
        <w:t>
      Жалпы пайдаланудағы айналар монша үй-жайында және жасақтар мен камералардың жуынатын бөлмелерінде орнатылады (ТИ мен ЖАК-ден басқа).</w:t>
      </w:r>
    </w:p>
    <w:p>
      <w:pPr>
        <w:spacing w:after="0"/>
        <w:ind w:left="0"/>
        <w:jc w:val="both"/>
      </w:pPr>
      <w:r>
        <w:rPr>
          <w:rFonts w:ascii="Times New Roman"/>
          <w:b w:val="false"/>
          <w:i w:val="false"/>
          <w:color w:val="000000"/>
          <w:sz w:val="28"/>
        </w:rPr>
        <w:t>
      Көрсетілген тізбеде көзделген шектеулер қауіпсіздігі барынша төмен мекемелердің сотталғандарына қолданылмайды, бұл ретте сотталғанға тиесілі тамақ өнімдерінің, бірінші кезекте қажетті заттардың, аяқ киімнің, киімнің және қоймадағы тауарларды қоса алғанда, басқа да өнеркәсіп тауарларының жалпы салмағы 40 кг-нан аспауы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