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24e47" w14:textId="db24e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м.а. 2022 жылғы 28 шiлдедегi № 569 бұйрығы. Қазақстан Республикасының Әділет министрлігінде 2022 жылғы 4 тамызда № 29023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"Әскери оқу орындарында әскери қызметшілердің оқуына жұмсалған бюджет қаражатын мемлекетке өтеу қағидаларын бекіту туралы" Қазақстан Республикасы Қорғаныс министрінің 2017 жылғы 20 шілдедегі № 372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15524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БҰЙЫРАМЫН:";</w:t>
      </w:r>
    </w:p>
    <w:bookmarkStart w:name="z3" w:id="1"/>
    <w:p>
      <w:pPr>
        <w:spacing w:after="0"/>
        <w:ind w:left="0"/>
        <w:jc w:val="both"/>
      </w:pPr>
      <w:r>
        <w:rPr>
          <w:rFonts w:ascii="Times New Roman"/>
          <w:b w:val="false"/>
          <w:i w:val="false"/>
          <w:color w:val="000000"/>
          <w:sz w:val="28"/>
        </w:rPr>
        <w:t xml:space="preserve">
      көрсетілген бұйрықпен бекітілген Әскери оқу орындарында әскери қызметшілердің оқуына жұмсалған бюджет қаражатын мемлекетке өтеу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Заңның 26-бабының </w:t>
      </w:r>
      <w:r>
        <w:rPr>
          <w:rFonts w:ascii="Times New Roman"/>
          <w:b w:val="false"/>
          <w:i w:val="false"/>
          <w:color w:val="000000"/>
          <w:sz w:val="28"/>
        </w:rPr>
        <w:t>10-тармағына</w:t>
      </w:r>
      <w:r>
        <w:rPr>
          <w:rFonts w:ascii="Times New Roman"/>
          <w:b w:val="false"/>
          <w:i w:val="false"/>
          <w:color w:val="000000"/>
          <w:sz w:val="28"/>
        </w:rPr>
        <w:t xml:space="preserve"> сәйкес үлгерімсіздігі, тəртіпсіздігі үшін, өз бастамасы бойынша, теріс себептермен, Қазақстан Республикасының азаматтығы тоқтатылуға байланысты əскери қызметтен шығару салдарынан əскери оқу орнынан шығарып жіберілген, сондай-ақ əскери қызмет өткеру туралы келісімшарт жасасудан бас тартқан курсант немесе кадет оқытудың бірінші жылының шығындарын қоспағанда, әскери оқу орнында оны оқыту кезеңінде тамақтандыруды қамтамасыз етуге, стипендия төлеуге және жол жүруіне арналған шығындарға сәйкес ақшаны мемлекетке өтейді.</w:t>
      </w:r>
    </w:p>
    <w:p>
      <w:pPr>
        <w:spacing w:after="0"/>
        <w:ind w:left="0"/>
        <w:jc w:val="both"/>
      </w:pPr>
      <w:r>
        <w:rPr>
          <w:rFonts w:ascii="Times New Roman"/>
          <w:b w:val="false"/>
          <w:i w:val="false"/>
          <w:color w:val="000000"/>
          <w:sz w:val="28"/>
        </w:rPr>
        <w:t xml:space="preserve">
      Көрсетілген міндеттемелер әскери оқу орнындағы оқытудың бірінші жылы ішінде оқудан шығарып жіберілген және келесі курсқа көшірілмеген, мерзімді әскери қызметтің қалған мерзімін өткеру үшін белгіленген тәртіппен әскери бөлімдерге (мекемелерге) жіберілген курсанттар мен кадеттерге қолданылмайды. </w:t>
      </w:r>
    </w:p>
    <w:bookmarkStart w:name="z5" w:id="2"/>
    <w:p>
      <w:pPr>
        <w:spacing w:after="0"/>
        <w:ind w:left="0"/>
        <w:jc w:val="both"/>
      </w:pPr>
      <w:r>
        <w:rPr>
          <w:rFonts w:ascii="Times New Roman"/>
          <w:b w:val="false"/>
          <w:i w:val="false"/>
          <w:color w:val="000000"/>
          <w:sz w:val="28"/>
        </w:rPr>
        <w:t>
      3. Əскери оқу орнына қайта қабылдау немесе келісімшарт бойынша әскери қызметке кіру оқу және (немесе) келісімшарт бойынша әскери қызмет өткеру кезеңінде оқытуға жұмсалған ақшаны өндіріп алуды тоқтата тұруға негіз болып табылады. Әскери, арнаулы оқу орнында оқыту кезеңі есепке алынбастан, күнтізбелік есептеумен келісімшарт бойынша он жыл әскери қызмет өткергеннен кейін (ұшқыштар құрамы үшін – он бес жыл) оқытуға жұмсалған ақшаны өндіріп алу тоқтатылады.";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Әскери қызметшілердің оқуына жұмсалған, өтелуге тиіс ақша шығысын есептеу үшін әскери оқу орындарының бастықтары жыл сайын 20 қарашаға қарай осы Қағидаларға қосымшаға сәйкес нысан бойынша Қазақстан Республикасы Қарулы Күштері бір әскери қызметшісінің оқуына жұмсалған нақты шығынның жиынтық есебін (бұдан әрі – жиынтық есеп) төлем жасалған валютада жасайды және Департаментпен келіседі және одан әрі бекіту үшін Қазақстан Республикасы Қорғаныс министрінің білім беру мәселелеріне жетекшілік ететін орынбасарына ұсынады.</w:t>
      </w:r>
    </w:p>
    <w:p>
      <w:pPr>
        <w:spacing w:after="0"/>
        <w:ind w:left="0"/>
        <w:jc w:val="both"/>
      </w:pPr>
      <w:r>
        <w:rPr>
          <w:rFonts w:ascii="Times New Roman"/>
          <w:b w:val="false"/>
          <w:i w:val="false"/>
          <w:color w:val="000000"/>
          <w:sz w:val="28"/>
        </w:rPr>
        <w:t>
      Бұл ретте ақшаны өтеу сомасы өтеу туралы талап қойылған күні Қазақстан Республикасы Ұлттық Банкінің бағамын қайта қаржыландыру мөлшерлемесі бойынша Қазақстан Республикасының ұлттық валютасында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"9. Заңның 26-бабының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әскери қызметшілер оқуға жұмсалған ақшаны өз еркімен өтеуден бас тартқан жағдайда жергілікті әскери басқару органдары бір ай мерзімде өтеу бойынша материалдарды сотқа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Әскери оқу орындарындағы әскери қызметшілердің оқуына жұмсалған шығындарды өтеуден түскен ақша республикалық бюджет кірісіне аударылуға тиіс.";</w:t>
      </w:r>
    </w:p>
    <w:bookmarkStart w:name="z9" w:id="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4"/>
    <w:bookmarkStart w:name="z11"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2"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13" w:id="7"/>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14"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5"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6" w:id="10"/>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Қорғаныс министрінің міндетін </w:t>
            </w:r>
          </w:p>
          <w:p>
            <w:pPr>
              <w:spacing w:after="20"/>
              <w:ind w:left="20"/>
              <w:jc w:val="both"/>
            </w:pPr>
            <w:r>
              <w:rPr>
                <w:rFonts w:ascii="Times New Roman"/>
                <w:b w:val="false"/>
                <w:i/>
                <w:color w:val="000000"/>
                <w:sz w:val="20"/>
              </w:rPr>
              <w:t xml:space="preserve">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Хусаинов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Қаржы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министірінің</w:t>
            </w:r>
            <w:r>
              <w:br/>
            </w:r>
            <w:r>
              <w:rPr>
                <w:rFonts w:ascii="Times New Roman"/>
                <w:b w:val="false"/>
                <w:i w:val="false"/>
                <w:color w:val="000000"/>
                <w:sz w:val="20"/>
              </w:rPr>
              <w:t>міндетін уақытша атқарушы</w:t>
            </w:r>
            <w:r>
              <w:br/>
            </w:r>
            <w:r>
              <w:rPr>
                <w:rFonts w:ascii="Times New Roman"/>
                <w:b w:val="false"/>
                <w:i w:val="false"/>
                <w:color w:val="000000"/>
                <w:sz w:val="20"/>
              </w:rPr>
              <w:t>2022 жылғы 28 шілдедегі</w:t>
            </w:r>
            <w:r>
              <w:br/>
            </w:r>
            <w:r>
              <w:rPr>
                <w:rFonts w:ascii="Times New Roman"/>
                <w:b w:val="false"/>
                <w:i w:val="false"/>
                <w:color w:val="000000"/>
                <w:sz w:val="20"/>
              </w:rPr>
              <w:t>№ 569</w:t>
            </w:r>
            <w:r>
              <w:br/>
            </w:r>
            <w:r>
              <w:rPr>
                <w:rFonts w:ascii="Times New Roman"/>
                <w:b w:val="false"/>
                <w:i w:val="false"/>
                <w:color w:val="000000"/>
                <w:sz w:val="20"/>
              </w:rPr>
              <w:t>Әскери оқу орындарында</w:t>
            </w:r>
            <w:r>
              <w:br/>
            </w:r>
            <w:r>
              <w:rPr>
                <w:rFonts w:ascii="Times New Roman"/>
                <w:b w:val="false"/>
                <w:i w:val="false"/>
                <w:color w:val="000000"/>
                <w:sz w:val="20"/>
              </w:rPr>
              <w:t>әскери қызметшілердің</w:t>
            </w:r>
            <w:r>
              <w:br/>
            </w:r>
            <w:r>
              <w:rPr>
                <w:rFonts w:ascii="Times New Roman"/>
                <w:b w:val="false"/>
                <w:i w:val="false"/>
                <w:color w:val="000000"/>
                <w:sz w:val="20"/>
              </w:rPr>
              <w:t>оқуына жұмсалған</w:t>
            </w:r>
            <w:r>
              <w:br/>
            </w:r>
            <w:r>
              <w:rPr>
                <w:rFonts w:ascii="Times New Roman"/>
                <w:b w:val="false"/>
                <w:i w:val="false"/>
                <w:color w:val="000000"/>
                <w:sz w:val="20"/>
              </w:rPr>
              <w:t>ақшаны мемлекетке өтеу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"___" _____________________</w:t>
            </w:r>
            <w:r>
              <w:br/>
            </w:r>
            <w:r>
              <w:rPr>
                <w:rFonts w:ascii="Times New Roman"/>
                <w:b w:val="false"/>
                <w:i w:val="false"/>
                <w:color w:val="000000"/>
                <w:sz w:val="20"/>
              </w:rPr>
              <w:t>(күні)</w:t>
            </w:r>
          </w:p>
        </w:tc>
      </w:tr>
    </w:tbl>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әскери оқу орнының атауы</w:t>
      </w:r>
    </w:p>
    <w:p>
      <w:pPr>
        <w:spacing w:after="0"/>
        <w:ind w:left="0"/>
        <w:jc w:val="both"/>
      </w:pPr>
      <w:r>
        <w:rPr>
          <w:rFonts w:ascii="Times New Roman"/>
          <w:b w:val="false"/>
          <w:i w:val="false"/>
          <w:color w:val="000000"/>
          <w:sz w:val="28"/>
        </w:rPr>
        <w:t>_____________________ мамандығы бойынша  ____/_____ оқу жылында Қазақстан</w:t>
      </w:r>
    </w:p>
    <w:p>
      <w:pPr>
        <w:spacing w:after="0"/>
        <w:ind w:left="0"/>
        <w:jc w:val="both"/>
      </w:pPr>
      <w:r>
        <w:rPr>
          <w:rFonts w:ascii="Times New Roman"/>
          <w:b w:val="false"/>
          <w:i w:val="false"/>
          <w:color w:val="000000"/>
          <w:sz w:val="28"/>
        </w:rPr>
        <w:t>Республикасы Қарулы Күштерінің бір  әскери қызметшісін оқытуға жұмсалған нақты</w:t>
      </w:r>
    </w:p>
    <w:p>
      <w:pPr>
        <w:spacing w:after="0"/>
        <w:ind w:left="0"/>
        <w:jc w:val="both"/>
      </w:pPr>
      <w:r>
        <w:rPr>
          <w:rFonts w:ascii="Times New Roman"/>
          <w:b w:val="false"/>
          <w:i w:val="false"/>
          <w:color w:val="000000"/>
          <w:sz w:val="28"/>
        </w:rPr>
        <w:t>шығынның жиынтық есебі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5-курс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алатын әскери қызметшінің стипендиясы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Азық-түлікпен қамтамасыз ету: 1) жалпыәскери үлес 2) ұшқыштар үлесі 3) техникалық үлес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ақысы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барлық шығыс қызметтер бастықтарының есеп-негіздемелерімен расталады, одан кейін жинақтау үшін қаржы қызметіне ұсынылады. </w:t>
      </w:r>
    </w:p>
    <w:p>
      <w:pPr>
        <w:spacing w:after="0"/>
        <w:ind w:left="0"/>
        <w:jc w:val="both"/>
      </w:pPr>
      <w:r>
        <w:rPr>
          <w:rFonts w:ascii="Times New Roman"/>
          <w:b w:val="false"/>
          <w:i w:val="false"/>
          <w:color w:val="000000"/>
          <w:sz w:val="28"/>
        </w:rPr>
        <w:t>
      Қазақстан Республикасы Қарулы Күштерінің бір әскери қызметшісін оқытуға нақты шығынның жиынтық есебі шығысының әрбір тармағына жеке есептеулер жасалады және мынадай нормалар мен нақты шығынға сәйкес жүргізіледі:</w:t>
      </w:r>
    </w:p>
    <w:bookmarkStart w:name="z17" w:id="11"/>
    <w:p>
      <w:pPr>
        <w:spacing w:after="0"/>
        <w:ind w:left="0"/>
        <w:jc w:val="both"/>
      </w:pPr>
      <w:r>
        <w:rPr>
          <w:rFonts w:ascii="Times New Roman"/>
          <w:b w:val="false"/>
          <w:i w:val="false"/>
          <w:color w:val="000000"/>
          <w:sz w:val="28"/>
        </w:rPr>
        <w:t>
      1. Курсанттардың стипендиясын Қазақстан Республикасы Үкіметінің 2017 жылғы 16 қазандағы № 646қбп қаулысымен бекітілген Мемлекеттік бюджет есебінен қамтылатын Қазақстан Республикасы органдарының қызметкерлеріне еңбекақы төлеудің бірыңғай жүйесі негізінде есептеу.</w:t>
      </w:r>
    </w:p>
    <w:bookmarkEnd w:id="11"/>
    <w:bookmarkStart w:name="z18" w:id="12"/>
    <w:p>
      <w:pPr>
        <w:spacing w:after="0"/>
        <w:ind w:left="0"/>
        <w:jc w:val="both"/>
      </w:pPr>
      <w:r>
        <w:rPr>
          <w:rFonts w:ascii="Times New Roman"/>
          <w:b w:val="false"/>
          <w:i w:val="false"/>
          <w:color w:val="000000"/>
          <w:sz w:val="28"/>
        </w:rPr>
        <w:t xml:space="preserve">
      2. Азық-түлікпен қамтамасыз етуді "Бейбiт уақытқа арналған Қазақстан Республикасының Қарулы Күштерiн азық-түлiкпен, азықпен, жабдықпен, асханалық-асүйлік ыдыспен және азық-түлік қызметінің техникасымен жабдықтау нормаларын бекіту туралы" Қазақстан Республикасы Қорғаныс министрінің 2015 жылғы 18 маусымдағы № 353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11844 болып тіркелген) бекітілген нормалар бойынша есептеу.</w:t>
      </w:r>
    </w:p>
    <w:bookmarkEnd w:id="12"/>
    <w:bookmarkStart w:name="z19" w:id="13"/>
    <w:p>
      <w:pPr>
        <w:spacing w:after="0"/>
        <w:ind w:left="0"/>
        <w:jc w:val="both"/>
      </w:pPr>
      <w:r>
        <w:rPr>
          <w:rFonts w:ascii="Times New Roman"/>
          <w:b w:val="false"/>
          <w:i w:val="false"/>
          <w:color w:val="000000"/>
          <w:sz w:val="28"/>
        </w:rPr>
        <w:t xml:space="preserve">
      3. Жол жүру ақысы шығысын оқу жылы кезеңіне жұмсалған нақты шығыс бойынша есептеу. </w:t>
      </w:r>
    </w:p>
    <w:bookmarkEnd w:id="13"/>
    <w:p>
      <w:pPr>
        <w:spacing w:after="0"/>
        <w:ind w:left="0"/>
        <w:jc w:val="both"/>
      </w:pPr>
      <w:r>
        <w:rPr>
          <w:rFonts w:ascii="Times New Roman"/>
          <w:b w:val="false"/>
          <w:i w:val="false"/>
          <w:color w:val="000000"/>
          <w:sz w:val="28"/>
        </w:rPr>
        <w:t>
      Қазақстан Республикасы Қорғаныс министрлігі Әскери білім және ғылым департаментінің бастығы</w:t>
      </w:r>
    </w:p>
    <w:p>
      <w:pPr>
        <w:spacing w:after="0"/>
        <w:ind w:left="0"/>
        <w:jc w:val="both"/>
      </w:pPr>
      <w:r>
        <w:rPr>
          <w:rFonts w:ascii="Times New Roman"/>
          <w:b w:val="false"/>
          <w:i w:val="false"/>
          <w:color w:val="000000"/>
          <w:sz w:val="28"/>
        </w:rPr>
        <w:t xml:space="preserve">
      М.О. ______________________________________________________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"___"_____________________   (күні)</w:t>
      </w:r>
    </w:p>
    <w:p>
      <w:pPr>
        <w:spacing w:after="0"/>
        <w:ind w:left="0"/>
        <w:jc w:val="both"/>
      </w:pPr>
      <w:r>
        <w:rPr>
          <w:rFonts w:ascii="Times New Roman"/>
          <w:b w:val="false"/>
          <w:i w:val="false"/>
          <w:color w:val="000000"/>
          <w:sz w:val="28"/>
        </w:rPr>
        <w:t xml:space="preserve">Қаржы қызметінің бастығы (бас бухгалтер) </w:t>
      </w:r>
    </w:p>
    <w:p>
      <w:pPr>
        <w:spacing w:after="0"/>
        <w:ind w:left="0"/>
        <w:jc w:val="both"/>
      </w:pPr>
      <w:r>
        <w:rPr>
          <w:rFonts w:ascii="Times New Roman"/>
          <w:b w:val="false"/>
          <w:i w:val="false"/>
          <w:color w:val="000000"/>
          <w:sz w:val="28"/>
        </w:rPr>
        <w:t xml:space="preserve">___________________________________________________________  </w:t>
      </w:r>
    </w:p>
    <w:p>
      <w:pPr>
        <w:spacing w:after="0"/>
        <w:ind w:left="0"/>
        <w:jc w:val="both"/>
      </w:pPr>
      <w:r>
        <w:rPr>
          <w:rFonts w:ascii="Times New Roman"/>
          <w:b w:val="false"/>
          <w:i w:val="false"/>
          <w:color w:val="000000"/>
          <w:sz w:val="28"/>
        </w:rPr>
        <w:t xml:space="preserve">                  (әскери атағы, қолы) </w:t>
      </w:r>
    </w:p>
    <w:p>
      <w:pPr>
        <w:spacing w:after="0"/>
        <w:ind w:left="0"/>
        <w:jc w:val="both"/>
      </w:pPr>
      <w:r>
        <w:rPr>
          <w:rFonts w:ascii="Times New Roman"/>
          <w:b w:val="false"/>
          <w:i w:val="false"/>
          <w:color w:val="000000"/>
          <w:sz w:val="28"/>
        </w:rPr>
        <w:t>"___"__________________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