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8c68c" w14:textId="fa8c6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дереккөздердің әкімшілік деректерді өтеусіз негізде ұсыну қағидаларын бекіту туралы" Қазақстан Республикасы Статистика агенттігі төрағасының міндетін атқарушының 2010 жылғы 14 шілдедегі № 183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2022 жылғы 1 тамыздағы № 11 бұйрығы. Қазақстан Республикасының Әділет министрлігінде 2022 жылғы 1 тамызда № 28978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"Әкімшілік дереккөздердің әкімшілік деректерді өтеусіз негізде ұсыну қағидаларын бекіту туралы" Қазақстан Республикасы Статистика агенттігі төрағасының міндетін атқарушының 2010 жылғы 14 шілдедегі № 183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6394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кіріспе мынадай редакцияда жазылсын:</w:t>
      </w:r>
    </w:p>
    <w:bookmarkEnd w:id="1"/>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тармақшаларына</w:t>
      </w:r>
      <w:r>
        <w:rPr>
          <w:rFonts w:ascii="Times New Roman"/>
          <w:b w:val="false"/>
          <w:i w:val="false"/>
          <w:color w:val="000000"/>
          <w:sz w:val="28"/>
        </w:rPr>
        <w:t xml:space="preserve"> сәйкес БҰЙЫРАМЫН:";</w:t>
      </w:r>
    </w:p>
    <w:bookmarkStart w:name="z3" w:id="2"/>
    <w:p>
      <w:pPr>
        <w:spacing w:after="0"/>
        <w:ind w:left="0"/>
        <w:jc w:val="both"/>
      </w:pPr>
      <w:r>
        <w:rPr>
          <w:rFonts w:ascii="Times New Roman"/>
          <w:b w:val="false"/>
          <w:i w:val="false"/>
          <w:color w:val="000000"/>
          <w:sz w:val="28"/>
        </w:rPr>
        <w:t xml:space="preserve">
      көрсетілген бұйрықпен бекітілген Әкімшілік дереккөздердің әкімшілік деректерді өтеусіз негізде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Әкімшілік дереккөздердің әкімшілік деректерді өтеусіз негізде ұсыну қағидалары (бұдан әрі - Қағидалар) "Мемлекеттік статистика туралы" Қазақстан Республикасы Заңының (бұдан әрі - Заң) 16-бабы 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Статистикалық ақпаратты түзу және статистикалық тіркелімдерді өзектілендіру үшін әкімшілік деректерді пайдалану мақсатында уәкілетті органның ведомствосы тізілім деректерінің, сондай-ақ қолда бар әкімшілік деректер туралы ақпараттың негізінде, өзінің қажеттіліктерін ескере отырып, Қазақстан Республикасы Ақпарат және коммуникациялар министрінің міндетін атқарушының 2018 жылғы 29 наурыздағы № 123 (Нормативтік құқықтық актілерді мемлекеттік тіркеу тізілімінде № 16777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"Электрондық үкіметтің" ақпараттандыру объектілерін интеграциялау қағидаларына сәйкес "электрондық үкіметтің" веб-порталында сервистер тізілімінде интеграциялық сервистің бар болуы шартымен ақпараттандыру объектілерінің интеграциясын бастайды.</w:t>
      </w:r>
    </w:p>
    <w:p>
      <w:pPr>
        <w:spacing w:after="0"/>
        <w:ind w:left="0"/>
        <w:jc w:val="both"/>
      </w:pPr>
      <w:r>
        <w:rPr>
          <w:rFonts w:ascii="Times New Roman"/>
          <w:b w:val="false"/>
          <w:i w:val="false"/>
          <w:color w:val="000000"/>
          <w:sz w:val="28"/>
        </w:rPr>
        <w:t>
      Ақпараттық жүйелерді интеграциялаусыз жүзеге асырылатын өзара іс-қимылдар бойынша бірлескен актілер әзірленеді, оған орталық (немесе уәкілетті органның ведомстволары) немесе жергілікті атқарушы органдардың басшылары (не олардың міндеттерін атқаратын тұлғалар)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Әкімшілік деректердің нысандары мынадай құрылымнан тұрады:</w:t>
      </w:r>
    </w:p>
    <w:p>
      <w:pPr>
        <w:spacing w:after="0"/>
        <w:ind w:left="0"/>
        <w:jc w:val="both"/>
      </w:pPr>
      <w:r>
        <w:rPr>
          <w:rFonts w:ascii="Times New Roman"/>
          <w:b w:val="false"/>
          <w:i w:val="false"/>
          <w:color w:val="000000"/>
          <w:sz w:val="28"/>
        </w:rPr>
        <w:t>
      1) титулдық бет;</w:t>
      </w:r>
    </w:p>
    <w:p>
      <w:pPr>
        <w:spacing w:after="0"/>
        <w:ind w:left="0"/>
        <w:jc w:val="both"/>
      </w:pPr>
      <w:r>
        <w:rPr>
          <w:rFonts w:ascii="Times New Roman"/>
          <w:b w:val="false"/>
          <w:i w:val="false"/>
          <w:color w:val="000000"/>
          <w:sz w:val="28"/>
        </w:rPr>
        <w:t>
      2) негізгі бөлік;</w:t>
      </w:r>
    </w:p>
    <w:p>
      <w:pPr>
        <w:spacing w:after="0"/>
        <w:ind w:left="0"/>
        <w:jc w:val="both"/>
      </w:pPr>
      <w:r>
        <w:rPr>
          <w:rFonts w:ascii="Times New Roman"/>
          <w:b w:val="false"/>
          <w:i w:val="false"/>
          <w:color w:val="000000"/>
          <w:sz w:val="28"/>
        </w:rPr>
        <w:t>
      3) толтыру жөніндегі түсіндірме;</w:t>
      </w:r>
    </w:p>
    <w:p>
      <w:pPr>
        <w:spacing w:after="0"/>
        <w:ind w:left="0"/>
        <w:jc w:val="both"/>
      </w:pPr>
      <w:r>
        <w:rPr>
          <w:rFonts w:ascii="Times New Roman"/>
          <w:b w:val="false"/>
          <w:i w:val="false"/>
          <w:color w:val="000000"/>
          <w:sz w:val="28"/>
        </w:rPr>
        <w:t>
      4) қосымша (қажет болған жағдайда).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әкімшілік деректер нысандарының титулдық беті ресімделеді.</w:t>
      </w:r>
    </w:p>
    <w:p>
      <w:pPr>
        <w:spacing w:after="0"/>
        <w:ind w:left="0"/>
        <w:jc w:val="both"/>
      </w:pPr>
      <w:r>
        <w:rPr>
          <w:rFonts w:ascii="Times New Roman"/>
          <w:b w:val="false"/>
          <w:i w:val="false"/>
          <w:color w:val="000000"/>
          <w:sz w:val="28"/>
        </w:rPr>
        <w:t xml:space="preserve">
      Әкімшілік деректер нысанының негізгі бөлігін әкімшілік дереккөздер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әзірлейді және әкімшілік деректерді жинау үшін көрсеткіштер мен (немесе) сұрақтар тізбесі және типтік мекенжай бөлігінен тұрады.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әкімшілік деректер нысанын толтыру жөніндегі түсіндірме әзірленеді.";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"11. Уәкілетті органның ведомствосы әкімшілік деректердің нысандарын бекіту туралы нормативтік құқықтық актінің жобасын "Стандарттау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техникалық-экономикалық ақпараттың ұлттық жіктеуіштерге сәйкестігі, әкімшілік деректер нысандарында көрсетілген көрсеткіштерге жалпымемлекеттік, ведомстволық статистикалық байқаулардың статистикалық нысандарының көрсеткіштерімен салыстырмалы талдау жүргізу арқылы қайталанатын көрсеткіштердің болуы мәніне түскен күнінен бастап он жұмыс күні ішінде қарайды.</w:t>
      </w:r>
    </w:p>
    <w:p>
      <w:pPr>
        <w:spacing w:after="0"/>
        <w:ind w:left="0"/>
        <w:jc w:val="both"/>
      </w:pPr>
      <w:r>
        <w:rPr>
          <w:rFonts w:ascii="Times New Roman"/>
          <w:b w:val="false"/>
          <w:i w:val="false"/>
          <w:color w:val="000000"/>
          <w:sz w:val="28"/>
        </w:rPr>
        <w:t>
      Қайталанатын көрсеткіштер болған жағдайда уәкілетті органның ведомствосы оларды әкімшілік деректердің нысандарынан немесе жалпымемлекеттік және ведомстволық статистикалық байқаулардың нысандарынан алып тастау мәселесін шешу үшін уәкілетті орган ведомствосының және әкімшілік дереккөздің лауазымды адамдарының қатарынан жұмыс кездесуіне бастамашылық етеді. Мәселе ұзақ мерзімде қаралған кезде мерзім тағы да отыз жұмыс күнге ұзартылады.";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9" w:id="3"/>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Әдіснамалық даму және деректерді басқару саясаты департаменті заңнамада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1" w:id="5"/>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6"/>
    <w:bookmarkStart w:name="z13"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Стратегиялық жоспарлау</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және Реформалар агенттігінің </w:t>
            </w:r>
          </w:p>
          <w:p>
            <w:pPr>
              <w:spacing w:after="20"/>
              <w:ind w:left="20"/>
              <w:jc w:val="both"/>
            </w:pPr>
            <w:r>
              <w:rPr>
                <w:rFonts w:ascii="Times New Roman"/>
                <w:b/>
                <w:i w:val="false"/>
                <w:color w:val="000000"/>
                <w:sz w:val="20"/>
              </w:rPr>
              <w:t xml:space="preserve">          Ұлттық с</w:t>
            </w:r>
            <w:r>
              <w:rPr>
                <w:rFonts w:ascii="Times New Roman"/>
                <w:b/>
                <w:i w:val="false"/>
                <w:color w:val="000000"/>
                <w:sz w:val="20"/>
              </w:rPr>
              <w:t>татистика бюросының басшысы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i w:val="false"/>
                <w:color w:val="000000"/>
                <w:sz w:val="20"/>
              </w:rPr>
              <w:t>Ж.Шаймарданов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Ақпарат және қоғамдық даму</w:t>
            </w:r>
          </w:p>
          <w:p>
            <w:pPr>
              <w:spacing w:after="20"/>
              <w:ind w:left="20"/>
              <w:jc w:val="both"/>
            </w:pPr>
            <w:r>
              <w:rPr>
                <w:rFonts w:ascii="Times New Roman"/>
                <w:b/>
                <w:i w:val="false"/>
                <w:color w:val="000000"/>
                <w:sz w:val="20"/>
              </w:rPr>
              <w:t>министрлігi</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Ауыл шаруашылығы министрлігі</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Әділет министрлігi</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Білім және ғылым министрлігi</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Денсаулық сақтау министрлігi</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Еңбек және халықты әлеуметтік</w:t>
            </w:r>
          </w:p>
          <w:p>
            <w:pPr>
              <w:spacing w:after="20"/>
              <w:ind w:left="20"/>
              <w:jc w:val="both"/>
            </w:pPr>
            <w:r>
              <w:rPr>
                <w:rFonts w:ascii="Times New Roman"/>
                <w:b/>
                <w:i w:val="false"/>
                <w:color w:val="000000"/>
                <w:sz w:val="20"/>
              </w:rPr>
              <w:t>қорғау министрлігi</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Индустрия және инфрақұрылымдық</w:t>
            </w:r>
          </w:p>
          <w:p>
            <w:pPr>
              <w:spacing w:after="20"/>
              <w:ind w:left="20"/>
              <w:jc w:val="both"/>
            </w:pPr>
            <w:r>
              <w:rPr>
                <w:rFonts w:ascii="Times New Roman"/>
                <w:b/>
                <w:i w:val="false"/>
                <w:color w:val="000000"/>
                <w:sz w:val="20"/>
              </w:rPr>
              <w:t>даму министрлігi</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Қаржы министрлігi</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Қаржылық мониторинг агенттігі</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Қаржы нарығын</w:t>
            </w:r>
          </w:p>
          <w:p>
            <w:pPr>
              <w:spacing w:after="20"/>
              <w:ind w:left="20"/>
              <w:jc w:val="both"/>
            </w:pPr>
            <w:r>
              <w:rPr>
                <w:rFonts w:ascii="Times New Roman"/>
                <w:b/>
                <w:i w:val="false"/>
                <w:color w:val="000000"/>
                <w:sz w:val="20"/>
              </w:rPr>
              <w:t>реттеу және дамыту агенттігі</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Қорғаныс министрлігi</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Мәдениет және спорт министрлігi</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Мемлекеттік қызмет</w:t>
            </w:r>
          </w:p>
          <w:p>
            <w:pPr>
              <w:spacing w:after="20"/>
              <w:ind w:left="20"/>
              <w:jc w:val="both"/>
            </w:pPr>
            <w:r>
              <w:rPr>
                <w:rFonts w:ascii="Times New Roman"/>
                <w:b/>
                <w:i w:val="false"/>
                <w:color w:val="000000"/>
                <w:sz w:val="20"/>
              </w:rPr>
              <w:t>істері агенттігі</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Сауда және интеграция</w:t>
            </w:r>
          </w:p>
          <w:p>
            <w:pPr>
              <w:spacing w:after="20"/>
              <w:ind w:left="20"/>
              <w:jc w:val="both"/>
            </w:pPr>
            <w:r>
              <w:rPr>
                <w:rFonts w:ascii="Times New Roman"/>
                <w:b/>
                <w:i w:val="false"/>
                <w:color w:val="000000"/>
                <w:sz w:val="20"/>
              </w:rPr>
              <w:t>министрлігі</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Сыбайлас жемқорлыққа қарсы</w:t>
            </w:r>
          </w:p>
          <w:p>
            <w:pPr>
              <w:spacing w:after="20"/>
              <w:ind w:left="20"/>
              <w:jc w:val="both"/>
            </w:pPr>
            <w:r>
              <w:rPr>
                <w:rFonts w:ascii="Times New Roman"/>
                <w:b/>
                <w:i w:val="false"/>
                <w:color w:val="000000"/>
                <w:sz w:val="20"/>
              </w:rPr>
              <w:t>іс-қимыл агенттігі</w:t>
            </w:r>
          </w:p>
          <w:p>
            <w:pPr>
              <w:spacing w:after="20"/>
              <w:ind w:left="20"/>
              <w:jc w:val="both"/>
            </w:pPr>
            <w:r>
              <w:rPr>
                <w:rFonts w:ascii="Times New Roman"/>
                <w:b/>
                <w:i w:val="false"/>
                <w:color w:val="000000"/>
                <w:sz w:val="20"/>
              </w:rPr>
              <w:t>(Сыбайлас жемқорлыққа қарсы қызмет)</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Сыртқы істер министрлігi</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Төтенше жағдайлар министрлігі</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Банкі</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 өнеркәсібі</w:t>
            </w:r>
          </w:p>
          <w:p>
            <w:pPr>
              <w:spacing w:after="20"/>
              <w:ind w:left="20"/>
              <w:jc w:val="both"/>
            </w:pPr>
            <w:r>
              <w:rPr>
                <w:rFonts w:ascii="Times New Roman"/>
                <w:b/>
                <w:i w:val="false"/>
                <w:color w:val="000000"/>
                <w:sz w:val="20"/>
              </w:rPr>
              <w:t>министрлігі</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Ішкі істер министрлігi</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Экология, геология және табиғи</w:t>
            </w:r>
          </w:p>
          <w:p>
            <w:pPr>
              <w:spacing w:after="20"/>
              <w:ind w:left="20"/>
              <w:jc w:val="both"/>
            </w:pPr>
            <w:r>
              <w:rPr>
                <w:rFonts w:ascii="Times New Roman"/>
                <w:b/>
                <w:i w:val="false"/>
                <w:color w:val="000000"/>
                <w:sz w:val="20"/>
              </w:rPr>
              <w:t>ресурстар министрлігі</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Энергетика министрлігi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бюросының басшысы</w:t>
            </w:r>
            <w:r>
              <w:br/>
            </w:r>
            <w:r>
              <w:rPr>
                <w:rFonts w:ascii="Times New Roman"/>
                <w:b w:val="false"/>
                <w:i w:val="false"/>
                <w:color w:val="000000"/>
                <w:sz w:val="20"/>
              </w:rPr>
              <w:t>2022 жылғы 1 тамыздағы</w:t>
            </w:r>
            <w:r>
              <w:br/>
            </w:r>
            <w:r>
              <w:rPr>
                <w:rFonts w:ascii="Times New Roman"/>
                <w:b w:val="false"/>
                <w:i w:val="false"/>
                <w:color w:val="000000"/>
                <w:sz w:val="20"/>
              </w:rPr>
              <w:t>№ 11 бұйрыққа</w:t>
            </w:r>
            <w:r>
              <w:br/>
            </w:r>
            <w:r>
              <w:rPr>
                <w:rFonts w:ascii="Times New Roman"/>
                <w:b w:val="false"/>
                <w:i w:val="false"/>
                <w:color w:val="000000"/>
                <w:sz w:val="20"/>
              </w:rPr>
              <w:t>қосымша</w:t>
            </w:r>
            <w:r>
              <w:br/>
            </w:r>
            <w:r>
              <w:rPr>
                <w:rFonts w:ascii="Times New Roman"/>
                <w:b w:val="false"/>
                <w:i w:val="false"/>
                <w:color w:val="000000"/>
                <w:sz w:val="20"/>
              </w:rPr>
              <w:t>Әкімшілік дереккөздердің</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ұсыну қағидаларына</w:t>
            </w:r>
            <w:r>
              <w:br/>
            </w:r>
            <w:r>
              <w:rPr>
                <w:rFonts w:ascii="Times New Roman"/>
                <w:b w:val="false"/>
                <w:i w:val="false"/>
                <w:color w:val="000000"/>
                <w:sz w:val="20"/>
              </w:rPr>
              <w:t>5-қосымша</w:t>
            </w:r>
            <w:r>
              <w:br/>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Қолда бар және әзірленетін әкімшілік деректер туралы ақпарат ______________________________ </w:t>
      </w:r>
      <w:r>
        <w:br/>
      </w:r>
      <w:r>
        <w:rPr>
          <w:rFonts w:ascii="Times New Roman"/>
          <w:b/>
          <w:i w:val="false"/>
          <w:color w:val="000000"/>
        </w:rPr>
        <w:t>(Әкімшілік дереккөздің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нысаны (қағаз жеткізгіште, электрондық түрде)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w:t>
            </w:r>
          </w:p>
          <w:p>
            <w:pPr>
              <w:spacing w:after="20"/>
              <w:ind w:left="20"/>
              <w:jc w:val="both"/>
            </w:pPr>
            <w:r>
              <w:rPr>
                <w:rFonts w:ascii="Times New Roman"/>
                <w:b w:val="false"/>
                <w:i w:val="false"/>
                <w:color w:val="000000"/>
                <w:sz w:val="20"/>
              </w:rPr>
              <w:t>
жүйенің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жіктеуіш коды және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жіктелімнің коды және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кестені толтыру жөніндегі түсіндірмелер:</w:t>
      </w:r>
    </w:p>
    <w:p>
      <w:pPr>
        <w:spacing w:after="0"/>
        <w:ind w:left="0"/>
        <w:jc w:val="both"/>
      </w:pPr>
      <w:r>
        <w:rPr>
          <w:rFonts w:ascii="Times New Roman"/>
          <w:b w:val="false"/>
          <w:i w:val="false"/>
          <w:color w:val="000000"/>
          <w:sz w:val="28"/>
        </w:rPr>
        <w:t>
      1-бағанда нөмір "№" реті бойынша толтырылады.</w:t>
      </w:r>
    </w:p>
    <w:p>
      <w:pPr>
        <w:spacing w:after="0"/>
        <w:ind w:left="0"/>
        <w:jc w:val="both"/>
      </w:pPr>
      <w:r>
        <w:rPr>
          <w:rFonts w:ascii="Times New Roman"/>
          <w:b w:val="false"/>
          <w:i w:val="false"/>
          <w:color w:val="000000"/>
          <w:sz w:val="28"/>
        </w:rPr>
        <w:t>
      2-бағанда әкімшілік дереккөздердің статистикалық қызметті қоспағанда алатын (жинайтын) ақпаратының қысқаша сипаттамасы толтырылады. Яғни, ведомстволық статистикалық байқаулар шеңберінде жиналатын ақпарат қосылмайды.</w:t>
      </w:r>
    </w:p>
    <w:p>
      <w:pPr>
        <w:spacing w:after="0"/>
        <w:ind w:left="0"/>
        <w:jc w:val="both"/>
      </w:pPr>
      <w:r>
        <w:rPr>
          <w:rFonts w:ascii="Times New Roman"/>
          <w:b w:val="false"/>
          <w:i w:val="false"/>
          <w:color w:val="000000"/>
          <w:sz w:val="28"/>
        </w:rPr>
        <w:t>
      3-бағанда әкімшілік дереккөздердің әкімшілік деректерді алу (жинау) кезеңділігі көрсетіледі (осы бағанда мынадай мәндерге жол беріледі түсуіне қарай, қажеттілігі бойынша, күн сайын, апта сайын, ай сайын, тоқсан сайын, жарты жылда 1 рет, - жыл сайын);</w:t>
      </w:r>
    </w:p>
    <w:p>
      <w:pPr>
        <w:spacing w:after="0"/>
        <w:ind w:left="0"/>
        <w:jc w:val="both"/>
      </w:pPr>
      <w:r>
        <w:rPr>
          <w:rFonts w:ascii="Times New Roman"/>
          <w:b w:val="false"/>
          <w:i w:val="false"/>
          <w:color w:val="000000"/>
          <w:sz w:val="28"/>
        </w:rPr>
        <w:t>
      4-бағанда алғашқы статистикалық деректерді қоспағанда, әкімшілік дереккөздер қалыптастыратын ақпаратты алу (жинау) нысаны көрсетіледі.</w:t>
      </w:r>
    </w:p>
    <w:p>
      <w:pPr>
        <w:spacing w:after="0"/>
        <w:ind w:left="0"/>
        <w:jc w:val="both"/>
      </w:pPr>
      <w:r>
        <w:rPr>
          <w:rFonts w:ascii="Times New Roman"/>
          <w:b w:val="false"/>
          <w:i w:val="false"/>
          <w:color w:val="000000"/>
          <w:sz w:val="28"/>
        </w:rPr>
        <w:t>
      Мынадай мәндерге жол беріледі:</w:t>
      </w:r>
    </w:p>
    <w:p>
      <w:pPr>
        <w:spacing w:after="0"/>
        <w:ind w:left="0"/>
        <w:jc w:val="both"/>
      </w:pPr>
      <w:r>
        <w:rPr>
          <w:rFonts w:ascii="Times New Roman"/>
          <w:b w:val="false"/>
          <w:i w:val="false"/>
          <w:color w:val="000000"/>
          <w:sz w:val="28"/>
        </w:rPr>
        <w:t>
      "электрондық түрде" (егер әкімшілік деректерді жинау электрондық түрде жүзеге асырылатын болса);</w:t>
      </w:r>
    </w:p>
    <w:p>
      <w:pPr>
        <w:spacing w:after="0"/>
        <w:ind w:left="0"/>
        <w:jc w:val="both"/>
      </w:pPr>
      <w:r>
        <w:rPr>
          <w:rFonts w:ascii="Times New Roman"/>
          <w:b w:val="false"/>
          <w:i w:val="false"/>
          <w:color w:val="000000"/>
          <w:sz w:val="28"/>
        </w:rPr>
        <w:t>
      "қағаз жеткізгіштерде" (егер әкімшілік деректерді жинау қағаз жеткізгіштерде жүзеге асырылатын болса);</w:t>
      </w:r>
    </w:p>
    <w:p>
      <w:pPr>
        <w:spacing w:after="0"/>
        <w:ind w:left="0"/>
        <w:jc w:val="both"/>
      </w:pPr>
      <w:r>
        <w:rPr>
          <w:rFonts w:ascii="Times New Roman"/>
          <w:b w:val="false"/>
          <w:i w:val="false"/>
          <w:color w:val="000000"/>
          <w:sz w:val="28"/>
        </w:rPr>
        <w:t>
      ақпаратты жинау қағаз жеткізгіштерде және электрондық түрде де жүргізілген жағдайда, екі мәннің бір уақытта бар болуына да жол беріледі.</w:t>
      </w:r>
    </w:p>
    <w:p>
      <w:pPr>
        <w:spacing w:after="0"/>
        <w:ind w:left="0"/>
        <w:jc w:val="both"/>
      </w:pPr>
      <w:r>
        <w:rPr>
          <w:rFonts w:ascii="Times New Roman"/>
          <w:b w:val="false"/>
          <w:i w:val="false"/>
          <w:color w:val="000000"/>
          <w:sz w:val="28"/>
        </w:rPr>
        <w:t>
      5-бағанда әкімшілік деректерді алуға (жинауға) арналған ақпараттық жүйенің бар-жоқтығы көрсетіледі. "Иә" немесе "жоқ" деген мәндерге рұқсат етіледі;</w:t>
      </w:r>
    </w:p>
    <w:p>
      <w:pPr>
        <w:spacing w:after="0"/>
        <w:ind w:left="0"/>
        <w:jc w:val="both"/>
      </w:pPr>
      <w:r>
        <w:rPr>
          <w:rFonts w:ascii="Times New Roman"/>
          <w:b w:val="false"/>
          <w:i w:val="false"/>
          <w:color w:val="000000"/>
          <w:sz w:val="28"/>
        </w:rPr>
        <w:t xml:space="preserve">
      6-бағанда Жіктелімдер тізілімі ("КЛАСС" ақпараттық жүйесінде ретке келтіру мақсатында қалыптастырылған жіктелімдердің жүйелендірілген тізбесі) бойынша коды және әкімшілік деректерді алу (жинау) кезінде пайдаланылатын жіктеуіштердің атауы ("Стандарттау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7) тармақшасында белгіленген тәртіппен бекітілген техникалық-экономикалық ақпараттың ұлттық жіктеуіштері көрсетіледі) атап көрсетіледі;</w:t>
      </w:r>
    </w:p>
    <w:p>
      <w:pPr>
        <w:spacing w:after="0"/>
        <w:ind w:left="0"/>
        <w:jc w:val="both"/>
      </w:pPr>
      <w:r>
        <w:rPr>
          <w:rFonts w:ascii="Times New Roman"/>
          <w:b w:val="false"/>
          <w:i w:val="false"/>
          <w:color w:val="000000"/>
          <w:sz w:val="28"/>
        </w:rPr>
        <w:t>
      7-бағанда Жіктелім тізілімі бойынша коды және әкімшілік деректерді алу (жинау) кезінде пайдаланылатын жіктелімдер атауы көрсетіледі (әкімшілік дереккөздер әзірлеген және бекіткен салалық (ведомстволық) жіктеуіштер (министрліктер мен ведомстволардың белгілі бір саласында ресми статистикалық ақпаратты түзуде қолдану үшін белгіленген тәртіппен енгізілген жіктеуіш, номенклатура, анықтамалық) көрсетіледі).</w:t>
      </w:r>
    </w:p>
    <w:p>
      <w:pPr>
        <w:spacing w:after="0"/>
        <w:ind w:left="0"/>
        <w:jc w:val="both"/>
      </w:pPr>
      <w:r>
        <w:rPr>
          <w:rFonts w:ascii="Times New Roman"/>
          <w:b w:val="false"/>
          <w:i w:val="false"/>
          <w:color w:val="000000"/>
          <w:sz w:val="28"/>
        </w:rPr>
        <w:t xml:space="preserve">
      Салалық ведомстволық жіктелімдерді әзірлеу, бекіту, қолдану және жүргізу тәртібі Қазақстан Республикасы Ұлттық экономика министрлігі Статистика комитеті төрағасының 2015 жылғы 18 наурыздағы № 50 бұйрығымен бекітілген (Нормативтік құқықтық актілерді мемлекеттік тіркеу тізілімінде № 10779 болып тіркелген) Ведомстволық жіктелімдерді жүргізудің үлгілік </w:t>
      </w:r>
      <w:r>
        <w:rPr>
          <w:rFonts w:ascii="Times New Roman"/>
          <w:b w:val="false"/>
          <w:i w:val="false"/>
          <w:color w:val="000000"/>
          <w:sz w:val="28"/>
        </w:rPr>
        <w:t>әдістемесінде</w:t>
      </w:r>
      <w:r>
        <w:rPr>
          <w:rFonts w:ascii="Times New Roman"/>
          <w:b w:val="false"/>
          <w:i w:val="false"/>
          <w:color w:val="000000"/>
          <w:sz w:val="28"/>
        </w:rPr>
        <w:t xml:space="preserve"> (ВЖЖҮӘ) айқындалған.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