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a8e7" w14:textId="d2ba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құжатын беру" мемлекеттік қызмет көрсету қағидаларын бекіту туралы" Қазақстан Республикасы Ішкі істер министрінің 2021 жылғы 5 наурыздағы № 134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26 шiлдедегi № 624 бұйрығы. Қазақстан Республикасының Әділет министрлігінде 2022 жылғы 29 шiлдеде № 28943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№22306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 жүру құжатын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"Жол жүру құжатын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Республикасының аумағынан тыс жерде жүріп-тұруы үшін босқын мәртебесі берілген адамдарға, сондай-ақ Қазақстан Республикасының аумағынан реадмиссиялауға немесе шығарып жіберуге жататын шетелдіктер мен азаматтығы жоқ адамдарға Қазақстан Республикасында болу кезеңінде шетелдік паспортты жоғалтқан немесе Қазақстан Республикасынан шығу үшін шетелдік паспортының жарамдылық мерзімі өткен жағдайда "Жол жүру құжатын беру"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0"/>
    <w:bookmarkStart w:name="z6" w:id="1"/>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
    <w:bookmarkStart w:name="z7" w:id="2"/>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
    <w:bookmarkStart w:name="z8" w:id="3"/>
    <w:p>
      <w:pPr>
        <w:spacing w:after="0"/>
        <w:ind w:left="0"/>
        <w:jc w:val="both"/>
      </w:pPr>
      <w:r>
        <w:rPr>
          <w:rFonts w:ascii="Times New Roman"/>
          <w:b w:val="false"/>
          <w:i w:val="false"/>
          <w:color w:val="000000"/>
          <w:sz w:val="28"/>
        </w:rPr>
        <w:t>
      4)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3"/>
    <w:bookmarkStart w:name="z9" w:id="4"/>
    <w:p>
      <w:pPr>
        <w:spacing w:after="0"/>
        <w:ind w:left="0"/>
        <w:jc w:val="both"/>
      </w:pPr>
      <w:r>
        <w:rPr>
          <w:rFonts w:ascii="Times New Roman"/>
          <w:b w:val="false"/>
          <w:i w:val="false"/>
          <w:color w:val="000000"/>
          <w:sz w:val="28"/>
        </w:rPr>
        <w:t>
      5) босқын куәлігі – босқынның жеке басын куәландыратын және мәртебесін растайтын құжат;</w:t>
      </w:r>
    </w:p>
    <w:bookmarkEnd w:id="4"/>
    <w:bookmarkStart w:name="z10" w:id="5"/>
    <w:p>
      <w:pPr>
        <w:spacing w:after="0"/>
        <w:ind w:left="0"/>
        <w:jc w:val="both"/>
      </w:pPr>
      <w:r>
        <w:rPr>
          <w:rFonts w:ascii="Times New Roman"/>
          <w:b w:val="false"/>
          <w:i w:val="false"/>
          <w:color w:val="000000"/>
          <w:sz w:val="28"/>
        </w:rPr>
        <w:t>
      6) жол жүру құжаты – шетелдіктер мен азаматтығы жоқ адамдарға Қазақстан Республикасынан тыс жерге шығуы үшін берілетін құжат.</w:t>
      </w:r>
    </w:p>
    <w:bookmarkEnd w:id="5"/>
    <w:bookmarkStart w:name="z11" w:id="6"/>
    <w:p>
      <w:pPr>
        <w:spacing w:after="0"/>
        <w:ind w:left="0"/>
        <w:jc w:val="both"/>
      </w:pPr>
      <w:r>
        <w:rPr>
          <w:rFonts w:ascii="Times New Roman"/>
          <w:b w:val="false"/>
          <w:i w:val="false"/>
          <w:color w:val="000000"/>
          <w:sz w:val="28"/>
        </w:rPr>
        <w:t>
      7) электрондық формуляр – жеке басты куәландыратын құжаттарды (босқынның куәлігінен басқа) дайындау үшін нөмірі және штрих коды бар бланк, "Шетелдіктерді құжаттандыру және тіркеу" тіркеу пункті" қолданбалы бағдарламалық қамтамасыз ету (бұдан әрі – ШҚТ ТП) арқылы ресімделеді және толтырылады.";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Жеке тұлға (бұдан әрі – көрсетілетін қызметті алушы) мемлекеттік көрсетілетін қызметті алу үшін (балалар және сот әрекетке қабілетсіз деп таныған азаматтар, олардың заңды өкілдері (ата-аналары, қамқоршылары, қорғаншылары) өкілдікке өкілеттігін растайтын құжаттарды ұсына отырып) көрсетілетін қызметті алушыға "Азаматтарға арналған үкімет" Мемлекеттік корпорациясы" коммерциялық емес акционерлік қоғамға (бұдан әрі – Мемлекеттік корпорациясы) не "электрондық үкімет" веб-порталы (бұдан әрі –портал) арқылы осы Қағидаларға қосымшаға сәйкес Мемлекеттік көрсетілетін қызмет стандартында (бұдан әрі – Стандарт) көзделген тізбеге сәйкес жеке жүгінген кезде құжаттар топтамасын береді.</w:t>
      </w:r>
    </w:p>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көрсету ерекшеліктерін ескере отырып, өзге де мәліметтерді енгізетін мемлекеттік қызмет көрсетуге негізгі талаптардың тізбесі Стандартта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көрсетілетін қызметті алушыдан құжаттарды алған күннен бастап екі жұмыс күші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көрсетілетін қызметті беруші бір жұмыс күні ішінде ШТҚ ТП орталық торабына ресімделген электрондық формулярды береді.</w:t>
      </w:r>
    </w:p>
    <w:p>
      <w:pPr>
        <w:spacing w:after="0"/>
        <w:ind w:left="0"/>
        <w:jc w:val="both"/>
      </w:pPr>
      <w:r>
        <w:rPr>
          <w:rFonts w:ascii="Times New Roman"/>
          <w:b w:val="false"/>
          <w:i w:val="false"/>
          <w:color w:val="000000"/>
          <w:sz w:val="28"/>
        </w:rPr>
        <w:t>
      Электрондық формуляр орталық торапқа түскеннен кейін Нұр-Сұлтан, Алматы және Шымкент қалаларының, облыстардың Полиция департаменттерінің көші-қон қызметтері басқармаларының (бұдан әрі - КҚҚБ) қызметкері бір жұмыс күні ішінде электрондық формулярды толтырудың дұрыстығына және негізділігіне тексеруді жүзеге асырады.</w:t>
      </w:r>
    </w:p>
    <w:p>
      <w:pPr>
        <w:spacing w:after="0"/>
        <w:ind w:left="0"/>
        <w:jc w:val="both"/>
      </w:pPr>
      <w:r>
        <w:rPr>
          <w:rFonts w:ascii="Times New Roman"/>
          <w:b w:val="false"/>
          <w:i w:val="false"/>
          <w:color w:val="000000"/>
          <w:sz w:val="28"/>
        </w:rPr>
        <w:t>
      Стандарттың 9-тармағында көзделген бас тарту үшін негіздемелер бар болған кезде көрсетілетін қызметті беруші көрсетілетін қызметті алушыға мемлекеттік көрсетілетін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алушыға тыңдау туралы алдын ала, бірақ әкімшілік акті қабылданғанға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Тыңдаудың нәтижесі бойынша көрсетілетін қызметті беруші оларды қанағаттандыру туралы шешім қабылдайды және жеке басын куәландыратын құжатты дайындауға электрондық формуляр жібереді не мемлекеттік қызметті көрсетуден толық немесе ішінара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деректерін ақпараттандыру саласындағы уәкілетті орган белгілеген тәртіпте ақпараттық мониторинг жүйесіне мемлекеттік қызметті көрсету сатысы туралы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 xml:space="preserve">2) тармақшасына </w:t>
      </w:r>
      <w:r>
        <w:rPr>
          <w:rFonts w:ascii="Times New Roman"/>
          <w:b w:val="false"/>
          <w:i w:val="false"/>
          <w:color w:val="000000"/>
          <w:sz w:val="28"/>
        </w:rPr>
        <w:t xml:space="preserve">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тәртіпте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оң жақтағы жоғарыдағы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жүру құжатын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қосымша";</w:t>
            </w:r>
          </w:p>
        </w:tc>
      </w:tr>
    </w:tbl>
    <w:bookmarkStart w:name="z18" w:id="7"/>
    <w:p>
      <w:pPr>
        <w:spacing w:after="0"/>
        <w:ind w:left="0"/>
        <w:jc w:val="both"/>
      </w:pPr>
      <w:r>
        <w:rPr>
          <w:rFonts w:ascii="Times New Roman"/>
          <w:b w:val="false"/>
          <w:i w:val="false"/>
          <w:color w:val="000000"/>
          <w:sz w:val="28"/>
        </w:rPr>
        <w:t>
      2-реттік нөмір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"электрондық үкімет" веб-порталы арқылы: www.egov.kz - жол жүру құжаттарын ауыстырған кезде;</w:t>
            </w:r>
          </w:p>
          <w:p>
            <w:pPr>
              <w:spacing w:after="20"/>
              <w:ind w:left="20"/>
              <w:jc w:val="both"/>
            </w:pPr>
            <w:r>
              <w:rPr>
                <w:rFonts w:ascii="Times New Roman"/>
                <w:b w:val="false"/>
                <w:i w:val="false"/>
                <w:color w:val="000000"/>
                <w:sz w:val="20"/>
              </w:rPr>
              <w:t>
2) Мемлекеттік корпорацияда көрсетілетін қызметті беруші арқылы жүзеге асырылады. 16 жасқа толмаған көрсетілетін қызметті алушылар, соңдай-ақ реадмиссиялауға және Қазақстан Республикасының аумағынан шығарып жіберуге жататын адамдар үшін құжаттарды қабылдау және мемлекеттік қызметті көрсету нәтижесін беру Мемлекеттік корпорацияда көрсетілетін қызметті беруші арқылы жүзеге асырылады.</w:t>
            </w:r>
          </w:p>
        </w:tc>
      </w:tr>
    </w:tbl>
    <w:bookmarkStart w:name="z19" w:id="8"/>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8"/>
    <w:bookmarkStart w:name="z2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21"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0"/>
    <w:bookmarkStart w:name="z22"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23"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
    <w:bookmarkStart w:name="z2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w:t>
            </w:r>
            <w:r>
              <w:rPr>
                <w:rFonts w:ascii="Times New Roman"/>
                <w:b/>
                <w:i w:val="false"/>
                <w:color w:val="000000"/>
                <w:sz w:val="20"/>
              </w:rPr>
              <w:t>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i w:val="false"/>
                <w:color w:val="000000"/>
                <w:sz w:val="20"/>
              </w:rPr>
              <w:t xml:space="preserve">Еңбек және халықты әлеуметтік </w:t>
            </w:r>
          </w:p>
          <w:p>
            <w:pPr>
              <w:spacing w:after="20"/>
              <w:ind w:left="20"/>
              <w:jc w:val="both"/>
            </w:pPr>
            <w:r>
              <w:rPr>
                <w:rFonts w:ascii="Times New Roman"/>
                <w:b/>
                <w:i w:val="false"/>
                <w:color w:val="000000"/>
                <w:sz w:val="20"/>
              </w:rPr>
              <w:t>қорғау</w:t>
            </w:r>
            <w:r>
              <w:rPr>
                <w:rFonts w:ascii="Times New Roman"/>
                <w:b/>
                <w:i w:val="false"/>
                <w:color w:val="000000"/>
                <w:sz w:val="20"/>
              </w:rPr>
              <w:t xml:space="preserve">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