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8520" w14:textId="01c8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12 шiлдедегi № 588 бұйрығы. Қазақстан Республикасының Әділет министрлігінде 2022 жылғы 15 шiлдеде № 28826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сотталғандармен тәрбие жұмысын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"11. Сотталғанды зерделеу және онымен тәрбие жұмысын жүргiзу нәтижелері бойынша қорытындылар Қазақстан Республикасы Ішкі істер министрлігі Қылмыстық-атқару жүйесінің орталықтандырылған автоматтандырылған деректер қоры (бұдан әрі – ҚАЖ ОАДҚ) арқылы ай сайын ЖТЖ күнделігіне жазылады.";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Психолог жаңадан келген сотталғандарға бастапқы психодиагностикалық тексеру жүргiзедi, олардың әрқайсысына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Психологиялық картаны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"17. Өткiзiлген жұмысты талдау нәтижелері бойынша психолог тиісті қызметтерге жаңадан келген сотталғандармен тәрбие жұмысын жүргізудің негiзгi бағыттары бойынша ұсыныс бередi, олар ҚАЖ ОАДҚ арқылы ЖТЖ күнделiгiне жазылады.";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"24. ЖТК мүшелерi жасақ бастығына және психологқа сотталғандармен жасақ буынында жұмыс жасау кезінде көмек көрсетеді, сотталғандардың түзелу (тәртіпті түзеу) мәселелерін шешуге, ұстау режимін сақтауға, оларға заңға бағынушылықтың тұрақты дағдыларын қалыптастыруға ықпал етеді, тәрбиелік және демалыс іс-шараларын ұйымдастыруға және өткізуге қатысады, сотталғандармен тәрбиелiк әңгiмелесу жазбасын және ЖТК ұсынымдарын ҚАЖ ОАДҚ арқылы ЖТЖ күнделiгiне және Психологиялық картаға енгiзедi, жеке бағдарламаны, ШТМББ немесе НЖЖА-ға (оның жеке басын сипаттайтын деректер, мінез-құлқы, жазаны өтеу кезінде оқуға және еңбекке деген көзқарасы) дайындауға, мекеме түрiн өзгертуге, сотталғандардың мекемеден тыс жерге шығуына сипаттайтын материалдарды әзірлеуге және іске асыруға қатысады, сотталғандардың ерікті ұйымдарының жұмыстарына көмек көрсетеді, сондай-ақ сотталғандарға көтермелеулер, тәртіптік жазалаулар қолдану мәселелерін қарастырады.";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Сотталғандарға тәртіптік жазалаулар ҚАК-тің </w:t>
      </w:r>
      <w:r>
        <w:rPr>
          <w:rFonts w:ascii="Times New Roman"/>
          <w:b w:val="false"/>
          <w:i w:val="false"/>
          <w:color w:val="000000"/>
          <w:sz w:val="28"/>
        </w:rPr>
        <w:t>133-бабында</w:t>
      </w:r>
      <w:r>
        <w:rPr>
          <w:rFonts w:ascii="Times New Roman"/>
          <w:b w:val="false"/>
          <w:i w:val="false"/>
          <w:color w:val="000000"/>
          <w:sz w:val="28"/>
        </w:rPr>
        <w:t xml:space="preserve"> көзделген тәртіпте мекеме бастығының немесе оның міндетін атқарушы адамның не оның орынбасарының қаулысымен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қолданылады.</w:t>
      </w:r>
    </w:p>
    <w:p>
      <w:pPr>
        <w:spacing w:after="0"/>
        <w:ind w:left="0"/>
        <w:jc w:val="both"/>
      </w:pPr>
      <w:r>
        <w:rPr>
          <w:rFonts w:ascii="Times New Roman"/>
          <w:b w:val="false"/>
          <w:i w:val="false"/>
          <w:color w:val="000000"/>
          <w:sz w:val="28"/>
        </w:rPr>
        <w:t>
      Бұзушылық фактісі бойынша сотталғанмен ЖТЖ күнделігіне тіркеумен тәрбиелік сипаттағы әңгіме жүргізіледі, қажеттілігіне қарай психологиялық көмек, психотүзету іс-шаралар өткізіледі.</w:t>
      </w:r>
    </w:p>
    <w:p>
      <w:pPr>
        <w:spacing w:after="0"/>
        <w:ind w:left="0"/>
        <w:jc w:val="both"/>
      </w:pPr>
      <w:r>
        <w:rPr>
          <w:rFonts w:ascii="Times New Roman"/>
          <w:b w:val="false"/>
          <w:i w:val="false"/>
          <w:color w:val="000000"/>
          <w:sz w:val="28"/>
        </w:rPr>
        <w:t>
      Мекеме әкімшілігі көтермелеу немесе жазалау шараларын қолдану туралы қаулы шығарылған күннен бастап келесі жұмыс күнінен кешіктірмей ҚАЖ ОАДҚ-ға осы мәліметтерді енгізеді.</w:t>
      </w:r>
    </w:p>
    <w:p>
      <w:pPr>
        <w:spacing w:after="0"/>
        <w:ind w:left="0"/>
        <w:jc w:val="both"/>
      </w:pPr>
      <w:r>
        <w:rPr>
          <w:rFonts w:ascii="Times New Roman"/>
          <w:b w:val="false"/>
          <w:i w:val="false"/>
          <w:color w:val="000000"/>
          <w:sz w:val="28"/>
        </w:rPr>
        <w:t>
      Егер тәртіптік жазалау басқа мекемелер арқылы транзитпен жүруі (бұдан әрі – транзиттік мекеме) кезінде салынған жағдайда транзиттік мекеме әкімшілігі тәртіптік жазалауға тарту туралы қаулы бар материалдарды сотталғанның жеке ісіне қоса береді.</w:t>
      </w:r>
    </w:p>
    <w:p>
      <w:pPr>
        <w:spacing w:after="0"/>
        <w:ind w:left="0"/>
        <w:jc w:val="both"/>
      </w:pPr>
      <w:r>
        <w:rPr>
          <w:rFonts w:ascii="Times New Roman"/>
          <w:b w:val="false"/>
          <w:i w:val="false"/>
          <w:color w:val="000000"/>
          <w:sz w:val="28"/>
        </w:rPr>
        <w:t>
      ТИ-ға жабу транзиттік мекемеде орындалады, транзиттік мекемедегі ТИ-ға жабу орындалмаған жағдайда не толығымен орындалмаса, осы жазалау мекемеге келген күні, соның ішінде тиісті іс-шараларды өткізумен карантинде болған күндерді есепке алумен орындалады.</w:t>
      </w:r>
    </w:p>
    <w:p>
      <w:pPr>
        <w:spacing w:after="0"/>
        <w:ind w:left="0"/>
        <w:jc w:val="both"/>
      </w:pPr>
      <w:r>
        <w:rPr>
          <w:rFonts w:ascii="Times New Roman"/>
          <w:b w:val="false"/>
          <w:i w:val="false"/>
          <w:color w:val="000000"/>
          <w:sz w:val="28"/>
        </w:rPr>
        <w:t>
      Сотталған жіберілген мекемеге келген күні, оның әкімшілігі жеке ісіне қоса берілген, тәртіптік жазалауларға тарту туралы материалдардың негізінде тиісті мінез-құлық дәрежесін бере отырып, ҚАЖ ОАДҚ-ға тиісті мәліметтерді енгізеді.</w:t>
      </w:r>
    </w:p>
    <w:p>
      <w:pPr>
        <w:spacing w:after="0"/>
        <w:ind w:left="0"/>
        <w:jc w:val="both"/>
      </w:pPr>
      <w:r>
        <w:rPr>
          <w:rFonts w:ascii="Times New Roman"/>
          <w:b w:val="false"/>
          <w:i w:val="false"/>
          <w:color w:val="000000"/>
          <w:sz w:val="28"/>
        </w:rPr>
        <w:t>
      Мекеме әкімшілігі келесі жұмыс күнінен кешіктірмей прокурорға сотталғанға қатысты тәртіптік жаза қолдану туралы қаулының көшірмесін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"31. Мекеме комиссиясының басқа жағдайға ауыстыру туралы шешіміне хаттама жасалады, үзінді жеке iске қоса тiгіледі, ал ҚАЖ ОАДҚ-ға тиісті жазба жазылады.";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"53. Сотталғандарды бостандыққа дайындау бойынша жұмыстардың нәтижелерi ҚАЖ ОАДҚ-да көрсетiледi, материалдар сотталғанның жеке iсiне тiркеледi.</w:t>
      </w:r>
    </w:p>
    <w:bookmarkEnd w:id="5"/>
    <w:p>
      <w:pPr>
        <w:spacing w:after="0"/>
        <w:ind w:left="0"/>
        <w:jc w:val="both"/>
      </w:pPr>
      <w:r>
        <w:rPr>
          <w:rFonts w:ascii="Times New Roman"/>
          <w:b w:val="false"/>
          <w:i w:val="false"/>
          <w:color w:val="000000"/>
          <w:sz w:val="28"/>
        </w:rPr>
        <w:t xml:space="preserve">
      Жазаның өтелмеген бөлігін неғұрлым жеңіл жаза түріне ауыстырудың немесе шартты түрде мерзімінен бұрын босатудың формальді мерзімі келген сотталғандарға қатысты (Қазақстан Республикасы Қылмыстық кодексінің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w:t>
      </w:r>
      <w:r>
        <w:rPr>
          <w:rFonts w:ascii="Times New Roman"/>
          <w:b w:val="false"/>
          <w:i w:val="false"/>
          <w:color w:val="000000"/>
          <w:sz w:val="28"/>
        </w:rPr>
        <w:t xml:space="preserve"> қолдану тәртібінде) мекеме әкімшілігі сотталған таңдаған тұрғылықты жері бойынша пробация қызметінен сотталғанның босап шыққаннан кейінгі болжамды тұратын орны мен оның жұмысқа орналасу перспективасы (туыстарының жазбаша келісімі, ұйымның, жергілікті өзін-өзі басқару органдарының тұрғын үй, жұмыс орнын беруі) туралы деректерді дер кезінде (екі айдан кем емес)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"55. Бас бостандығынан айыруға сотталғандармен тәрбие жұмысын жүргізу кезінде психологиялық көмек көрсету бөлігінде психолог мынадай құжаттаманы:</w:t>
      </w:r>
    </w:p>
    <w:bookmarkEnd w:id="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психологиялық картаны;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сотталғандардың туысқандарына арналған кеңес беру журналын;</w:t>
      </w:r>
    </w:p>
    <w:p>
      <w:pPr>
        <w:spacing w:after="0"/>
        <w:ind w:left="0"/>
        <w:jc w:val="both"/>
      </w:pPr>
      <w:r>
        <w:rPr>
          <w:rFonts w:ascii="Times New Roman"/>
          <w:b w:val="false"/>
          <w:i w:val="false"/>
          <w:color w:val="000000"/>
          <w:sz w:val="28"/>
        </w:rPr>
        <w:t>
      Қажет болған жағдайда журналдардағы бағандар саны көбейтілуі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21" w:id="7"/>
    <w:p>
      <w:pPr>
        <w:spacing w:after="0"/>
        <w:ind w:left="0"/>
        <w:jc w:val="both"/>
      </w:pPr>
      <w:r>
        <w:rPr>
          <w:rFonts w:ascii="Times New Roman"/>
          <w:b w:val="false"/>
          <w:i w:val="false"/>
          <w:color w:val="000000"/>
          <w:sz w:val="28"/>
        </w:rPr>
        <w:t>
      "58. Сотталғандардың ерікті ұйымдары мынадай сипаттағы секциялардан тұрады: бос уақыт және өзі-өзін тәрбиелеу; қолданбалы өнер және шығармашылық көркемөнерпаздар; өндірістік, санитариялық-гигиеналық және сотталғандардың өзгеде бағыттағы мүдделері.</w:t>
      </w:r>
    </w:p>
    <w:bookmarkEnd w:id="7"/>
    <w:p>
      <w:pPr>
        <w:spacing w:after="0"/>
        <w:ind w:left="0"/>
        <w:jc w:val="both"/>
      </w:pPr>
      <w:r>
        <w:rPr>
          <w:rFonts w:ascii="Times New Roman"/>
          <w:b w:val="false"/>
          <w:i w:val="false"/>
          <w:color w:val="000000"/>
          <w:sz w:val="28"/>
        </w:rPr>
        <w:t>
      Сондай-ақ, мекемелерде өзін жақсы жағынан көрсеткен сотталғандардың арасынан мекемелердің ұжымдары кеңесі (бұдан әрі – МҰК) және жасақтардың ұжымдары кеңесі (бұдан әрі – ЖҰК) құрылады. Осы секцияларда тұрған сотталғандардың шешімімен секциялардың жетекшілері сайланады.</w:t>
      </w:r>
    </w:p>
    <w:p>
      <w:pPr>
        <w:spacing w:after="0"/>
        <w:ind w:left="0"/>
        <w:jc w:val="both"/>
      </w:pPr>
      <w:r>
        <w:rPr>
          <w:rFonts w:ascii="Times New Roman"/>
          <w:b w:val="false"/>
          <w:i w:val="false"/>
          <w:color w:val="000000"/>
          <w:sz w:val="28"/>
        </w:rPr>
        <w:t>
      Секциялардың жетекшілері не сотталғандардың ерікті ұйымдарының өзге де мүшелері басқа сотталғандарға тапсырма бере алмайды, өз қызметін тек өз еркімен ынта білдіру және мекеменің тыныс-тіршілігін ұйымдастырудағы мәселелерде ұжымдық шешім қабылдау негізінде жүзеге асырады.</w:t>
      </w:r>
    </w:p>
    <w:p>
      <w:pPr>
        <w:spacing w:after="0"/>
        <w:ind w:left="0"/>
        <w:jc w:val="both"/>
      </w:pPr>
      <w:r>
        <w:rPr>
          <w:rFonts w:ascii="Times New Roman"/>
          <w:b w:val="false"/>
          <w:i w:val="false"/>
          <w:color w:val="000000"/>
          <w:sz w:val="28"/>
        </w:rPr>
        <w:t>
      Мекеме, жасақ ұжымының кеңесі өз қызметін мекеме қызметтерінің тоқсандық жұмыс жоспарына сәйкес жүзеге асырады.</w:t>
      </w:r>
    </w:p>
    <w:p>
      <w:pPr>
        <w:spacing w:after="0"/>
        <w:ind w:left="0"/>
        <w:jc w:val="both"/>
      </w:pPr>
      <w:r>
        <w:rPr>
          <w:rFonts w:ascii="Times New Roman"/>
          <w:b w:val="false"/>
          <w:i w:val="false"/>
          <w:color w:val="000000"/>
          <w:sz w:val="28"/>
        </w:rPr>
        <w:t>
      Секциялардың жетекшілерінің қатысуымен ЖТК отырыстарында СЕҰ жоспарларын іске асыру мәселелері талқыланады.".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19-қосымша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24-қосымша</w:t>
      </w:r>
      <w:r>
        <w:rPr>
          <w:rFonts w:ascii="Times New Roman"/>
          <w:b w:val="false"/>
          <w:i w:val="false"/>
          <w:color w:val="000000"/>
          <w:sz w:val="28"/>
        </w:rPr>
        <w:t xml:space="preserve"> алып тасталсын.</w:t>
      </w:r>
    </w:p>
    <w:bookmarkStart w:name="z29" w:id="8"/>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8"/>
    <w:bookmarkStart w:name="z3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31" w:id="10"/>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33"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1"/>
    <w:bookmarkStart w:name="z3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12 шілдедегі</w:t>
            </w:r>
            <w:r>
              <w:br/>
            </w:r>
            <w:r>
              <w:rPr>
                <w:rFonts w:ascii="Times New Roman"/>
                <w:b w:val="false"/>
                <w:i w:val="false"/>
                <w:color w:val="000000"/>
                <w:sz w:val="20"/>
              </w:rPr>
              <w:t xml:space="preserve">№ 588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айыруға </w:t>
            </w:r>
            <w:r>
              <w:br/>
            </w:r>
            <w:r>
              <w:rPr>
                <w:rFonts w:ascii="Times New Roman"/>
                <w:b w:val="false"/>
                <w:i w:val="false"/>
                <w:color w:val="000000"/>
                <w:sz w:val="20"/>
              </w:rPr>
              <w:t xml:space="preserve">сотталғандармен тәрбие </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13"/>
    <w:p>
      <w:pPr>
        <w:spacing w:after="0"/>
        <w:ind w:left="0"/>
        <w:jc w:val="left"/>
      </w:pPr>
      <w:r>
        <w:rPr>
          <w:rFonts w:ascii="Times New Roman"/>
          <w:b/>
          <w:i w:val="false"/>
          <w:color w:val="000000"/>
        </w:rPr>
        <w:t xml:space="preserve"> ПСИХОЛОГИЯЛЫҚ КАРТА</w:t>
      </w:r>
    </w:p>
    <w:bookmarkEnd w:id="13"/>
    <w:p>
      <w:pPr>
        <w:spacing w:after="0"/>
        <w:ind w:left="0"/>
        <w:jc w:val="both"/>
      </w:pPr>
      <w:r>
        <w:rPr>
          <w:rFonts w:ascii="Times New Roman"/>
          <w:b w:val="false"/>
          <w:i w:val="false"/>
          <w:color w:val="000000"/>
          <w:sz w:val="28"/>
        </w:rPr>
        <w:t>
      Тегі: __________________________________________________</w:t>
      </w:r>
    </w:p>
    <w:p>
      <w:pPr>
        <w:spacing w:after="0"/>
        <w:ind w:left="0"/>
        <w:jc w:val="both"/>
      </w:pPr>
      <w:r>
        <w:rPr>
          <w:rFonts w:ascii="Times New Roman"/>
          <w:b w:val="false"/>
          <w:i w:val="false"/>
          <w:color w:val="000000"/>
          <w:sz w:val="28"/>
        </w:rPr>
        <w:t>
      Аты: __________________________________________________</w:t>
      </w:r>
    </w:p>
    <w:p>
      <w:pPr>
        <w:spacing w:after="0"/>
        <w:ind w:left="0"/>
        <w:jc w:val="both"/>
      </w:pPr>
      <w:r>
        <w:rPr>
          <w:rFonts w:ascii="Times New Roman"/>
          <w:b w:val="false"/>
          <w:i w:val="false"/>
          <w:color w:val="000000"/>
          <w:sz w:val="28"/>
        </w:rPr>
        <w:t>
      Әкесінің аты: __________________________________________________</w:t>
      </w:r>
    </w:p>
    <w:p>
      <w:pPr>
        <w:spacing w:after="0"/>
        <w:ind w:left="0"/>
        <w:jc w:val="both"/>
      </w:pPr>
      <w:r>
        <w:rPr>
          <w:rFonts w:ascii="Times New Roman"/>
          <w:b w:val="false"/>
          <w:i w:val="false"/>
          <w:color w:val="000000"/>
          <w:sz w:val="28"/>
        </w:rPr>
        <w:t xml:space="preserve">
      Тұған күні:_______________________ </w:t>
      </w:r>
    </w:p>
    <w:p>
      <w:pPr>
        <w:spacing w:after="0"/>
        <w:ind w:left="0"/>
        <w:jc w:val="both"/>
      </w:pPr>
      <w:r>
        <w:rPr>
          <w:rFonts w:ascii="Times New Roman"/>
          <w:b w:val="false"/>
          <w:i w:val="false"/>
          <w:color w:val="000000"/>
          <w:sz w:val="28"/>
        </w:rPr>
        <w:t>
      Ұлты ____________________________</w:t>
      </w:r>
    </w:p>
    <w:p>
      <w:pPr>
        <w:spacing w:after="0"/>
        <w:ind w:left="0"/>
        <w:jc w:val="both"/>
      </w:pPr>
      <w:r>
        <w:rPr>
          <w:rFonts w:ascii="Times New Roman"/>
          <w:b w:val="false"/>
          <w:i w:val="false"/>
          <w:color w:val="000000"/>
          <w:sz w:val="28"/>
        </w:rPr>
        <w:t xml:space="preserve">
      Білімі: ____________________ </w:t>
      </w:r>
    </w:p>
    <w:p>
      <w:pPr>
        <w:spacing w:after="0"/>
        <w:ind w:left="0"/>
        <w:jc w:val="both"/>
      </w:pPr>
      <w:r>
        <w:rPr>
          <w:rFonts w:ascii="Times New Roman"/>
          <w:b w:val="false"/>
          <w:i w:val="false"/>
          <w:color w:val="000000"/>
          <w:sz w:val="28"/>
        </w:rPr>
        <w:t>
      Мамандығы: ___________________________</w:t>
      </w:r>
    </w:p>
    <w:p>
      <w:pPr>
        <w:spacing w:after="0"/>
        <w:ind w:left="0"/>
        <w:jc w:val="both"/>
      </w:pPr>
      <w:r>
        <w:rPr>
          <w:rFonts w:ascii="Times New Roman"/>
          <w:b w:val="false"/>
          <w:i w:val="false"/>
          <w:color w:val="000000"/>
          <w:sz w:val="28"/>
        </w:rPr>
        <w:t>
      Қамау алдындағы жұмыс орыны: 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Қарулы күштердегі қызмет: _____________________ </w:t>
      </w:r>
    </w:p>
    <w:p>
      <w:pPr>
        <w:spacing w:after="0"/>
        <w:ind w:left="0"/>
        <w:jc w:val="both"/>
      </w:pPr>
      <w:r>
        <w:rPr>
          <w:rFonts w:ascii="Times New Roman"/>
          <w:b w:val="false"/>
          <w:i w:val="false"/>
          <w:color w:val="000000"/>
          <w:sz w:val="28"/>
        </w:rPr>
        <w:t>
      Сотталықтарының саны: ___________</w:t>
      </w:r>
    </w:p>
    <w:p>
      <w:pPr>
        <w:spacing w:after="0"/>
        <w:ind w:left="0"/>
        <w:jc w:val="both"/>
      </w:pPr>
      <w:r>
        <w:rPr>
          <w:rFonts w:ascii="Times New Roman"/>
          <w:b w:val="false"/>
          <w:i w:val="false"/>
          <w:color w:val="000000"/>
          <w:sz w:val="28"/>
        </w:rPr>
        <w:t>
      Бап, мерзімі: ___________________________________</w:t>
      </w:r>
    </w:p>
    <w:p>
      <w:pPr>
        <w:spacing w:after="0"/>
        <w:ind w:left="0"/>
        <w:jc w:val="both"/>
      </w:pPr>
      <w:r>
        <w:rPr>
          <w:rFonts w:ascii="Times New Roman"/>
          <w:b w:val="false"/>
          <w:i w:val="false"/>
          <w:color w:val="000000"/>
          <w:sz w:val="28"/>
        </w:rPr>
        <w:t xml:space="preserve">
      Мерзімінің басталуы: __________________ </w:t>
      </w:r>
    </w:p>
    <w:p>
      <w:pPr>
        <w:spacing w:after="0"/>
        <w:ind w:left="0"/>
        <w:jc w:val="both"/>
      </w:pPr>
      <w:r>
        <w:rPr>
          <w:rFonts w:ascii="Times New Roman"/>
          <w:b w:val="false"/>
          <w:i w:val="false"/>
          <w:color w:val="000000"/>
          <w:sz w:val="28"/>
        </w:rPr>
        <w:t>
      Мерзімінің аяқталуы: __________________</w:t>
      </w:r>
    </w:p>
    <w:p>
      <w:pPr>
        <w:spacing w:after="0"/>
        <w:ind w:left="0"/>
        <w:jc w:val="both"/>
      </w:pPr>
      <w:r>
        <w:rPr>
          <w:rFonts w:ascii="Times New Roman"/>
          <w:b w:val="false"/>
          <w:i w:val="false"/>
          <w:color w:val="000000"/>
          <w:sz w:val="28"/>
        </w:rPr>
        <w:t>
      Қылмыстың қысқа фабуласы: 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Қылмысты (алкогольдік, есірткілік, уытқұмарлық масаң күйде / аффект күйінде) (қажетінің астын сызу) жасаған</w:t>
      </w:r>
    </w:p>
    <w:p>
      <w:pPr>
        <w:spacing w:after="0"/>
        <w:ind w:left="0"/>
        <w:jc w:val="both"/>
      </w:pPr>
      <w:r>
        <w:rPr>
          <w:rFonts w:ascii="Times New Roman"/>
          <w:b w:val="false"/>
          <w:i w:val="false"/>
          <w:color w:val="000000"/>
          <w:sz w:val="28"/>
        </w:rPr>
        <w:t>
      Мәжбүрлеп емдеу тағайындалды: Жоқ; Иә; (есінің дұрыстығы жоққа шығарылмайтын психикалық бұзылулардан зардап шегуші ретінде; психикаға белсенді әсер ететін заттарды (ПБЗ) пайдаланумен байланысты психикалық, мінез-құлық бұзылыстарынан (аурулардан) емделуге мұқтаж деп танылғандар ретінде; кәмелетке толмағандардың, жас балалардың жыныстық тиіспеушілігіне қарсы қылмыстық құқық бұзушылық жасаған он сегіз жастан асқан адам ретінде) астын сызу)</w:t>
      </w:r>
    </w:p>
    <w:p>
      <w:pPr>
        <w:spacing w:after="0"/>
        <w:ind w:left="0"/>
        <w:jc w:val="both"/>
      </w:pPr>
      <w:r>
        <w:rPr>
          <w:rFonts w:ascii="Times New Roman"/>
          <w:b w:val="false"/>
          <w:i w:val="false"/>
          <w:color w:val="000000"/>
          <w:sz w:val="28"/>
        </w:rPr>
        <w:t>
      Соттың мәжбүрлеп емдеуді тоқтатқан күні: ___________________________________</w:t>
      </w:r>
    </w:p>
    <w:p>
      <w:pPr>
        <w:spacing w:after="0"/>
        <w:ind w:left="0"/>
        <w:jc w:val="both"/>
      </w:pPr>
      <w:r>
        <w:rPr>
          <w:rFonts w:ascii="Times New Roman"/>
          <w:b w:val="false"/>
          <w:i w:val="false"/>
          <w:color w:val="000000"/>
          <w:sz w:val="28"/>
        </w:rPr>
        <w:t>
      ШТМББ:_______________________</w:t>
      </w:r>
    </w:p>
    <w:p>
      <w:pPr>
        <w:spacing w:after="0"/>
        <w:ind w:left="0"/>
        <w:jc w:val="both"/>
      </w:pPr>
      <w:r>
        <w:rPr>
          <w:rFonts w:ascii="Times New Roman"/>
          <w:b w:val="false"/>
          <w:i w:val="false"/>
          <w:color w:val="000000"/>
          <w:sz w:val="28"/>
        </w:rPr>
        <w:t>
      ЖЖА:__________________________ БТМ:_________________________</w:t>
      </w:r>
    </w:p>
    <w:p>
      <w:pPr>
        <w:spacing w:after="0"/>
        <w:ind w:left="0"/>
        <w:jc w:val="both"/>
      </w:pPr>
      <w:r>
        <w:rPr>
          <w:rFonts w:ascii="Times New Roman"/>
          <w:b w:val="false"/>
          <w:i w:val="false"/>
          <w:color w:val="000000"/>
          <w:sz w:val="28"/>
        </w:rPr>
        <w:t>
      Келіп түскен күні: __________________</w:t>
      </w:r>
    </w:p>
    <w:p>
      <w:pPr>
        <w:spacing w:after="0"/>
        <w:ind w:left="0"/>
        <w:jc w:val="both"/>
      </w:pPr>
      <w:r>
        <w:rPr>
          <w:rFonts w:ascii="Times New Roman"/>
          <w:b w:val="false"/>
          <w:i w:val="false"/>
          <w:color w:val="000000"/>
          <w:sz w:val="28"/>
        </w:rPr>
        <w:t>
      Қайдан келді: _____________________</w:t>
      </w:r>
    </w:p>
    <w:p>
      <w:pPr>
        <w:spacing w:after="0"/>
        <w:ind w:left="0"/>
        <w:jc w:val="both"/>
      </w:pPr>
      <w:r>
        <w:rPr>
          <w:rFonts w:ascii="Times New Roman"/>
          <w:b w:val="false"/>
          <w:i w:val="false"/>
          <w:color w:val="000000"/>
          <w:sz w:val="28"/>
        </w:rPr>
        <w:t xml:space="preserve">
      Профилактикалық есепке алу (түрі, күні, есепке қою негізі, бастамашы қызметі): </w:t>
      </w:r>
    </w:p>
    <w:p>
      <w:pPr>
        <w:spacing w:after="0"/>
        <w:ind w:left="0"/>
        <w:jc w:val="both"/>
      </w:pPr>
      <w:r>
        <w:rPr>
          <w:rFonts w:ascii="Times New Roman"/>
          <w:b w:val="false"/>
          <w:i w:val="false"/>
          <w:color w:val="000000"/>
          <w:sz w:val="28"/>
        </w:rPr>
        <w:t>
      __________________________________________________</w:t>
      </w:r>
    </w:p>
    <w:bookmarkStart w:name="z38" w:id="14"/>
    <w:p>
      <w:pPr>
        <w:spacing w:after="0"/>
        <w:ind w:left="0"/>
        <w:jc w:val="left"/>
      </w:pPr>
      <w:r>
        <w:rPr>
          <w:rFonts w:ascii="Times New Roman"/>
          <w:b/>
          <w:i w:val="false"/>
          <w:color w:val="000000"/>
        </w:rPr>
        <w:t xml:space="preserve"> Өмірбаяндық деректерді талдау</w:t>
      </w:r>
    </w:p>
    <w:bookmarkEnd w:id="14"/>
    <w:p>
      <w:pPr>
        <w:spacing w:after="0"/>
        <w:ind w:left="0"/>
        <w:jc w:val="both"/>
      </w:pPr>
      <w:r>
        <w:rPr>
          <w:rFonts w:ascii="Times New Roman"/>
          <w:b w:val="false"/>
          <w:i w:val="false"/>
          <w:color w:val="000000"/>
          <w:sz w:val="28"/>
        </w:rPr>
        <w:t>
      Тәрбиенің ерекшеліктері (толық / толық емес отбасында, туыстарында, балалар үйінде, интернатта, қамқоршыларда/асырап алушы ата-аналарда; ата-анасыз қай жастан бастап, отбасында қанша бала / бала саны бойынша; ата-аналар тарапынан назардың болмауы орын алды; балалық / жасөспірімдік жаста бас тарту; шамадан тыс қорғаншылық, "отбасының кумирі"; шамадан тыс қатаң тәрбие, ата-аналар/ата-аналар мен балалар арасындағы/балалар арасындағы жанжалдар, бір баланың(олардың) екіншісінің(олардың) кемітуі есебінен көтерілуі (керегінің астын сызу, өзгені көрсету):</w:t>
      </w:r>
    </w:p>
    <w:p>
      <w:pPr>
        <w:spacing w:after="0"/>
        <w:ind w:left="0"/>
        <w:jc w:val="both"/>
      </w:pPr>
      <w:r>
        <w:rPr>
          <w:rFonts w:ascii="Times New Roman"/>
          <w:b w:val="false"/>
          <w:i w:val="false"/>
          <w:color w:val="000000"/>
          <w:sz w:val="28"/>
        </w:rPr>
        <w:t>
      Ата-аналардың мәртебесі (жоғары/орташа/төмен білім беру, кәсіби және әлеуметтік; қайғылы қаза болу, аурудан мезгілсіз қайтыс болу, қай жаста) (керегінің астын сызу, өзгені көрсету): 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Отбасы (үйленген / тұрмыста, бойдақ / тұрмыста емес, азаматтық неке, жесір(а) ажырасқан(а); отбасымен байланыс: отбасымен байланысты қолдайды/қолдамайды/жоғалған/отбасылық қарым-қатынас жақсы/қанағаттанарлықсыз; отбасы құрметті, ақылды/дисфункционалды, маргиналды өмір салты; балалардың болуы (саны, Жасы, жынысы) (керегінің астын сызу, өзгені көрсету): _____________________________________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Қолайсыз тұқым қуалаушылық (жақын туыстарында психикалық аурулардың, алкоголизмнің, Нашақорлықтың, уытқұмарлықтың; ауытқушылық, делинквенттік мінез-құлықтың, суицидтік әрекеттердің немесе аяқталған суицидтердің болуы; бұрын сотталған, діни сектада тұрған және т. б.) (қажеттісінің астын сызу, өзгені көрсету): ___________________________</w:t>
      </w:r>
    </w:p>
    <w:p>
      <w:pPr>
        <w:spacing w:after="0"/>
        <w:ind w:left="0"/>
        <w:jc w:val="both"/>
      </w:pPr>
      <w:r>
        <w:rPr>
          <w:rFonts w:ascii="Times New Roman"/>
          <w:b w:val="false"/>
          <w:i w:val="false"/>
          <w:color w:val="000000"/>
          <w:sz w:val="28"/>
        </w:rPr>
        <w:t xml:space="preserve">
      Анамнез (бас сүйек-ми жарақаттары, тыртықтардың, тыртықтардың, күйіктердің болуы және т. б.; үйден кету/қаңғыбастық/оқу орындарын елемеу фактілері; аса құнды құмарлықтар мен қызығушылықтар; ББЗ теріс пайдалану; садизмнің, жануарларға/қоршаған ортаға физикалық агрессияның көрінісі; отбасылық қатынастардың бұзылуы, ажырасулар; жұмыс орындарының жиі ауысуы, теріс себептер бойынша жұмыстан шығу; құмар ойындарға/бәс тігуге әуестену және т. б.) (қажеттінің астын сызу, өзгені көрсету): 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Аутоагрессия (суицидтік және кез келген аутоагрессивтік мінез-құлық, оның ішінде көрсету сипаты: бөгде дене, тамақтанудан бас тарту, дене жарақаты және т. б.) (қажеттісінің астын сызу, барлық фактілерді, күндерді, тәсілдерді, себептерді көрсету): __________________</w:t>
      </w:r>
    </w:p>
    <w:p>
      <w:pPr>
        <w:spacing w:after="0"/>
        <w:ind w:left="0"/>
        <w:jc w:val="both"/>
      </w:pPr>
      <w:r>
        <w:rPr>
          <w:rFonts w:ascii="Times New Roman"/>
          <w:b w:val="false"/>
          <w:i w:val="false"/>
          <w:color w:val="000000"/>
          <w:sz w:val="28"/>
        </w:rPr>
        <w:t>
      Д-есепке алу: (наркологиялық, психоневрологиялық, соматикалық, туберкулездік; мүгедектіктің болуы) (қажетінің астын сызу, диагнозын көрсету)</w:t>
      </w:r>
    </w:p>
    <w:p>
      <w:pPr>
        <w:spacing w:after="0"/>
        <w:ind w:left="0"/>
        <w:jc w:val="both"/>
      </w:pPr>
      <w:r>
        <w:rPr>
          <w:rFonts w:ascii="Times New Roman"/>
          <w:b w:val="false"/>
          <w:i w:val="false"/>
          <w:color w:val="000000"/>
          <w:sz w:val="28"/>
        </w:rPr>
        <w:t>
      Зорлық-зомбылық жыныстық қатынасқа мәжбүрлеу / жыныстық артықшылықты бұзу (гомосексуализм) (көрсету): 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Қызығушылығы, хоббиі, іскерлігі, дағдылары (көрсету): ________________________________</w:t>
      </w:r>
    </w:p>
    <w:p>
      <w:pPr>
        <w:spacing w:after="0"/>
        <w:ind w:left="0"/>
        <w:jc w:val="both"/>
      </w:pPr>
      <w:r>
        <w:rPr>
          <w:rFonts w:ascii="Times New Roman"/>
          <w:b w:val="false"/>
          <w:i w:val="false"/>
          <w:color w:val="000000"/>
          <w:sz w:val="28"/>
        </w:rPr>
        <w:t>
      Өзінің жұмыспен қамтылуына қатынасы (оң, бейтарап, теріс) қажетінің астын сызу, өзгені көрсету): __________________________________</w:t>
      </w:r>
    </w:p>
    <w:p>
      <w:pPr>
        <w:spacing w:after="0"/>
        <w:ind w:left="0"/>
        <w:jc w:val="both"/>
      </w:pPr>
      <w:r>
        <w:rPr>
          <w:rFonts w:ascii="Times New Roman"/>
          <w:b w:val="false"/>
          <w:i w:val="false"/>
          <w:color w:val="000000"/>
          <w:sz w:val="28"/>
        </w:rPr>
        <w:t>
      __________________________________________________</w:t>
      </w:r>
    </w:p>
    <w:bookmarkStart w:name="z39" w:id="15"/>
    <w:p>
      <w:pPr>
        <w:spacing w:after="0"/>
        <w:ind w:left="0"/>
        <w:jc w:val="left"/>
      </w:pPr>
      <w:r>
        <w:rPr>
          <w:rFonts w:ascii="Times New Roman"/>
          <w:b/>
          <w:i w:val="false"/>
          <w:color w:val="000000"/>
        </w:rPr>
        <w:t xml:space="preserve"> Психологиялық сипаттама:  (керегінің астын сызу, қажет болған жағдайда сипаттау, нақтылау)</w:t>
      </w:r>
    </w:p>
    <w:bookmarkEnd w:id="15"/>
    <w:p>
      <w:pPr>
        <w:spacing w:after="0"/>
        <w:ind w:left="0"/>
        <w:jc w:val="both"/>
      </w:pPr>
      <w:r>
        <w:rPr>
          <w:rFonts w:ascii="Times New Roman"/>
          <w:b w:val="false"/>
          <w:i w:val="false"/>
          <w:color w:val="000000"/>
          <w:sz w:val="28"/>
        </w:rPr>
        <w:t>
      Нейро-лингвистикалық бағдарлау (НЛБ) (визуал, аудиал, кинестетик, дискрет) ____________________________________________</w:t>
      </w:r>
    </w:p>
    <w:p>
      <w:pPr>
        <w:spacing w:after="0"/>
        <w:ind w:left="0"/>
        <w:jc w:val="both"/>
      </w:pPr>
      <w:r>
        <w:rPr>
          <w:rFonts w:ascii="Times New Roman"/>
          <w:b w:val="false"/>
          <w:i w:val="false"/>
          <w:color w:val="000000"/>
          <w:sz w:val="28"/>
        </w:rPr>
        <w:t xml:space="preserve">
      Конституция (астеник, жеңіл атлетика, пикник, диспластика) 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Темперамент (тұрақты экстроверт, тұрақсыз экстроверт, интроверт; холерик, сангин, флегматикалық, меланхолик): 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Мінез акцентуациясы (баллмен): 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Өзін-өзі бағалау (жеткілікті, шамадан тыс, төмен, тұрақсыз) __________________________________________________________________</w:t>
      </w:r>
    </w:p>
    <w:p>
      <w:pPr>
        <w:spacing w:after="0"/>
        <w:ind w:left="0"/>
        <w:jc w:val="both"/>
      </w:pPr>
      <w:r>
        <w:rPr>
          <w:rFonts w:ascii="Times New Roman"/>
          <w:b w:val="false"/>
          <w:i w:val="false"/>
          <w:color w:val="000000"/>
          <w:sz w:val="28"/>
        </w:rPr>
        <w:t>
      Жүйке-психологиялық тұрақтылық (жоғары, жақсы / орташа, қанағаттанарлық, төмен / қанағаттанарлықсыз)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Жанжалдағы мінез-құлық стилі (қарама-қайшылық, ынтымақтастық, ымыраға келу, қашу, сәйкестік)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Бастапқы диагностика нәтижесінде суицидтік қауіп (жоқ, әлсіз, орташа, жоғары) _______________________</w:t>
      </w:r>
    </w:p>
    <w:p>
      <w:pPr>
        <w:spacing w:after="0"/>
        <w:ind w:left="0"/>
        <w:jc w:val="both"/>
      </w:pPr>
      <w:r>
        <w:rPr>
          <w:rFonts w:ascii="Times New Roman"/>
          <w:b w:val="false"/>
          <w:i w:val="false"/>
          <w:color w:val="000000"/>
          <w:sz w:val="28"/>
        </w:rPr>
        <w:t>
      Суицид және өзіне қандай да бір қасақана зақым келтіру қатерлері: суицид жасау ниеті туралы белсенді ойлар мен мәлімдемелер; өзіне дене жарақатын салудың айқын қаупі; суицид жасау/өзіне зақым келтіру (кез келген түрдегі)/тамақтанудан бас тарту әрекеттерінің болуы; әлеуметтік қолдаудың болмауы (жұбайымен (зайыбымен) ажырасу, ауыр бұзылған қарым-қатынастар, әлеуметтік ортаны қабылдамайтын туыстық байланыстардың үзілуі); өмірін аяқтау қаупі/суицид жасаудың тыңғылықты жоспары; созылмалы мүгедектік ауруы, психикалық денсаулық жағдайы, басқалармен қақтығыстар және басқалар: ____________________________________________________________________</w:t>
      </w:r>
    </w:p>
    <w:p>
      <w:pPr>
        <w:spacing w:after="0"/>
        <w:ind w:left="0"/>
        <w:jc w:val="both"/>
      </w:pPr>
      <w:r>
        <w:rPr>
          <w:rFonts w:ascii="Times New Roman"/>
          <w:b w:val="false"/>
          <w:i w:val="false"/>
          <w:color w:val="000000"/>
          <w:sz w:val="28"/>
        </w:rPr>
        <w:t xml:space="preserve">
      Мазасыздық (жеке, жағдайлық; төмен, орташа / орташа, жоғары)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Депрессия (жоқ, әлсіз, орташа, күшті)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Бейімделу (төмен, қанағаттанарлық, қалыпты, жоғары; жылдам, баяу)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Невротизация (Н)/Психопатизация (П) (П-жоғары, п-төмен, Н-жоғары, Н-төмен)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Агрессия (аутоагрессия, жанама, физикалық, ауызша агрессия, негативизм)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Деструктивті агрессияға бейімділік: даулар/жанжалдар кезінде басқа адамға дене күшін қолдану; ашушаңдық (кішкене қозу кезінде жағымсыз сезімдерді көрсетуге дайын болу: қызба мінез, дөрекілік); негативизм (пассивті қарсылықтан бастап қалыптасқан әдет-ғұрыптар мен заңдарға қарсы белсенді күреске дейінгі мінез-құлықтағы оппозициялық тәсіл); реніш (нақты және ойдан шығарылған әрекеттер үшін басқаларға қызғаныш пен жеккөрушілік); күдік (сенімсіздік пен сақтықтан бастап, басқа адамдар жоспарлап, зиян келтіретініне сенуге дейін); сөздік озбырлық (теріс сезімдерді (айқайлау, бажылдау) түрінде және ауызша жауаптар (қарғау, қорқыту) арқылы білдіру; кінә сезімі (субъектінің жаман адам екендігіне, зұлымдыққа, сондай-ақ оның өкінуіне деген ықтимал сенімі)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Фрустрация (төмен, орташа, жоғары)____________________________________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Қаттылық (төмен, орташа, жоғары) 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Жалғыздық (төмен, орташа, жоғары) 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Үмітсіздік (жоқ, жеңіл, орташа, ауыр) _____________________________</w:t>
      </w:r>
    </w:p>
    <w:p>
      <w:pPr>
        <w:spacing w:after="0"/>
        <w:ind w:left="0"/>
        <w:jc w:val="both"/>
      </w:pPr>
      <w:r>
        <w:rPr>
          <w:rFonts w:ascii="Times New Roman"/>
          <w:b w:val="false"/>
          <w:i w:val="false"/>
          <w:color w:val="000000"/>
          <w:sz w:val="28"/>
        </w:rPr>
        <w:t>
      Эмпатия (өте жоғары, орташа, төмен, өте төмен) 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Интеллект (сөйлеу, логикалық-математикалық, дене-кинетикалық, визуалды-кеңістіктік, әлеуметтік, жеке, шығармашылық; төмен, орташа, жоғары; жылжымалы, кристалданған) 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Есте сақтау (ұзақ мерзімді, қысқа мерзімді, жедел, қозғалыс, эмоционалды, бейнелі, ауызша-логикалық) 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Назар аудару (еріксіз (пассивті), ерікті, шоғырланған, көлемді, тұрақты, ауыспалы, таратылған.) ___________________________________________</w:t>
      </w:r>
    </w:p>
    <w:p>
      <w:pPr>
        <w:spacing w:after="0"/>
        <w:ind w:left="0"/>
        <w:jc w:val="both"/>
      </w:pPr>
      <w:r>
        <w:rPr>
          <w:rFonts w:ascii="Times New Roman"/>
          <w:b w:val="false"/>
          <w:i w:val="false"/>
          <w:color w:val="000000"/>
          <w:sz w:val="28"/>
        </w:rPr>
        <w:t>
      Айқын белгілер (қылилық, үлкен туатын дақтар/сүйелдер, тыртықтар, күйіктер және т. б. дененің, беттің ашық жерлерінде, өркештің болуы, ақсақтық, дененің жұптасқан бөліктерінің айқын білінетін асимметриясы, дене бөлігінің болмауы: көз, қол, аяқ және т. б.) ______________________</w:t>
      </w:r>
    </w:p>
    <w:p>
      <w:pPr>
        <w:spacing w:after="0"/>
        <w:ind w:left="0"/>
        <w:jc w:val="both"/>
      </w:pPr>
      <w:r>
        <w:rPr>
          <w:rFonts w:ascii="Times New Roman"/>
          <w:b w:val="false"/>
          <w:i w:val="false"/>
          <w:color w:val="000000"/>
          <w:sz w:val="28"/>
        </w:rPr>
        <w:t>
      Сөйлеу (баяу, тегіс, тұтқыр, тыныш, қозған, қозғалмалы, айқын, табанды, мәдени, сауатсыз, жергілікті диалектілердің болуы, екпін, сөйлеу кемшіліктері: сыбырлау, мұрын, бұралу, кекіру, саңырау, сөйлеу - жиі қайталанатын паразиттік сөздер және т. б.) _______________________________________</w:t>
      </w:r>
    </w:p>
    <w:p>
      <w:pPr>
        <w:spacing w:after="0"/>
        <w:ind w:left="0"/>
        <w:jc w:val="both"/>
      </w:pPr>
      <w:r>
        <w:rPr>
          <w:rFonts w:ascii="Times New Roman"/>
          <w:b w:val="false"/>
          <w:i w:val="false"/>
          <w:color w:val="000000"/>
          <w:sz w:val="28"/>
        </w:rPr>
        <w:t xml:space="preserve">
      Мінез-құлық / моторлық әдеттер (қолды ысқылау, саусақтардың буындарын қысу, назолабиалды үшбұрышты, иекті, шашты басынан сипау, аяғынан аяғына дейін басу, қолды тігістерде/Арқада/қалтада ұстау, қолдардағы заттарды бұру, басын иыққа еңкейту, аяғын аяққа қою, тырнақтарды тістеу, ән айту, би билейді, қолмен/аяқпен ырғақты ұрады және т. б.) 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Мінез-құлық: (сабырлы/мүйізді, жабық / ашық, эмоционалды / сабырлы,сенімсіз / қызығушылық танытады, қашықтықты сақтайды/ сақтамайды, сергек/босаңсыған, белсенді / енжар, сенімді/сенімді емес, қарапайым / бос,сөйлейтін / үнсіз, қатал / гуманистік, агрессивті / мейірімді, батыл / қорқақ, бейім авантюрам, импульсивен / Мұқият продумывает өз іс-әрекеттері және т. б.) (керегінің астын сызу, өзгені көрсету):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Толеранттылық/төзімсіздік (зияткерлік, этникалық, конфессиялық, мәдениетаралық, гендерлік, жыныстық, Медициналық, жас, сыныптық; төмен, орташа, жоғары) (қажеттісінің астын сызу, өзге де көрсету):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Шынайылық (төмен, қанағаттанарлық, жоғары)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Рұқсат етілген/норма/байқалады (әдепсіз тіл тигізу, ұқыпсыз сыртқы келбет, тексеруге (жұмысқа, оқуға) кешігу, өсек айту, жанжалдарда ұстамау( оларды арандату), ұсақ бұзақылық, дөрекілік, цинизм, қандай да бір арандатушылық, спирттік ішімдіктерді пайдалану, өтірік айту, дене күшін қолдану және т. б.) (керегінің астын сызу, өзге де көрсету):_________________________________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Басым қажеттіліктер: (физиологиялық, өзін-өзі сақтау, әлеуметтік топқа жату, жеке басын құрметтеу, өзін-өзі көрсету және т. б.) (керегінің астын сызу, өзгені көрсету): __________________________________________________</w:t>
      </w:r>
    </w:p>
    <w:p>
      <w:pPr>
        <w:spacing w:after="0"/>
        <w:ind w:left="0"/>
        <w:jc w:val="both"/>
      </w:pPr>
      <w:r>
        <w:rPr>
          <w:rFonts w:ascii="Times New Roman"/>
          <w:b w:val="false"/>
          <w:i w:val="false"/>
          <w:color w:val="000000"/>
          <w:sz w:val="28"/>
        </w:rPr>
        <w:t>
      Құндылықтар (жеке, әлеуметтік, материалдық, идеялық және т.б.) (қажеттісінің астын сызу, толығырақ және өзге де құндылықтарды көрсету): _______________________________________________</w:t>
      </w:r>
    </w:p>
    <w:p>
      <w:pPr>
        <w:spacing w:after="0"/>
        <w:ind w:left="0"/>
        <w:jc w:val="both"/>
      </w:pPr>
      <w:r>
        <w:rPr>
          <w:rFonts w:ascii="Times New Roman"/>
          <w:b w:val="false"/>
          <w:i w:val="false"/>
          <w:color w:val="000000"/>
          <w:sz w:val="28"/>
        </w:rPr>
        <w:t>
      Сотталған адам 6-12 айға дейін ұзақ уақыт бойы (ұсталғанға дейін, тергеу изоляторында, мекемеде) қатты эмоциялық күйзелісті бастан кешірді ме (қажетінің астын сызу, өзгелерін психологиялық портретте көрсету қажет): жалғыздық; аңсау; қорқыныш; үрей; тұйықтық; дұшпандық; долылық; өшпенділік; ыза; қанағаттанбаушылық сезімі; шаршау және үмітсіздік сезімі (өмір сүргісі келмейді) және басқа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қоғамға қарсы және шекаралық сипаттағы ерекше бұзылыстарының болуы: алдамшы сүйкімділік; патологиялық; зымияндық, қулық және айналасындағы адамдарға айла-шарғы жасау (жеке пайда алу үшін); жоғары моральдық сезімдерді (өкіну, жаны ашу, күйзелу, кінә мен ұят сезімдері) сезіне алмау; жауапсыздық; фрустрацияға өте төмен төзімділік; агрессивті мінез-құлықтың төмен шегі (физикалық зорлық-зомбылықты қоса алғанда); басқаларды айыптауға айқын бейімдігі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Тәуелді типтегі жеке тұлғалық бұзылулардың болуы: өзіне-өзі күмәндану (өзін-өзі бағалаудың төмендігі); басқа адамдардың талаптарына оңай бағынады (басқалардың нұсқауы бойынша заңсыз әрекеттер жасай алады); жалғыз қалудан қорқу (қолдаусыз тастап кету, айналасындағылардың үнемі жігерлендіруін қажет етеді); айналасындағылардан қамқорлық пен қолдау алуға ұмтылу (тіпті өз еркімен өзіне жағымсыз нәрселер жасауы мүмкін); өзіне қатысты маңызды шешімдер қабылдау жауапкершілігін басқаларға белсенді немесе пассивті түрде арту (қажетінің астын сызу)</w:t>
      </w:r>
    </w:p>
    <w:p>
      <w:pPr>
        <w:spacing w:after="0"/>
        <w:ind w:left="0"/>
        <w:jc w:val="both"/>
      </w:pPr>
      <w:r>
        <w:rPr>
          <w:rFonts w:ascii="Times New Roman"/>
          <w:b w:val="false"/>
          <w:i w:val="false"/>
          <w:color w:val="000000"/>
          <w:sz w:val="28"/>
        </w:rPr>
        <w:t>
      Басқа психологиялық және мінез-құлық ерекшеліктері 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Психолог __________________________________________________________ </w:t>
      </w:r>
    </w:p>
    <w:p>
      <w:pPr>
        <w:spacing w:after="0"/>
        <w:ind w:left="0"/>
        <w:jc w:val="both"/>
      </w:pPr>
      <w:r>
        <w:rPr>
          <w:rFonts w:ascii="Times New Roman"/>
          <w:b w:val="false"/>
          <w:i w:val="false"/>
          <w:color w:val="000000"/>
          <w:sz w:val="28"/>
        </w:rPr>
        <w:t>
      (Мекеме; ТАӘ)</w:t>
      </w:r>
    </w:p>
    <w:bookmarkStart w:name="z40" w:id="16"/>
    <w:p>
      <w:pPr>
        <w:spacing w:after="0"/>
        <w:ind w:left="0"/>
        <w:jc w:val="both"/>
      </w:pPr>
      <w:r>
        <w:rPr>
          <w:rFonts w:ascii="Times New Roman"/>
          <w:b w:val="false"/>
          <w:i w:val="false"/>
          <w:color w:val="000000"/>
          <w:sz w:val="28"/>
        </w:rPr>
        <w:t>
      Бөлім 1.  Психодиагностика нәтижелері</w:t>
      </w:r>
    </w:p>
    <w:bookmarkEnd w:id="16"/>
    <w:p>
      <w:pPr>
        <w:spacing w:after="0"/>
        <w:ind w:left="0"/>
        <w:jc w:val="both"/>
      </w:pPr>
      <w:r>
        <w:rPr>
          <w:rFonts w:ascii="Times New Roman"/>
          <w:b w:val="false"/>
          <w:i w:val="false"/>
          <w:color w:val="000000"/>
          <w:sz w:val="28"/>
        </w:rPr>
        <w:t>
      (психолог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p>
            <w:pPr>
              <w:spacing w:after="20"/>
              <w:ind w:left="20"/>
              <w:jc w:val="both"/>
            </w:pPr>
            <w:r>
              <w:rPr>
                <w:rFonts w:ascii="Times New Roman"/>
                <w:b w:val="false"/>
                <w:i w:val="false"/>
                <w:color w:val="000000"/>
                <w:sz w:val="20"/>
              </w:rPr>
              <w:t>
(өтінім кімнен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Интерпретация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бойынша ұсыныстар (Психологтың ТАӘ)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1" w:id="17"/>
    <w:p>
      <w:pPr>
        <w:spacing w:after="0"/>
        <w:ind w:left="0"/>
        <w:jc w:val="both"/>
      </w:pPr>
      <w:r>
        <w:rPr>
          <w:rFonts w:ascii="Times New Roman"/>
          <w:b w:val="false"/>
          <w:i w:val="false"/>
          <w:color w:val="000000"/>
          <w:sz w:val="28"/>
        </w:rPr>
        <w:t>
      Бөлім 2. Сотталғандарға консультациялық, психологиялық түзету, психопрофилактикалық жұмысты іске асыру жоспары</w:t>
      </w:r>
    </w:p>
    <w:bookmarkEnd w:id="17"/>
    <w:p>
      <w:pPr>
        <w:spacing w:after="0"/>
        <w:ind w:left="0"/>
        <w:jc w:val="both"/>
      </w:pPr>
      <w:r>
        <w:rPr>
          <w:rFonts w:ascii="Times New Roman"/>
          <w:b w:val="false"/>
          <w:i w:val="false"/>
          <w:color w:val="000000"/>
          <w:sz w:val="28"/>
        </w:rPr>
        <w:t>
      (психолог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мақсаты, әдістері, атауы және жұмыс нәтижелері</w:t>
            </w:r>
          </w:p>
          <w:p>
            <w:pPr>
              <w:spacing w:after="20"/>
              <w:ind w:left="20"/>
              <w:jc w:val="both"/>
            </w:pPr>
            <w:r>
              <w:rPr>
                <w:rFonts w:ascii="Times New Roman"/>
                <w:b w:val="false"/>
                <w:i w:val="false"/>
                <w:color w:val="000000"/>
                <w:sz w:val="20"/>
              </w:rPr>
              <w:t>
(өтінім кімнен келіп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(неғұрлым тар маманға жолдама болуы мүмкін қажетті белгілер көрсетіледі). Іс-шараға реакция туралы қорытынды және мінез-құлықтың өзгеру дәрежесі (қосымша шаралар кешенін өткізу қажеттілігі) (Психологтың ТАӘ)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2" w:id="18"/>
    <w:p>
      <w:pPr>
        <w:spacing w:after="0"/>
        <w:ind w:left="0"/>
        <w:jc w:val="both"/>
      </w:pPr>
      <w:r>
        <w:rPr>
          <w:rFonts w:ascii="Times New Roman"/>
          <w:b w:val="false"/>
          <w:i w:val="false"/>
          <w:color w:val="000000"/>
          <w:sz w:val="28"/>
        </w:rPr>
        <w:t>
      Бөлім 3. Мекеменің профилактикалық есебінде тұрған адамдармен жеке түзету (тәрбие) жұмысы (жасақ тәрбиешілері кеңесінің мүшелері толтырады)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мақсаты, әдістері, атауы және жұмыс нәтижелері</w:t>
            </w:r>
          </w:p>
          <w:p>
            <w:pPr>
              <w:spacing w:after="20"/>
              <w:ind w:left="20"/>
              <w:jc w:val="both"/>
            </w:pPr>
            <w:r>
              <w:rPr>
                <w:rFonts w:ascii="Times New Roman"/>
                <w:b w:val="false"/>
                <w:i w:val="false"/>
                <w:color w:val="000000"/>
                <w:sz w:val="20"/>
              </w:rPr>
              <w:t>
(өтінім кімнен келіп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(Қызметкердің ТАӘ)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